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header3.xml" ContentType="application/vnd.openxmlformats-officedocument.wordprocessingml.header+xml"/>
  <Override PartName="/word/footer5.xml" ContentType="application/vnd.openxmlformats-officedocument.wordprocessingml.footer+xml"/>
  <Override PartName="/word/header4.xml" ContentType="application/vnd.openxmlformats-officedocument.wordprocessingml.header+xml"/>
  <Override PartName="/word/footer6.xml" ContentType="application/vnd.openxmlformats-officedocument.wordprocessingml.footer+xml"/>
  <Override PartName="/word/header5.xml" ContentType="application/vnd.openxmlformats-officedocument.wordprocessingml.header+xml"/>
  <Override PartName="/word/footer7.xml" ContentType="application/vnd.openxmlformats-officedocument.wordprocessingml.footer+xml"/>
  <Override PartName="/word/header6.xml" ContentType="application/vnd.openxmlformats-officedocument.wordprocessingml.header+xml"/>
  <Override PartName="/word/footer8.xml" ContentType="application/vnd.openxmlformats-officedocument.wordprocessingml.footer+xml"/>
  <Override PartName="/word/header7.xml" ContentType="application/vnd.openxmlformats-officedocument.wordprocessingml.header+xml"/>
  <Override PartName="/word/footer9.xml" ContentType="application/vnd.openxmlformats-officedocument.wordprocessingml.footer+xml"/>
  <Override PartName="/word/footer10.xml" ContentType="application/vnd.openxmlformats-officedocument.wordprocessingml.footer+xml"/>
  <Override PartName="/word/header8.xml" ContentType="application/vnd.openxmlformats-officedocument.wordprocessingml.header+xml"/>
  <Override PartName="/word/footer11.xml" ContentType="application/vnd.openxmlformats-officedocument.wordprocessingml.footer+xml"/>
  <Override PartName="/word/header9.xml" ContentType="application/vnd.openxmlformats-officedocument.wordprocessingml.header+xml"/>
  <Override PartName="/word/footer1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5ACF8C9" w14:textId="0D80A8A3" w:rsidR="00046509" w:rsidRDefault="0069189B" w:rsidP="00E827F6">
      <w:pPr>
        <w:spacing w:before="0"/>
        <w:ind w:left="-1418" w:right="-1134"/>
        <w:rPr>
          <w:b/>
          <w:sz w:val="22"/>
          <w:lang w:eastAsia="en-AU"/>
        </w:rPr>
      </w:pPr>
      <w:r>
        <w:rPr>
          <w:noProof/>
        </w:rPr>
        <w:drawing>
          <wp:inline distT="0" distB="0" distL="0" distR="0" wp14:anchorId="1BD23D4C" wp14:editId="2A6BF6F6">
            <wp:extent cx="7563518" cy="10699955"/>
            <wp:effectExtent l="0" t="0" r="0" b="6350"/>
            <wp:docPr id="1046973913" name="Picture 10469739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46973913" name="Picture 1046973913"/>
                    <pic:cNvPicPr/>
                  </pic:nvPicPr>
                  <pic:blipFill>
                    <a:blip r:embed="rId11">
                      <a:extLst>
                        <a:ext uri="{28A0092B-C50C-407E-A947-70E740481C1C}">
                          <a14:useLocalDpi xmlns:a14="http://schemas.microsoft.com/office/drawing/2010/main" val="0"/>
                        </a:ext>
                      </a:extLst>
                    </a:blip>
                    <a:stretch>
                      <a:fillRect/>
                    </a:stretch>
                  </pic:blipFill>
                  <pic:spPr>
                    <a:xfrm>
                      <a:off x="0" y="0"/>
                      <a:ext cx="7574450" cy="10715420"/>
                    </a:xfrm>
                    <a:prstGeom prst="rect">
                      <a:avLst/>
                    </a:prstGeom>
                  </pic:spPr>
                </pic:pic>
              </a:graphicData>
            </a:graphic>
          </wp:inline>
        </w:drawing>
      </w:r>
    </w:p>
    <w:p w14:paraId="720C5128" w14:textId="0C13CB1D" w:rsidR="007B396C" w:rsidRDefault="00D178A1" w:rsidP="007B396C">
      <w:pPr>
        <w:spacing w:before="0" w:after="200" w:line="276" w:lineRule="auto"/>
        <w:ind w:left="-1418" w:right="-1134"/>
        <w:rPr>
          <w:b/>
          <w:sz w:val="22"/>
          <w:lang w:eastAsia="en-AU"/>
        </w:rPr>
      </w:pPr>
      <w:r>
        <w:rPr>
          <w:noProof/>
        </w:rPr>
        <w:lastRenderedPageBreak/>
        <mc:AlternateContent>
          <mc:Choice Requires="wps">
            <w:drawing>
              <wp:anchor distT="0" distB="0" distL="114300" distR="114300" simplePos="0" relativeHeight="251659264" behindDoc="0" locked="0" layoutInCell="1" allowOverlap="1" wp14:anchorId="6E63C145" wp14:editId="619A9F08">
                <wp:simplePos x="0" y="0"/>
                <wp:positionH relativeFrom="column">
                  <wp:posOffset>6097680</wp:posOffset>
                </wp:positionH>
                <wp:positionV relativeFrom="paragraph">
                  <wp:posOffset>10169013</wp:posOffset>
                </wp:positionV>
                <wp:extent cx="80542" cy="176981"/>
                <wp:effectExtent l="0" t="0" r="0" b="0"/>
                <wp:wrapNone/>
                <wp:docPr id="1480535795" name="Rectangle 1"/>
                <wp:cNvGraphicFramePr/>
                <a:graphic xmlns:a="http://schemas.openxmlformats.org/drawingml/2006/main">
                  <a:graphicData uri="http://schemas.microsoft.com/office/word/2010/wordprocessingShape">
                    <wps:wsp>
                      <wps:cNvSpPr/>
                      <wps:spPr>
                        <a:xfrm>
                          <a:off x="0" y="0"/>
                          <a:ext cx="80542" cy="176981"/>
                        </a:xfrm>
                        <a:prstGeom prst="rect">
                          <a:avLst/>
                        </a:prstGeom>
                        <a:solidFill>
                          <a:srgbClr val="005157"/>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du="http://schemas.microsoft.com/office/word/2023/wordml/word16du">
            <w:pict>
              <v:rect w14:anchorId="21DFFA51" id="Rectangle 1" o:spid="_x0000_s1026" style="position:absolute;margin-left:480.15pt;margin-top:800.7pt;width:6.35pt;height:13.9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" fillcolor="#005157" stroked="f" strokeweight="2pt"/>
            </w:pict>
          </mc:Fallback>
        </mc:AlternateContent>
      </w:r>
      <w:r w:rsidR="007B396C">
        <w:rPr>
          <w:noProof/>
        </w:rPr>
        <w:drawing>
          <wp:inline distT="0" distB="0" distL="0" distR="0" wp14:anchorId="6FDFF76F" wp14:editId="6A9DFA8E">
            <wp:extent cx="7573297" cy="10712027"/>
            <wp:effectExtent l="0" t="0" r="8890" b="0"/>
            <wp:docPr id="1748973715" name="Picture 1748973715" descr="A green and white documen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48973715" name="Picture 2" descr="A green and white document&#10;&#10;Description automatically generated"/>
                    <pic:cNvPicPr/>
                  </pic:nvPicPr>
                  <pic:blipFill>
                    <a:blip r:embed="rId12">
                      <a:extLst>
                        <a:ext uri="{28A0092B-C50C-407E-A947-70E740481C1C}">
                          <a14:useLocalDpi xmlns:a14="http://schemas.microsoft.com/office/drawing/2010/main" val="0"/>
                        </a:ext>
                      </a:extLst>
                    </a:blip>
                    <a:stretch>
                      <a:fillRect/>
                    </a:stretch>
                  </pic:blipFill>
                  <pic:spPr>
                    <a:xfrm>
                      <a:off x="0" y="0"/>
                      <a:ext cx="7596096" cy="10744275"/>
                    </a:xfrm>
                    <a:prstGeom prst="rect">
                      <a:avLst/>
                    </a:prstGeom>
                  </pic:spPr>
                </pic:pic>
              </a:graphicData>
            </a:graphic>
          </wp:inline>
        </w:drawing>
      </w:r>
      <w:r w:rsidR="007B396C">
        <w:rPr>
          <w:b/>
          <w:sz w:val="22"/>
          <w:lang w:eastAsia="en-AU"/>
        </w:rPr>
        <w:br w:type="page"/>
      </w:r>
    </w:p>
    <w:p w14:paraId="18EF4245" w14:textId="7B910525" w:rsidR="00392310" w:rsidRDefault="00392310" w:rsidP="00DC049C">
      <w:pPr>
        <w:spacing w:before="0" w:after="200" w:line="276" w:lineRule="auto"/>
        <w:ind w:left="-1418" w:right="-1134"/>
        <w:rPr>
          <w:b/>
          <w:sz w:val="22"/>
          <w:lang w:eastAsia="en-AU"/>
        </w:rPr>
        <w:sectPr w:rsidR="00392310" w:rsidSect="00E827F6">
          <w:footerReference w:type="first" r:id="rId13"/>
          <w:pgSz w:w="11907" w:h="16840" w:code="9"/>
          <w:pgMar w:top="0" w:right="1134" w:bottom="0" w:left="1418" w:header="567" w:footer="567" w:gutter="0"/>
          <w:pgNumType w:fmt="lowerRoman" w:start="1"/>
          <w:cols w:space="720"/>
          <w:titlePg/>
          <w:docGrid w:linePitch="272"/>
        </w:sectPr>
      </w:pPr>
    </w:p>
    <w:p w14:paraId="740C3179" w14:textId="07D1258B" w:rsidR="001777FB" w:rsidRPr="00A07C53" w:rsidRDefault="00F57FFD" w:rsidP="00CF4C32">
      <w:pPr>
        <w:spacing w:before="0"/>
        <w:ind w:firstLine="709"/>
        <w:rPr>
          <w:b/>
          <w:sz w:val="22"/>
          <w:lang w:eastAsia="en-AU"/>
        </w:rPr>
      </w:pPr>
      <w:r>
        <w:rPr>
          <w:rFonts w:ascii="Times New Roman" w:hAnsi="Times New Roman"/>
          <w:noProof/>
          <w:szCs w:val="24"/>
        </w:rPr>
        <w:lastRenderedPageBreak/>
        <mc:AlternateContent>
          <mc:Choice Requires="wps">
            <w:drawing>
              <wp:anchor distT="0" distB="0" distL="118872" distR="118872" simplePos="0" relativeHeight="251658240" behindDoc="1" locked="0" layoutInCell="1" allowOverlap="1" wp14:anchorId="74290AB4" wp14:editId="14AEB82B">
                <wp:simplePos x="0" y="0"/>
                <wp:positionH relativeFrom="column">
                  <wp:posOffset>-721995</wp:posOffset>
                </wp:positionH>
                <wp:positionV relativeFrom="paragraph">
                  <wp:posOffset>-7866218</wp:posOffset>
                </wp:positionV>
                <wp:extent cx="25626060" cy="25443180"/>
                <wp:effectExtent l="0" t="0" r="0" b="0"/>
                <wp:wrapNone/>
                <wp:docPr id="640634112" name="Freeform: Shape 64063411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H="1">
                          <a:off x="0" y="0"/>
                          <a:ext cx="25626060" cy="25443180"/>
                        </a:xfrm>
                        <a:custGeom>
                          <a:avLst/>
                          <a:gdLst>
                            <a:gd name="G0" fmla="+- 27831 0 0"/>
                            <a:gd name="G1" fmla="+- -15258 0 0"/>
                            <a:gd name="G2" fmla="+- 11924 0 0"/>
                            <a:gd name="T0" fmla="*/ 32000 32000  1"/>
                            <a:gd name="T1" fmla="*/ G0 G0  1"/>
                            <a:gd name="T2" fmla="+- 0 T0 T1"/>
                            <a:gd name="T3" fmla="sqrt T2"/>
                            <a:gd name="G3" fmla="*/ 32000 T3 32000"/>
                            <a:gd name="T4" fmla="*/ 32000 32000  1"/>
                            <a:gd name="T5" fmla="*/ G1 G1  1"/>
                            <a:gd name="T6" fmla="+- 0 T4 T5"/>
                            <a:gd name="T7" fmla="sqrt T6"/>
                            <a:gd name="G4" fmla="*/ 32000 T7 32000"/>
                            <a:gd name="T8" fmla="*/ 32000 32000  1"/>
                            <a:gd name="T9" fmla="*/ G2 G2  1"/>
                            <a:gd name="T10" fmla="+- 0 T8 T9"/>
                            <a:gd name="T11" fmla="sqrt T10"/>
                            <a:gd name="G5" fmla="*/ 32000 T11 32000"/>
                            <a:gd name="G6" fmla="+- 0 0 G3"/>
                            <a:gd name="G7" fmla="+- 0 0 G4"/>
                            <a:gd name="G8" fmla="+- 0 0 G5"/>
                            <a:gd name="G9" fmla="+- 0 G4 G0"/>
                            <a:gd name="G10" fmla="?: G9 G4 G0"/>
                            <a:gd name="G11" fmla="?: G9 G1 G6"/>
                            <a:gd name="G12" fmla="+- 0 G5 G0"/>
                            <a:gd name="G13" fmla="?: G12 G5 G0"/>
                            <a:gd name="G14" fmla="?: G12 G2 G3"/>
                            <a:gd name="G15" fmla="+- G11 0 1"/>
                            <a:gd name="G16" fmla="+- G14 1 0"/>
                            <a:gd name="G17" fmla="+- 0 G14 G3"/>
                            <a:gd name="G18" fmla="?: G17 G8 G13"/>
                            <a:gd name="G19" fmla="?: G17 G0 G13"/>
                            <a:gd name="G20" fmla="?: G17 G3 G16"/>
                            <a:gd name="G21" fmla="+- 0 G6 G11"/>
                            <a:gd name="G22" fmla="?: G21 G7 G10"/>
                            <a:gd name="G23" fmla="?: G21 G0 G10"/>
                            <a:gd name="G24" fmla="?: G21 G6 G15"/>
                            <a:gd name="G25" fmla="min G10 G13"/>
                            <a:gd name="G26" fmla="max G8 G7"/>
                            <a:gd name="G27" fmla="max G26 G0"/>
                            <a:gd name="T12" fmla="+- 0 28128 -32000"/>
                            <a:gd name="T13" fmla="*/ T12 w 64000"/>
                            <a:gd name="T14" fmla="+- 0 -15259 -32000"/>
                            <a:gd name="T15" fmla="*/ -15259 h 64000"/>
                            <a:gd name="T16" fmla="+- 0 32000 -32000"/>
                            <a:gd name="T17" fmla="*/ T16 w 64000"/>
                            <a:gd name="T18" fmla="+- 0 0 -32000"/>
                            <a:gd name="T19" fmla="*/ 0 h 64000"/>
                            <a:gd name="T20" fmla="+- 0 29695 -32000"/>
                            <a:gd name="T21" fmla="*/ T20 w 64000"/>
                            <a:gd name="T22" fmla="+- 0 11924 -32000"/>
                            <a:gd name="T23" fmla="*/ 11924 h 64000"/>
                            <a:gd name="T24" fmla="+- 0 29695 -32000"/>
                            <a:gd name="T25" fmla="*/ T24 w 64000"/>
                            <a:gd name="T26" fmla="+- 0 11924 -32000"/>
                            <a:gd name="T27" fmla="*/ 11924 h 64000"/>
                            <a:gd name="T28" fmla="+- 0 29695 -32000"/>
                            <a:gd name="T29" fmla="*/ T28 w 64000"/>
                            <a:gd name="T30" fmla="+- 0 11925 -32000"/>
                            <a:gd name="T31" fmla="*/ 11925 h 64000"/>
                            <a:gd name="T32" fmla="+- 0 27831 -32000"/>
                            <a:gd name="T33" fmla="*/ T32 w 64000"/>
                            <a:gd name="T34" fmla="+- 0 11925 -32000"/>
                            <a:gd name="T35" fmla="*/ 11925 h 64000"/>
                            <a:gd name="T36" fmla="+- 0 27831 -32000"/>
                            <a:gd name="T37" fmla="*/ T36 w 64000"/>
                            <a:gd name="T38" fmla="+- 0 -15259 -32000"/>
                            <a:gd name="T39" fmla="*/ -15259 h 64000"/>
                            <a:gd name="T40" fmla="+- 0 28127 -32000"/>
                            <a:gd name="T41" fmla="*/ T40 w 64000"/>
                            <a:gd name="T42" fmla="+- 0 -15259 -32000"/>
                            <a:gd name="T43" fmla="*/ -15259 h 64000"/>
                            <a:gd name="T44" fmla="+- 0 28128 -32000"/>
                            <a:gd name="T45" fmla="*/ T44 w 64000"/>
                            <a:gd name="T46" fmla="+- 0 -15259 -32000"/>
                            <a:gd name="T47" fmla="*/ -15259 h 64000"/>
                            <a:gd name="T48" fmla="+- 0 G27 -32000"/>
                            <a:gd name="T49" fmla="*/ T48 w 64000"/>
                            <a:gd name="T50" fmla="+- 0 G11 -32000"/>
                            <a:gd name="T51" fmla="*/ G11 h 64000"/>
                            <a:gd name="T52" fmla="+- 0 G25 -32000"/>
                            <a:gd name="T53" fmla="*/ T52 w 64000"/>
                            <a:gd name="T54" fmla="+- 0 G14 -32000"/>
                            <a:gd name="T55" fmla="*/ G14 h 64000"/>
                          </a:gdLst>
                          <a:ahLst/>
                          <a:cxnLst>
                            <a:cxn ang="0">
                              <a:pos x="T13" y="T15"/>
                            </a:cxn>
                            <a:cxn ang="0">
                              <a:pos x="T17" y="T19"/>
                            </a:cxn>
                            <a:cxn ang="0">
                              <a:pos x="T21" y="T23"/>
                            </a:cxn>
                            <a:cxn ang="0">
                              <a:pos x="T25" y="T27"/>
                            </a:cxn>
                            <a:cxn ang="0">
                              <a:pos x="T29" y="T31"/>
                            </a:cxn>
                            <a:cxn ang="0">
                              <a:pos x="T33" y="T35"/>
                            </a:cxn>
                            <a:cxn ang="0">
                              <a:pos x="T37" y="T39"/>
                            </a:cxn>
                            <a:cxn ang="0">
                              <a:pos x="T41" y="T43"/>
                            </a:cxn>
                            <a:cxn ang="0">
                              <a:pos x="T45" y="T47"/>
                            </a:cxn>
                          </a:cxnLst>
                          <a:rect l="T49" t="T51" r="T53" b="T55"/>
                          <a:pathLst>
                            <a:path w="64000" h="64000">
                              <a:moveTo>
                                <a:pt x="60128" y="16741"/>
                              </a:moveTo>
                              <a:cubicBezTo>
                                <a:pt x="62669" y="21426"/>
                                <a:pt x="64000" y="26670"/>
                                <a:pt x="64000" y="32000"/>
                              </a:cubicBezTo>
                              <a:cubicBezTo>
                                <a:pt x="64000" y="36085"/>
                                <a:pt x="63217" y="40132"/>
                                <a:pt x="61695" y="43924"/>
                              </a:cubicBezTo>
                              <a:cubicBezTo>
                                <a:pt x="61695" y="43924"/>
                                <a:pt x="61695" y="43924"/>
                                <a:pt x="61695" y="43925"/>
                              </a:cubicBezTo>
                              <a:lnTo>
                                <a:pt x="59831" y="43925"/>
                              </a:lnTo>
                              <a:lnTo>
                                <a:pt x="59831" y="16741"/>
                              </a:lnTo>
                              <a:lnTo>
                                <a:pt x="60127" y="16741"/>
                              </a:lnTo>
                              <a:cubicBezTo>
                                <a:pt x="60127" y="16741"/>
                                <a:pt x="60127" y="16741"/>
                                <a:pt x="60128" y="16741"/>
                              </a:cubicBezTo>
                              <a:close/>
                            </a:path>
                          </a:pathLst>
                        </a:custGeom>
                        <a:solidFill>
                          <a:schemeClr val="bg1"/>
                        </a:solidFill>
                        <a:ln w="9525">
                          <a:noFill/>
                          <a:miter lim="800000"/>
                          <a:headEnd/>
                          <a:tailEnd/>
                        </a:ln>
                      </wps:spPr>
                      <wps:bodyPr rot="0" vert="horz" wrap="square" lIns="36576" tIns="36576" rIns="36576" bIns="36576" anchor="t" anchorCtr="0" upright="1">
                        <a:noAutofit/>
                      </wps:bodyPr>
                    </wps:wsp>
                  </a:graphicData>
                </a:graphic>
                <wp14:sizeRelH relativeFrom="page">
                  <wp14:pctWidth>0</wp14:pctWidth>
                </wp14:sizeRelH>
                <wp14:sizeRelV relativeFrom="page">
                  <wp14:pctHeight>0</wp14:pctHeight>
                </wp14:sizeRelV>
              </wp:anchor>
            </w:drawing>
          </mc:Choice>
          <mc:Fallback xmlns:arto="http://schemas.microsoft.com/office/word/2006/arto" xmlns:w16du="http://schemas.microsoft.com/office/word/2023/wordml/word16du">
            <w:pict>
              <v:shape w14:anchorId="7CDAF804" id="Freeform: Shape 640634112" o:spid="_x0000_s1026" style="position:absolute;margin-left:-56.85pt;margin-top:-619.4pt;width:2017.8pt;height:2003.4pt;flip:x;z-index:-251658240;visibility:visible;mso-wrap-style:square;mso-width-percent:0;mso-height-percent:0;mso-wrap-distance-left:9.36pt;mso-wrap-distance-top:0;mso-wrap-distance-right:9.36pt;mso-wrap-distance-bottom:0;mso-position-horizontal:absolute;mso-position-horizontal-relative:text;mso-position-vertical:absolute;mso-position-vertical-relative:text;mso-width-percent:0;mso-height-percent:0;mso-width-relative:page;mso-height-relative:page;v-text-anchor:top" coordsize="64000,640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" path="m60128,16741v2541,4685,3872,9929,3872,15259c64000,36085,63217,40132,61695,43924v,,,,,1l59831,43925r,-27184l60127,16741v,,,,1,xe" fillcolor="white [3212]" stroked="f">
                <v:stroke joinstyle="miter"/>
                <v:path arrowok="t" o:connecttype="custom" o:connectlocs="24075683,-6066211;25626060,0;24703121,4740382;24703121,4740382;24703121,4740780;23956762,4740780;23956762,-6066211;24075283,-6066211;24075683,-6066211" o:connectangles="0,0,0,0,0,0,0,0,0" textboxrect="59831,-15258,60128,11924"/>
              </v:shape>
            </w:pict>
          </mc:Fallback>
        </mc:AlternateContent>
      </w:r>
      <w:r w:rsidR="001777FB" w:rsidRPr="00A07C53">
        <w:rPr>
          <w:b/>
          <w:sz w:val="22"/>
          <w:lang w:eastAsia="en-AU"/>
        </w:rPr>
        <w:t>Contents</w:t>
      </w:r>
    </w:p>
    <w:p w14:paraId="756162B9" w14:textId="459BEFBA" w:rsidR="00102161" w:rsidRDefault="002B7B26" w:rsidP="00C60D9C">
      <w:pPr>
        <w:pStyle w:val="TOC1"/>
        <w:ind w:hanging="425"/>
        <w:rPr>
          <w:rFonts w:asciiTheme="minorHAnsi" w:eastAsiaTheme="minorEastAsia" w:hAnsiTheme="minorHAnsi" w:cstheme="minorBidi"/>
          <w:b w:val="0"/>
          <w:kern w:val="2"/>
          <w:sz w:val="22"/>
          <w:szCs w:val="22"/>
          <w:lang w:eastAsia="en-AU"/>
          <w14:ligatures w14:val="standardContextual"/>
        </w:rPr>
      </w:pPr>
      <w:r>
        <w:fldChar w:fldCharType="begin"/>
      </w:r>
      <w:r>
        <w:instrText xml:space="preserve"> TOC \h \z \t "Allens Heading 1,1,Allens Heading 2,3,Schedule,1,Schedule Heading,2" </w:instrText>
      </w:r>
      <w:r>
        <w:fldChar w:fldCharType="separate"/>
      </w:r>
      <w:hyperlink w:anchor="_Toc136961788" w:history="1">
        <w:r w:rsidR="00102161" w:rsidRPr="001D311D">
          <w:rPr>
            <w:rStyle w:val="Hyperlink"/>
          </w:rPr>
          <w:t>1</w:t>
        </w:r>
        <w:r w:rsidR="00102161">
          <w:rPr>
            <w:rFonts w:asciiTheme="minorHAnsi" w:eastAsiaTheme="minorEastAsia" w:hAnsiTheme="minorHAnsi" w:cstheme="minorBidi"/>
            <w:b w:val="0"/>
            <w:kern w:val="2"/>
            <w:sz w:val="22"/>
            <w:szCs w:val="22"/>
            <w:lang w:eastAsia="en-AU"/>
            <w14:ligatures w14:val="standardContextual"/>
          </w:rPr>
          <w:tab/>
        </w:r>
        <w:r w:rsidR="00102161" w:rsidRPr="001D311D">
          <w:rPr>
            <w:rStyle w:val="Hyperlink"/>
          </w:rPr>
          <w:t>Definitions and Interpretation</w:t>
        </w:r>
        <w:r w:rsidR="00102161">
          <w:rPr>
            <w:webHidden/>
          </w:rPr>
          <w:tab/>
        </w:r>
        <w:r w:rsidR="00102161">
          <w:rPr>
            <w:webHidden/>
          </w:rPr>
          <w:fldChar w:fldCharType="begin"/>
        </w:r>
        <w:r w:rsidR="00102161">
          <w:rPr>
            <w:webHidden/>
          </w:rPr>
          <w:instrText xml:space="preserve"> PAGEREF _Toc136961788 \h </w:instrText>
        </w:r>
        <w:r w:rsidR="00102161">
          <w:rPr>
            <w:webHidden/>
          </w:rPr>
        </w:r>
        <w:r w:rsidR="00102161">
          <w:rPr>
            <w:webHidden/>
          </w:rPr>
          <w:fldChar w:fldCharType="separate"/>
        </w:r>
        <w:r w:rsidR="006C34FC">
          <w:rPr>
            <w:webHidden/>
          </w:rPr>
          <w:t>1</w:t>
        </w:r>
        <w:r w:rsidR="00102161">
          <w:rPr>
            <w:webHidden/>
          </w:rPr>
          <w:fldChar w:fldCharType="end"/>
        </w:r>
      </w:hyperlink>
    </w:p>
    <w:p w14:paraId="34154A6B" w14:textId="16B1C5AC" w:rsidR="00102161" w:rsidRDefault="00F2062E">
      <w:pPr>
        <w:pStyle w:val="TOC3"/>
        <w:rPr>
          <w:rFonts w:asciiTheme="minorHAnsi" w:eastAsiaTheme="minorEastAsia" w:hAnsiTheme="minorHAnsi" w:cstheme="minorBidi"/>
          <w:kern w:val="2"/>
          <w:sz w:val="22"/>
          <w:szCs w:val="22"/>
          <w:lang w:eastAsia="en-AU"/>
          <w14:ligatures w14:val="standardContextual"/>
        </w:rPr>
      </w:pPr>
      <w:hyperlink w:anchor="_Toc136961789" w:history="1">
        <w:r w:rsidR="00102161" w:rsidRPr="001D311D">
          <w:rPr>
            <w:rStyle w:val="Hyperlink"/>
          </w:rPr>
          <w:t>1.1</w:t>
        </w:r>
        <w:r w:rsidR="00102161">
          <w:rPr>
            <w:rFonts w:asciiTheme="minorHAnsi" w:eastAsiaTheme="minorEastAsia" w:hAnsiTheme="minorHAnsi" w:cstheme="minorBidi"/>
            <w:kern w:val="2"/>
            <w:sz w:val="22"/>
            <w:szCs w:val="22"/>
            <w:lang w:eastAsia="en-AU"/>
            <w14:ligatures w14:val="standardContextual"/>
          </w:rPr>
          <w:tab/>
        </w:r>
        <w:r w:rsidR="00102161" w:rsidRPr="001D311D">
          <w:rPr>
            <w:rStyle w:val="Hyperlink"/>
          </w:rPr>
          <w:t>Definitions</w:t>
        </w:r>
        <w:r w:rsidR="00102161">
          <w:rPr>
            <w:webHidden/>
          </w:rPr>
          <w:tab/>
        </w:r>
        <w:r w:rsidR="00102161">
          <w:rPr>
            <w:webHidden/>
          </w:rPr>
          <w:fldChar w:fldCharType="begin"/>
        </w:r>
        <w:r w:rsidR="00102161">
          <w:rPr>
            <w:webHidden/>
          </w:rPr>
          <w:instrText xml:space="preserve"> PAGEREF _Toc136961789 \h </w:instrText>
        </w:r>
        <w:r w:rsidR="00102161">
          <w:rPr>
            <w:webHidden/>
          </w:rPr>
        </w:r>
        <w:r w:rsidR="00102161">
          <w:rPr>
            <w:webHidden/>
          </w:rPr>
          <w:fldChar w:fldCharType="separate"/>
        </w:r>
        <w:r w:rsidR="006C34FC">
          <w:rPr>
            <w:webHidden/>
          </w:rPr>
          <w:t>1</w:t>
        </w:r>
        <w:r w:rsidR="00102161">
          <w:rPr>
            <w:webHidden/>
          </w:rPr>
          <w:fldChar w:fldCharType="end"/>
        </w:r>
      </w:hyperlink>
    </w:p>
    <w:p w14:paraId="2FD4C469" w14:textId="3AE0FD20" w:rsidR="00102161" w:rsidRDefault="00F2062E">
      <w:pPr>
        <w:pStyle w:val="TOC3"/>
        <w:rPr>
          <w:rFonts w:asciiTheme="minorHAnsi" w:eastAsiaTheme="minorEastAsia" w:hAnsiTheme="minorHAnsi" w:cstheme="minorBidi"/>
          <w:kern w:val="2"/>
          <w:sz w:val="22"/>
          <w:szCs w:val="22"/>
          <w:lang w:eastAsia="en-AU"/>
          <w14:ligatures w14:val="standardContextual"/>
        </w:rPr>
      </w:pPr>
      <w:hyperlink w:anchor="_Toc136961790" w:history="1">
        <w:r w:rsidR="00102161" w:rsidRPr="001D311D">
          <w:rPr>
            <w:rStyle w:val="Hyperlink"/>
          </w:rPr>
          <w:t>1.2</w:t>
        </w:r>
        <w:r w:rsidR="00102161">
          <w:rPr>
            <w:rFonts w:asciiTheme="minorHAnsi" w:eastAsiaTheme="minorEastAsia" w:hAnsiTheme="minorHAnsi" w:cstheme="minorBidi"/>
            <w:kern w:val="2"/>
            <w:sz w:val="22"/>
            <w:szCs w:val="22"/>
            <w:lang w:eastAsia="en-AU"/>
            <w14:ligatures w14:val="standardContextual"/>
          </w:rPr>
          <w:tab/>
        </w:r>
        <w:r w:rsidR="00102161" w:rsidRPr="001D311D">
          <w:rPr>
            <w:rStyle w:val="Hyperlink"/>
          </w:rPr>
          <w:t>Interpretation</w:t>
        </w:r>
        <w:r w:rsidR="00102161">
          <w:rPr>
            <w:webHidden/>
          </w:rPr>
          <w:tab/>
        </w:r>
        <w:r w:rsidR="00102161">
          <w:rPr>
            <w:webHidden/>
          </w:rPr>
          <w:fldChar w:fldCharType="begin"/>
        </w:r>
        <w:r w:rsidR="00102161">
          <w:rPr>
            <w:webHidden/>
          </w:rPr>
          <w:instrText xml:space="preserve"> PAGEREF _Toc136961790 \h </w:instrText>
        </w:r>
        <w:r w:rsidR="00102161">
          <w:rPr>
            <w:webHidden/>
          </w:rPr>
        </w:r>
        <w:r w:rsidR="00102161">
          <w:rPr>
            <w:webHidden/>
          </w:rPr>
          <w:fldChar w:fldCharType="separate"/>
        </w:r>
        <w:r w:rsidR="006C34FC">
          <w:rPr>
            <w:webHidden/>
          </w:rPr>
          <w:t>3</w:t>
        </w:r>
        <w:r w:rsidR="00102161">
          <w:rPr>
            <w:webHidden/>
          </w:rPr>
          <w:fldChar w:fldCharType="end"/>
        </w:r>
      </w:hyperlink>
    </w:p>
    <w:p w14:paraId="107FCC4F" w14:textId="2444E1A2" w:rsidR="00102161" w:rsidRDefault="00F2062E" w:rsidP="00C60D9C">
      <w:pPr>
        <w:pStyle w:val="TOC1"/>
        <w:ind w:hanging="425"/>
        <w:rPr>
          <w:rFonts w:asciiTheme="minorHAnsi" w:eastAsiaTheme="minorEastAsia" w:hAnsiTheme="minorHAnsi" w:cstheme="minorBidi"/>
          <w:b w:val="0"/>
          <w:kern w:val="2"/>
          <w:sz w:val="22"/>
          <w:szCs w:val="22"/>
          <w:lang w:eastAsia="en-AU"/>
          <w14:ligatures w14:val="standardContextual"/>
        </w:rPr>
      </w:pPr>
      <w:hyperlink w:anchor="_Toc136961791" w:history="1">
        <w:r w:rsidR="00102161" w:rsidRPr="001D311D">
          <w:rPr>
            <w:rStyle w:val="Hyperlink"/>
          </w:rPr>
          <w:t>2</w:t>
        </w:r>
        <w:r w:rsidR="00102161">
          <w:rPr>
            <w:rFonts w:asciiTheme="minorHAnsi" w:eastAsiaTheme="minorEastAsia" w:hAnsiTheme="minorHAnsi" w:cstheme="minorBidi"/>
            <w:b w:val="0"/>
            <w:kern w:val="2"/>
            <w:sz w:val="22"/>
            <w:szCs w:val="22"/>
            <w:lang w:eastAsia="en-AU"/>
            <w14:ligatures w14:val="standardContextual"/>
          </w:rPr>
          <w:tab/>
        </w:r>
        <w:r w:rsidR="00102161" w:rsidRPr="001D311D">
          <w:rPr>
            <w:rStyle w:val="Hyperlink"/>
          </w:rPr>
          <w:t>Appointment</w:t>
        </w:r>
        <w:r w:rsidR="00102161">
          <w:rPr>
            <w:webHidden/>
          </w:rPr>
          <w:tab/>
        </w:r>
        <w:r w:rsidR="00102161">
          <w:rPr>
            <w:webHidden/>
          </w:rPr>
          <w:fldChar w:fldCharType="begin"/>
        </w:r>
        <w:r w:rsidR="00102161">
          <w:rPr>
            <w:webHidden/>
          </w:rPr>
          <w:instrText xml:space="preserve"> PAGEREF _Toc136961791 \h </w:instrText>
        </w:r>
        <w:r w:rsidR="00102161">
          <w:rPr>
            <w:webHidden/>
          </w:rPr>
        </w:r>
        <w:r w:rsidR="00102161">
          <w:rPr>
            <w:webHidden/>
          </w:rPr>
          <w:fldChar w:fldCharType="separate"/>
        </w:r>
        <w:r w:rsidR="006C34FC">
          <w:rPr>
            <w:webHidden/>
          </w:rPr>
          <w:t>5</w:t>
        </w:r>
        <w:r w:rsidR="00102161">
          <w:rPr>
            <w:webHidden/>
          </w:rPr>
          <w:fldChar w:fldCharType="end"/>
        </w:r>
      </w:hyperlink>
    </w:p>
    <w:p w14:paraId="11CDB636" w14:textId="2AB00257" w:rsidR="00102161" w:rsidRDefault="00F2062E">
      <w:pPr>
        <w:pStyle w:val="TOC3"/>
        <w:rPr>
          <w:rFonts w:asciiTheme="minorHAnsi" w:eastAsiaTheme="minorEastAsia" w:hAnsiTheme="minorHAnsi" w:cstheme="minorBidi"/>
          <w:kern w:val="2"/>
          <w:sz w:val="22"/>
          <w:szCs w:val="22"/>
          <w:lang w:eastAsia="en-AU"/>
          <w14:ligatures w14:val="standardContextual"/>
        </w:rPr>
      </w:pPr>
      <w:hyperlink w:anchor="_Toc136961792" w:history="1">
        <w:r w:rsidR="00102161" w:rsidRPr="001D311D">
          <w:rPr>
            <w:rStyle w:val="Hyperlink"/>
          </w:rPr>
          <w:t>2.1</w:t>
        </w:r>
        <w:r w:rsidR="00102161">
          <w:rPr>
            <w:rFonts w:asciiTheme="minorHAnsi" w:eastAsiaTheme="minorEastAsia" w:hAnsiTheme="minorHAnsi" w:cstheme="minorBidi"/>
            <w:kern w:val="2"/>
            <w:sz w:val="22"/>
            <w:szCs w:val="22"/>
            <w:lang w:eastAsia="en-AU"/>
            <w14:ligatures w14:val="standardContextual"/>
          </w:rPr>
          <w:tab/>
        </w:r>
        <w:r w:rsidR="00102161" w:rsidRPr="001D311D">
          <w:rPr>
            <w:rStyle w:val="Hyperlink"/>
          </w:rPr>
          <w:t>Manager</w:t>
        </w:r>
        <w:r w:rsidR="00102161">
          <w:rPr>
            <w:webHidden/>
          </w:rPr>
          <w:tab/>
        </w:r>
        <w:r w:rsidR="00102161">
          <w:rPr>
            <w:webHidden/>
          </w:rPr>
          <w:fldChar w:fldCharType="begin"/>
        </w:r>
        <w:r w:rsidR="00102161">
          <w:rPr>
            <w:webHidden/>
          </w:rPr>
          <w:instrText xml:space="preserve"> PAGEREF _Toc136961792 \h </w:instrText>
        </w:r>
        <w:r w:rsidR="00102161">
          <w:rPr>
            <w:webHidden/>
          </w:rPr>
        </w:r>
        <w:r w:rsidR="00102161">
          <w:rPr>
            <w:webHidden/>
          </w:rPr>
          <w:fldChar w:fldCharType="separate"/>
        </w:r>
        <w:r w:rsidR="006C34FC">
          <w:rPr>
            <w:webHidden/>
          </w:rPr>
          <w:t>5</w:t>
        </w:r>
        <w:r w:rsidR="00102161">
          <w:rPr>
            <w:webHidden/>
          </w:rPr>
          <w:fldChar w:fldCharType="end"/>
        </w:r>
      </w:hyperlink>
    </w:p>
    <w:p w14:paraId="1BD40259" w14:textId="3D2E0F3F" w:rsidR="00102161" w:rsidRDefault="00F2062E">
      <w:pPr>
        <w:pStyle w:val="TOC3"/>
        <w:rPr>
          <w:rFonts w:asciiTheme="minorHAnsi" w:eastAsiaTheme="minorEastAsia" w:hAnsiTheme="minorHAnsi" w:cstheme="minorBidi"/>
          <w:kern w:val="2"/>
          <w:sz w:val="22"/>
          <w:szCs w:val="22"/>
          <w:lang w:eastAsia="en-AU"/>
          <w14:ligatures w14:val="standardContextual"/>
        </w:rPr>
      </w:pPr>
      <w:hyperlink w:anchor="_Toc136961793" w:history="1">
        <w:r w:rsidR="00102161" w:rsidRPr="001D311D">
          <w:rPr>
            <w:rStyle w:val="Hyperlink"/>
          </w:rPr>
          <w:t>2.2</w:t>
        </w:r>
        <w:r w:rsidR="00102161">
          <w:rPr>
            <w:rFonts w:asciiTheme="minorHAnsi" w:eastAsiaTheme="minorEastAsia" w:hAnsiTheme="minorHAnsi" w:cstheme="minorBidi"/>
            <w:kern w:val="2"/>
            <w:sz w:val="22"/>
            <w:szCs w:val="22"/>
            <w:lang w:eastAsia="en-AU"/>
            <w14:ligatures w14:val="standardContextual"/>
          </w:rPr>
          <w:tab/>
        </w:r>
        <w:r w:rsidR="00102161" w:rsidRPr="001D311D">
          <w:rPr>
            <w:rStyle w:val="Hyperlink"/>
          </w:rPr>
          <w:t>Custodian</w:t>
        </w:r>
        <w:r w:rsidR="00102161">
          <w:rPr>
            <w:webHidden/>
          </w:rPr>
          <w:tab/>
        </w:r>
        <w:r w:rsidR="00102161">
          <w:rPr>
            <w:webHidden/>
          </w:rPr>
          <w:fldChar w:fldCharType="begin"/>
        </w:r>
        <w:r w:rsidR="00102161">
          <w:rPr>
            <w:webHidden/>
          </w:rPr>
          <w:instrText xml:space="preserve"> PAGEREF _Toc136961793 \h </w:instrText>
        </w:r>
        <w:r w:rsidR="00102161">
          <w:rPr>
            <w:webHidden/>
          </w:rPr>
        </w:r>
        <w:r w:rsidR="00102161">
          <w:rPr>
            <w:webHidden/>
          </w:rPr>
          <w:fldChar w:fldCharType="separate"/>
        </w:r>
        <w:r w:rsidR="006C34FC">
          <w:rPr>
            <w:webHidden/>
          </w:rPr>
          <w:t>5</w:t>
        </w:r>
        <w:r w:rsidR="00102161">
          <w:rPr>
            <w:webHidden/>
          </w:rPr>
          <w:fldChar w:fldCharType="end"/>
        </w:r>
      </w:hyperlink>
    </w:p>
    <w:p w14:paraId="2F6AC3CF" w14:textId="7ABCCE49" w:rsidR="00102161" w:rsidRDefault="00F2062E" w:rsidP="00C60D9C">
      <w:pPr>
        <w:pStyle w:val="TOC1"/>
        <w:ind w:hanging="425"/>
        <w:rPr>
          <w:rFonts w:asciiTheme="minorHAnsi" w:eastAsiaTheme="minorEastAsia" w:hAnsiTheme="minorHAnsi" w:cstheme="minorBidi"/>
          <w:b w:val="0"/>
          <w:kern w:val="2"/>
          <w:sz w:val="22"/>
          <w:szCs w:val="22"/>
          <w:lang w:eastAsia="en-AU"/>
          <w14:ligatures w14:val="standardContextual"/>
        </w:rPr>
      </w:pPr>
      <w:hyperlink w:anchor="_Toc136961794" w:history="1">
        <w:r w:rsidR="00102161" w:rsidRPr="001D311D">
          <w:rPr>
            <w:rStyle w:val="Hyperlink"/>
          </w:rPr>
          <w:t>3</w:t>
        </w:r>
        <w:r w:rsidR="00102161">
          <w:rPr>
            <w:rFonts w:asciiTheme="minorHAnsi" w:eastAsiaTheme="minorEastAsia" w:hAnsiTheme="minorHAnsi" w:cstheme="minorBidi"/>
            <w:b w:val="0"/>
            <w:kern w:val="2"/>
            <w:sz w:val="22"/>
            <w:szCs w:val="22"/>
            <w:lang w:eastAsia="en-AU"/>
            <w14:ligatures w14:val="standardContextual"/>
          </w:rPr>
          <w:tab/>
        </w:r>
        <w:r w:rsidR="00102161" w:rsidRPr="001D311D">
          <w:rPr>
            <w:rStyle w:val="Hyperlink"/>
          </w:rPr>
          <w:t>Duties of the Manager</w:t>
        </w:r>
        <w:r w:rsidR="00102161">
          <w:rPr>
            <w:webHidden/>
          </w:rPr>
          <w:tab/>
        </w:r>
        <w:r w:rsidR="00102161">
          <w:rPr>
            <w:webHidden/>
          </w:rPr>
          <w:fldChar w:fldCharType="begin"/>
        </w:r>
        <w:r w:rsidR="00102161">
          <w:rPr>
            <w:webHidden/>
          </w:rPr>
          <w:instrText xml:space="preserve"> PAGEREF _Toc136961794 \h </w:instrText>
        </w:r>
        <w:r w:rsidR="00102161">
          <w:rPr>
            <w:webHidden/>
          </w:rPr>
        </w:r>
        <w:r w:rsidR="00102161">
          <w:rPr>
            <w:webHidden/>
          </w:rPr>
          <w:fldChar w:fldCharType="separate"/>
        </w:r>
        <w:r w:rsidR="006C34FC">
          <w:rPr>
            <w:webHidden/>
          </w:rPr>
          <w:t>5</w:t>
        </w:r>
        <w:r w:rsidR="00102161">
          <w:rPr>
            <w:webHidden/>
          </w:rPr>
          <w:fldChar w:fldCharType="end"/>
        </w:r>
      </w:hyperlink>
    </w:p>
    <w:p w14:paraId="2DE6ADDF" w14:textId="72BAB0F4" w:rsidR="00102161" w:rsidRDefault="00F2062E">
      <w:pPr>
        <w:pStyle w:val="TOC3"/>
        <w:rPr>
          <w:rFonts w:asciiTheme="minorHAnsi" w:eastAsiaTheme="minorEastAsia" w:hAnsiTheme="minorHAnsi" w:cstheme="minorBidi"/>
          <w:kern w:val="2"/>
          <w:sz w:val="22"/>
          <w:szCs w:val="22"/>
          <w:lang w:eastAsia="en-AU"/>
          <w14:ligatures w14:val="standardContextual"/>
        </w:rPr>
      </w:pPr>
      <w:hyperlink w:anchor="_Toc136961795" w:history="1">
        <w:r w:rsidR="00102161" w:rsidRPr="001D311D">
          <w:rPr>
            <w:rStyle w:val="Hyperlink"/>
          </w:rPr>
          <w:t>3.1</w:t>
        </w:r>
        <w:r w:rsidR="00102161">
          <w:rPr>
            <w:rFonts w:asciiTheme="minorHAnsi" w:eastAsiaTheme="minorEastAsia" w:hAnsiTheme="minorHAnsi" w:cstheme="minorBidi"/>
            <w:kern w:val="2"/>
            <w:sz w:val="22"/>
            <w:szCs w:val="22"/>
            <w:lang w:eastAsia="en-AU"/>
            <w14:ligatures w14:val="standardContextual"/>
          </w:rPr>
          <w:tab/>
        </w:r>
        <w:r w:rsidR="00102161" w:rsidRPr="001D311D">
          <w:rPr>
            <w:rStyle w:val="Hyperlink"/>
          </w:rPr>
          <w:t>Manager</w:t>
        </w:r>
        <w:r w:rsidR="00102161">
          <w:rPr>
            <w:webHidden/>
          </w:rPr>
          <w:tab/>
        </w:r>
        <w:r w:rsidR="00102161">
          <w:rPr>
            <w:webHidden/>
          </w:rPr>
          <w:fldChar w:fldCharType="begin"/>
        </w:r>
        <w:r w:rsidR="00102161">
          <w:rPr>
            <w:webHidden/>
          </w:rPr>
          <w:instrText xml:space="preserve"> PAGEREF _Toc136961795 \h </w:instrText>
        </w:r>
        <w:r w:rsidR="00102161">
          <w:rPr>
            <w:webHidden/>
          </w:rPr>
        </w:r>
        <w:r w:rsidR="00102161">
          <w:rPr>
            <w:webHidden/>
          </w:rPr>
          <w:fldChar w:fldCharType="separate"/>
        </w:r>
        <w:r w:rsidR="006C34FC">
          <w:rPr>
            <w:webHidden/>
          </w:rPr>
          <w:t>5</w:t>
        </w:r>
        <w:r w:rsidR="00102161">
          <w:rPr>
            <w:webHidden/>
          </w:rPr>
          <w:fldChar w:fldCharType="end"/>
        </w:r>
      </w:hyperlink>
    </w:p>
    <w:p w14:paraId="05A91D68" w14:textId="0B9D83A3" w:rsidR="00102161" w:rsidRDefault="00F2062E">
      <w:pPr>
        <w:pStyle w:val="TOC3"/>
        <w:rPr>
          <w:rFonts w:asciiTheme="minorHAnsi" w:eastAsiaTheme="minorEastAsia" w:hAnsiTheme="minorHAnsi" w:cstheme="minorBidi"/>
          <w:kern w:val="2"/>
          <w:sz w:val="22"/>
          <w:szCs w:val="22"/>
          <w:lang w:eastAsia="en-AU"/>
          <w14:ligatures w14:val="standardContextual"/>
        </w:rPr>
      </w:pPr>
      <w:hyperlink w:anchor="_Toc136961796" w:history="1">
        <w:r w:rsidR="00102161" w:rsidRPr="001D311D">
          <w:rPr>
            <w:rStyle w:val="Hyperlink"/>
          </w:rPr>
          <w:t>3.2</w:t>
        </w:r>
        <w:r w:rsidR="00102161">
          <w:rPr>
            <w:rFonts w:asciiTheme="minorHAnsi" w:eastAsiaTheme="minorEastAsia" w:hAnsiTheme="minorHAnsi" w:cstheme="minorBidi"/>
            <w:kern w:val="2"/>
            <w:sz w:val="22"/>
            <w:szCs w:val="22"/>
            <w:lang w:eastAsia="en-AU"/>
            <w14:ligatures w14:val="standardContextual"/>
          </w:rPr>
          <w:tab/>
        </w:r>
        <w:r w:rsidR="00102161" w:rsidRPr="001D311D">
          <w:rPr>
            <w:rStyle w:val="Hyperlink"/>
          </w:rPr>
          <w:t>Investment instructions</w:t>
        </w:r>
        <w:r w:rsidR="00102161">
          <w:rPr>
            <w:webHidden/>
          </w:rPr>
          <w:tab/>
        </w:r>
        <w:r w:rsidR="00102161">
          <w:rPr>
            <w:webHidden/>
          </w:rPr>
          <w:fldChar w:fldCharType="begin"/>
        </w:r>
        <w:r w:rsidR="00102161">
          <w:rPr>
            <w:webHidden/>
          </w:rPr>
          <w:instrText xml:space="preserve"> PAGEREF _Toc136961796 \h </w:instrText>
        </w:r>
        <w:r w:rsidR="00102161">
          <w:rPr>
            <w:webHidden/>
          </w:rPr>
        </w:r>
        <w:r w:rsidR="00102161">
          <w:rPr>
            <w:webHidden/>
          </w:rPr>
          <w:fldChar w:fldCharType="separate"/>
        </w:r>
        <w:r w:rsidR="006C34FC">
          <w:rPr>
            <w:webHidden/>
          </w:rPr>
          <w:t>7</w:t>
        </w:r>
        <w:r w:rsidR="00102161">
          <w:rPr>
            <w:webHidden/>
          </w:rPr>
          <w:fldChar w:fldCharType="end"/>
        </w:r>
      </w:hyperlink>
    </w:p>
    <w:p w14:paraId="43D9C6A5" w14:textId="1FC6D2FA" w:rsidR="00102161" w:rsidRDefault="00F2062E">
      <w:pPr>
        <w:pStyle w:val="TOC3"/>
        <w:rPr>
          <w:rFonts w:asciiTheme="minorHAnsi" w:eastAsiaTheme="minorEastAsia" w:hAnsiTheme="minorHAnsi" w:cstheme="minorBidi"/>
          <w:kern w:val="2"/>
          <w:sz w:val="22"/>
          <w:szCs w:val="22"/>
          <w:lang w:eastAsia="en-AU"/>
          <w14:ligatures w14:val="standardContextual"/>
        </w:rPr>
      </w:pPr>
      <w:hyperlink w:anchor="_Toc136961797" w:history="1">
        <w:r w:rsidR="00102161" w:rsidRPr="001D311D">
          <w:rPr>
            <w:rStyle w:val="Hyperlink"/>
          </w:rPr>
          <w:t>3.3</w:t>
        </w:r>
        <w:r w:rsidR="00102161">
          <w:rPr>
            <w:rFonts w:asciiTheme="minorHAnsi" w:eastAsiaTheme="minorEastAsia" w:hAnsiTheme="minorHAnsi" w:cstheme="minorBidi"/>
            <w:kern w:val="2"/>
            <w:sz w:val="22"/>
            <w:szCs w:val="22"/>
            <w:lang w:eastAsia="en-AU"/>
            <w14:ligatures w14:val="standardContextual"/>
          </w:rPr>
          <w:tab/>
        </w:r>
        <w:r w:rsidR="00102161" w:rsidRPr="001D311D">
          <w:rPr>
            <w:rStyle w:val="Hyperlink"/>
          </w:rPr>
          <w:t>Investment objectives</w:t>
        </w:r>
        <w:r w:rsidR="00102161">
          <w:rPr>
            <w:webHidden/>
          </w:rPr>
          <w:tab/>
        </w:r>
        <w:r w:rsidR="00102161">
          <w:rPr>
            <w:webHidden/>
          </w:rPr>
          <w:fldChar w:fldCharType="begin"/>
        </w:r>
        <w:r w:rsidR="00102161">
          <w:rPr>
            <w:webHidden/>
          </w:rPr>
          <w:instrText xml:space="preserve"> PAGEREF _Toc136961797 \h </w:instrText>
        </w:r>
        <w:r w:rsidR="00102161">
          <w:rPr>
            <w:webHidden/>
          </w:rPr>
        </w:r>
        <w:r w:rsidR="00102161">
          <w:rPr>
            <w:webHidden/>
          </w:rPr>
          <w:fldChar w:fldCharType="separate"/>
        </w:r>
        <w:r w:rsidR="006C34FC">
          <w:rPr>
            <w:webHidden/>
          </w:rPr>
          <w:t>7</w:t>
        </w:r>
        <w:r w:rsidR="00102161">
          <w:rPr>
            <w:webHidden/>
          </w:rPr>
          <w:fldChar w:fldCharType="end"/>
        </w:r>
      </w:hyperlink>
    </w:p>
    <w:p w14:paraId="14A673B2" w14:textId="58A11A0E" w:rsidR="00102161" w:rsidRDefault="00F2062E">
      <w:pPr>
        <w:pStyle w:val="TOC3"/>
        <w:rPr>
          <w:rFonts w:asciiTheme="minorHAnsi" w:eastAsiaTheme="minorEastAsia" w:hAnsiTheme="minorHAnsi" w:cstheme="minorBidi"/>
          <w:kern w:val="2"/>
          <w:sz w:val="22"/>
          <w:szCs w:val="22"/>
          <w:lang w:eastAsia="en-AU"/>
          <w14:ligatures w14:val="standardContextual"/>
        </w:rPr>
      </w:pPr>
      <w:hyperlink w:anchor="_Toc136961798" w:history="1">
        <w:r w:rsidR="00102161" w:rsidRPr="001D311D">
          <w:rPr>
            <w:rStyle w:val="Hyperlink"/>
          </w:rPr>
          <w:t>3.4</w:t>
        </w:r>
        <w:r w:rsidR="00102161">
          <w:rPr>
            <w:rFonts w:asciiTheme="minorHAnsi" w:eastAsiaTheme="minorEastAsia" w:hAnsiTheme="minorHAnsi" w:cstheme="minorBidi"/>
            <w:kern w:val="2"/>
            <w:sz w:val="22"/>
            <w:szCs w:val="22"/>
            <w:lang w:eastAsia="en-AU"/>
            <w14:ligatures w14:val="standardContextual"/>
          </w:rPr>
          <w:tab/>
        </w:r>
        <w:r w:rsidR="00102161" w:rsidRPr="001D311D">
          <w:rPr>
            <w:rStyle w:val="Hyperlink"/>
          </w:rPr>
          <w:t>Portfolio changes</w:t>
        </w:r>
        <w:r w:rsidR="00102161">
          <w:rPr>
            <w:webHidden/>
          </w:rPr>
          <w:tab/>
        </w:r>
        <w:r w:rsidR="00102161">
          <w:rPr>
            <w:webHidden/>
          </w:rPr>
          <w:fldChar w:fldCharType="begin"/>
        </w:r>
        <w:r w:rsidR="00102161">
          <w:rPr>
            <w:webHidden/>
          </w:rPr>
          <w:instrText xml:space="preserve"> PAGEREF _Toc136961798 \h </w:instrText>
        </w:r>
        <w:r w:rsidR="00102161">
          <w:rPr>
            <w:webHidden/>
          </w:rPr>
        </w:r>
        <w:r w:rsidR="00102161">
          <w:rPr>
            <w:webHidden/>
          </w:rPr>
          <w:fldChar w:fldCharType="separate"/>
        </w:r>
        <w:r w:rsidR="006C34FC">
          <w:rPr>
            <w:webHidden/>
          </w:rPr>
          <w:t>7</w:t>
        </w:r>
        <w:r w:rsidR="00102161">
          <w:rPr>
            <w:webHidden/>
          </w:rPr>
          <w:fldChar w:fldCharType="end"/>
        </w:r>
      </w:hyperlink>
    </w:p>
    <w:p w14:paraId="50B13FA4" w14:textId="17DCFFDF" w:rsidR="00102161" w:rsidRDefault="00F2062E">
      <w:pPr>
        <w:pStyle w:val="TOC3"/>
        <w:rPr>
          <w:rFonts w:asciiTheme="minorHAnsi" w:eastAsiaTheme="minorEastAsia" w:hAnsiTheme="minorHAnsi" w:cstheme="minorBidi"/>
          <w:kern w:val="2"/>
          <w:sz w:val="22"/>
          <w:szCs w:val="22"/>
          <w:lang w:eastAsia="en-AU"/>
          <w14:ligatures w14:val="standardContextual"/>
        </w:rPr>
      </w:pPr>
      <w:hyperlink w:anchor="_Toc136961799" w:history="1">
        <w:r w:rsidR="00102161" w:rsidRPr="001D311D">
          <w:rPr>
            <w:rStyle w:val="Hyperlink"/>
          </w:rPr>
          <w:t>3.5</w:t>
        </w:r>
        <w:r w:rsidR="00102161">
          <w:rPr>
            <w:rFonts w:asciiTheme="minorHAnsi" w:eastAsiaTheme="minorEastAsia" w:hAnsiTheme="minorHAnsi" w:cstheme="minorBidi"/>
            <w:kern w:val="2"/>
            <w:sz w:val="22"/>
            <w:szCs w:val="22"/>
            <w:lang w:eastAsia="en-AU"/>
            <w14:ligatures w14:val="standardContextual"/>
          </w:rPr>
          <w:tab/>
        </w:r>
        <w:r w:rsidR="00102161" w:rsidRPr="001D311D">
          <w:rPr>
            <w:rStyle w:val="Hyperlink"/>
          </w:rPr>
          <w:t>Compliance with Relevant Law</w:t>
        </w:r>
        <w:r w:rsidR="00102161">
          <w:rPr>
            <w:webHidden/>
          </w:rPr>
          <w:tab/>
        </w:r>
        <w:r w:rsidR="00102161">
          <w:rPr>
            <w:webHidden/>
          </w:rPr>
          <w:fldChar w:fldCharType="begin"/>
        </w:r>
        <w:r w:rsidR="00102161">
          <w:rPr>
            <w:webHidden/>
          </w:rPr>
          <w:instrText xml:space="preserve"> PAGEREF _Toc136961799 \h </w:instrText>
        </w:r>
        <w:r w:rsidR="00102161">
          <w:rPr>
            <w:webHidden/>
          </w:rPr>
        </w:r>
        <w:r w:rsidR="00102161">
          <w:rPr>
            <w:webHidden/>
          </w:rPr>
          <w:fldChar w:fldCharType="separate"/>
        </w:r>
        <w:r w:rsidR="006C34FC">
          <w:rPr>
            <w:webHidden/>
          </w:rPr>
          <w:t>8</w:t>
        </w:r>
        <w:r w:rsidR="00102161">
          <w:rPr>
            <w:webHidden/>
          </w:rPr>
          <w:fldChar w:fldCharType="end"/>
        </w:r>
      </w:hyperlink>
    </w:p>
    <w:p w14:paraId="3AE35776" w14:textId="7A29DDEC" w:rsidR="00102161" w:rsidRDefault="00F2062E">
      <w:pPr>
        <w:pStyle w:val="TOC3"/>
        <w:rPr>
          <w:rFonts w:asciiTheme="minorHAnsi" w:eastAsiaTheme="minorEastAsia" w:hAnsiTheme="minorHAnsi" w:cstheme="minorBidi"/>
          <w:kern w:val="2"/>
          <w:sz w:val="22"/>
          <w:szCs w:val="22"/>
          <w:lang w:eastAsia="en-AU"/>
          <w14:ligatures w14:val="standardContextual"/>
        </w:rPr>
      </w:pPr>
      <w:hyperlink w:anchor="_Toc136961800" w:history="1">
        <w:r w:rsidR="00102161" w:rsidRPr="001D311D">
          <w:rPr>
            <w:rStyle w:val="Hyperlink"/>
          </w:rPr>
          <w:t>3.6</w:t>
        </w:r>
        <w:r w:rsidR="00102161">
          <w:rPr>
            <w:rFonts w:asciiTheme="minorHAnsi" w:eastAsiaTheme="minorEastAsia" w:hAnsiTheme="minorHAnsi" w:cstheme="minorBidi"/>
            <w:kern w:val="2"/>
            <w:sz w:val="22"/>
            <w:szCs w:val="22"/>
            <w:lang w:eastAsia="en-AU"/>
            <w14:ligatures w14:val="standardContextual"/>
          </w:rPr>
          <w:tab/>
        </w:r>
        <w:r w:rsidR="00102161" w:rsidRPr="001D311D">
          <w:rPr>
            <w:rStyle w:val="Hyperlink"/>
          </w:rPr>
          <w:t>Responsible Entity may instruct Manager or vary decision of Manager</w:t>
        </w:r>
        <w:r w:rsidR="00102161">
          <w:rPr>
            <w:webHidden/>
          </w:rPr>
          <w:tab/>
        </w:r>
        <w:r w:rsidR="00102161">
          <w:rPr>
            <w:webHidden/>
          </w:rPr>
          <w:fldChar w:fldCharType="begin"/>
        </w:r>
        <w:r w:rsidR="00102161">
          <w:rPr>
            <w:webHidden/>
          </w:rPr>
          <w:instrText xml:space="preserve"> PAGEREF _Toc136961800 \h </w:instrText>
        </w:r>
        <w:r w:rsidR="00102161">
          <w:rPr>
            <w:webHidden/>
          </w:rPr>
        </w:r>
        <w:r w:rsidR="00102161">
          <w:rPr>
            <w:webHidden/>
          </w:rPr>
          <w:fldChar w:fldCharType="separate"/>
        </w:r>
        <w:r w:rsidR="006C34FC">
          <w:rPr>
            <w:webHidden/>
          </w:rPr>
          <w:t>8</w:t>
        </w:r>
        <w:r w:rsidR="00102161">
          <w:rPr>
            <w:webHidden/>
          </w:rPr>
          <w:fldChar w:fldCharType="end"/>
        </w:r>
      </w:hyperlink>
    </w:p>
    <w:p w14:paraId="3E9F1E63" w14:textId="5EF71E2D" w:rsidR="00102161" w:rsidRDefault="00F2062E" w:rsidP="00C60D9C">
      <w:pPr>
        <w:pStyle w:val="TOC1"/>
        <w:ind w:hanging="425"/>
        <w:rPr>
          <w:rFonts w:asciiTheme="minorHAnsi" w:eastAsiaTheme="minorEastAsia" w:hAnsiTheme="minorHAnsi" w:cstheme="minorBidi"/>
          <w:b w:val="0"/>
          <w:kern w:val="2"/>
          <w:sz w:val="22"/>
          <w:szCs w:val="22"/>
          <w:lang w:eastAsia="en-AU"/>
          <w14:ligatures w14:val="standardContextual"/>
        </w:rPr>
      </w:pPr>
      <w:hyperlink w:anchor="_Toc136961801" w:history="1">
        <w:r w:rsidR="00102161" w:rsidRPr="001D311D">
          <w:rPr>
            <w:rStyle w:val="Hyperlink"/>
          </w:rPr>
          <w:t>4</w:t>
        </w:r>
        <w:r w:rsidR="00102161">
          <w:rPr>
            <w:rFonts w:asciiTheme="minorHAnsi" w:eastAsiaTheme="minorEastAsia" w:hAnsiTheme="minorHAnsi" w:cstheme="minorBidi"/>
            <w:b w:val="0"/>
            <w:kern w:val="2"/>
            <w:sz w:val="22"/>
            <w:szCs w:val="22"/>
            <w:lang w:eastAsia="en-AU"/>
            <w14:ligatures w14:val="standardContextual"/>
          </w:rPr>
          <w:tab/>
        </w:r>
        <w:r w:rsidR="00102161" w:rsidRPr="001D311D">
          <w:rPr>
            <w:rStyle w:val="Hyperlink"/>
          </w:rPr>
          <w:t>Powers of the Manager</w:t>
        </w:r>
        <w:r w:rsidR="00102161">
          <w:rPr>
            <w:webHidden/>
          </w:rPr>
          <w:tab/>
        </w:r>
        <w:r w:rsidR="00102161">
          <w:rPr>
            <w:webHidden/>
          </w:rPr>
          <w:fldChar w:fldCharType="begin"/>
        </w:r>
        <w:r w:rsidR="00102161">
          <w:rPr>
            <w:webHidden/>
          </w:rPr>
          <w:instrText xml:space="preserve"> PAGEREF _Toc136961801 \h </w:instrText>
        </w:r>
        <w:r w:rsidR="00102161">
          <w:rPr>
            <w:webHidden/>
          </w:rPr>
        </w:r>
        <w:r w:rsidR="00102161">
          <w:rPr>
            <w:webHidden/>
          </w:rPr>
          <w:fldChar w:fldCharType="separate"/>
        </w:r>
        <w:r w:rsidR="006C34FC">
          <w:rPr>
            <w:webHidden/>
          </w:rPr>
          <w:t>8</w:t>
        </w:r>
        <w:r w:rsidR="00102161">
          <w:rPr>
            <w:webHidden/>
          </w:rPr>
          <w:fldChar w:fldCharType="end"/>
        </w:r>
      </w:hyperlink>
    </w:p>
    <w:p w14:paraId="795D919B" w14:textId="3DFFDCD3" w:rsidR="00102161" w:rsidRDefault="00F2062E">
      <w:pPr>
        <w:pStyle w:val="TOC3"/>
        <w:rPr>
          <w:rFonts w:asciiTheme="minorHAnsi" w:eastAsiaTheme="minorEastAsia" w:hAnsiTheme="minorHAnsi" w:cstheme="minorBidi"/>
          <w:kern w:val="2"/>
          <w:sz w:val="22"/>
          <w:szCs w:val="22"/>
          <w:lang w:eastAsia="en-AU"/>
          <w14:ligatures w14:val="standardContextual"/>
        </w:rPr>
      </w:pPr>
      <w:hyperlink w:anchor="_Toc136961802" w:history="1">
        <w:r w:rsidR="00102161" w:rsidRPr="001D311D">
          <w:rPr>
            <w:rStyle w:val="Hyperlink"/>
          </w:rPr>
          <w:t>4.1</w:t>
        </w:r>
        <w:r w:rsidR="00102161">
          <w:rPr>
            <w:rFonts w:asciiTheme="minorHAnsi" w:eastAsiaTheme="minorEastAsia" w:hAnsiTheme="minorHAnsi" w:cstheme="minorBidi"/>
            <w:kern w:val="2"/>
            <w:sz w:val="22"/>
            <w:szCs w:val="22"/>
            <w:lang w:eastAsia="en-AU"/>
            <w14:ligatures w14:val="standardContextual"/>
          </w:rPr>
          <w:tab/>
        </w:r>
        <w:r w:rsidR="00102161" w:rsidRPr="001D311D">
          <w:rPr>
            <w:rStyle w:val="Hyperlink"/>
          </w:rPr>
          <w:t>Powers and limitations</w:t>
        </w:r>
        <w:r w:rsidR="00102161">
          <w:rPr>
            <w:webHidden/>
          </w:rPr>
          <w:tab/>
        </w:r>
        <w:r w:rsidR="00102161">
          <w:rPr>
            <w:webHidden/>
          </w:rPr>
          <w:fldChar w:fldCharType="begin"/>
        </w:r>
        <w:r w:rsidR="00102161">
          <w:rPr>
            <w:webHidden/>
          </w:rPr>
          <w:instrText xml:space="preserve"> PAGEREF _Toc136961802 \h </w:instrText>
        </w:r>
        <w:r w:rsidR="00102161">
          <w:rPr>
            <w:webHidden/>
          </w:rPr>
        </w:r>
        <w:r w:rsidR="00102161">
          <w:rPr>
            <w:webHidden/>
          </w:rPr>
          <w:fldChar w:fldCharType="separate"/>
        </w:r>
        <w:r w:rsidR="006C34FC">
          <w:rPr>
            <w:webHidden/>
          </w:rPr>
          <w:t>8</w:t>
        </w:r>
        <w:r w:rsidR="00102161">
          <w:rPr>
            <w:webHidden/>
          </w:rPr>
          <w:fldChar w:fldCharType="end"/>
        </w:r>
      </w:hyperlink>
    </w:p>
    <w:p w14:paraId="15A7D8C1" w14:textId="4A27F5CD" w:rsidR="00102161" w:rsidRDefault="00F2062E">
      <w:pPr>
        <w:pStyle w:val="TOC3"/>
        <w:rPr>
          <w:rFonts w:asciiTheme="minorHAnsi" w:eastAsiaTheme="minorEastAsia" w:hAnsiTheme="minorHAnsi" w:cstheme="minorBidi"/>
          <w:kern w:val="2"/>
          <w:sz w:val="22"/>
          <w:szCs w:val="22"/>
          <w:lang w:eastAsia="en-AU"/>
          <w14:ligatures w14:val="standardContextual"/>
        </w:rPr>
      </w:pPr>
      <w:hyperlink w:anchor="_Toc136961803" w:history="1">
        <w:r w:rsidR="00102161" w:rsidRPr="001D311D">
          <w:rPr>
            <w:rStyle w:val="Hyperlink"/>
          </w:rPr>
          <w:t>4.2</w:t>
        </w:r>
        <w:r w:rsidR="00102161">
          <w:rPr>
            <w:rFonts w:asciiTheme="minorHAnsi" w:eastAsiaTheme="minorEastAsia" w:hAnsiTheme="minorHAnsi" w:cstheme="minorBidi"/>
            <w:kern w:val="2"/>
            <w:sz w:val="22"/>
            <w:szCs w:val="22"/>
            <w:lang w:eastAsia="en-AU"/>
            <w14:ligatures w14:val="standardContextual"/>
          </w:rPr>
          <w:tab/>
        </w:r>
        <w:r w:rsidR="00102161" w:rsidRPr="001D311D">
          <w:rPr>
            <w:rStyle w:val="Hyperlink"/>
          </w:rPr>
          <w:t>Common investment of funds</w:t>
        </w:r>
        <w:r w:rsidR="00102161">
          <w:rPr>
            <w:webHidden/>
          </w:rPr>
          <w:tab/>
        </w:r>
        <w:r w:rsidR="00102161">
          <w:rPr>
            <w:webHidden/>
          </w:rPr>
          <w:fldChar w:fldCharType="begin"/>
        </w:r>
        <w:r w:rsidR="00102161">
          <w:rPr>
            <w:webHidden/>
          </w:rPr>
          <w:instrText xml:space="preserve"> PAGEREF _Toc136961803 \h </w:instrText>
        </w:r>
        <w:r w:rsidR="00102161">
          <w:rPr>
            <w:webHidden/>
          </w:rPr>
        </w:r>
        <w:r w:rsidR="00102161">
          <w:rPr>
            <w:webHidden/>
          </w:rPr>
          <w:fldChar w:fldCharType="separate"/>
        </w:r>
        <w:r w:rsidR="006C34FC">
          <w:rPr>
            <w:webHidden/>
          </w:rPr>
          <w:t>9</w:t>
        </w:r>
        <w:r w:rsidR="00102161">
          <w:rPr>
            <w:webHidden/>
          </w:rPr>
          <w:fldChar w:fldCharType="end"/>
        </w:r>
      </w:hyperlink>
    </w:p>
    <w:p w14:paraId="633317E3" w14:textId="7557DB8D" w:rsidR="00102161" w:rsidRDefault="00F2062E">
      <w:pPr>
        <w:pStyle w:val="TOC3"/>
        <w:rPr>
          <w:rFonts w:asciiTheme="minorHAnsi" w:eastAsiaTheme="minorEastAsia" w:hAnsiTheme="minorHAnsi" w:cstheme="minorBidi"/>
          <w:kern w:val="2"/>
          <w:sz w:val="22"/>
          <w:szCs w:val="22"/>
          <w:lang w:eastAsia="en-AU"/>
          <w14:ligatures w14:val="standardContextual"/>
        </w:rPr>
      </w:pPr>
      <w:hyperlink w:anchor="_Toc136961804" w:history="1">
        <w:r w:rsidR="00102161" w:rsidRPr="001D311D">
          <w:rPr>
            <w:rStyle w:val="Hyperlink"/>
          </w:rPr>
          <w:t>4.3</w:t>
        </w:r>
        <w:r w:rsidR="00102161">
          <w:rPr>
            <w:rFonts w:asciiTheme="minorHAnsi" w:eastAsiaTheme="minorEastAsia" w:hAnsiTheme="minorHAnsi" w:cstheme="minorBidi"/>
            <w:kern w:val="2"/>
            <w:sz w:val="22"/>
            <w:szCs w:val="22"/>
            <w:lang w:eastAsia="en-AU"/>
            <w14:ligatures w14:val="standardContextual"/>
          </w:rPr>
          <w:tab/>
        </w:r>
        <w:r w:rsidR="00102161" w:rsidRPr="001D311D">
          <w:rPr>
            <w:rStyle w:val="Hyperlink"/>
          </w:rPr>
          <w:t>Non-exclusivity</w:t>
        </w:r>
        <w:r w:rsidR="00102161">
          <w:rPr>
            <w:webHidden/>
          </w:rPr>
          <w:tab/>
        </w:r>
        <w:r w:rsidR="00102161">
          <w:rPr>
            <w:webHidden/>
          </w:rPr>
          <w:fldChar w:fldCharType="begin"/>
        </w:r>
        <w:r w:rsidR="00102161">
          <w:rPr>
            <w:webHidden/>
          </w:rPr>
          <w:instrText xml:space="preserve"> PAGEREF _Toc136961804 \h </w:instrText>
        </w:r>
        <w:r w:rsidR="00102161">
          <w:rPr>
            <w:webHidden/>
          </w:rPr>
        </w:r>
        <w:r w:rsidR="00102161">
          <w:rPr>
            <w:webHidden/>
          </w:rPr>
          <w:fldChar w:fldCharType="separate"/>
        </w:r>
        <w:r w:rsidR="006C34FC">
          <w:rPr>
            <w:webHidden/>
          </w:rPr>
          <w:t>9</w:t>
        </w:r>
        <w:r w:rsidR="00102161">
          <w:rPr>
            <w:webHidden/>
          </w:rPr>
          <w:fldChar w:fldCharType="end"/>
        </w:r>
      </w:hyperlink>
    </w:p>
    <w:p w14:paraId="3A284D03" w14:textId="6A1062FB" w:rsidR="00102161" w:rsidRDefault="00F2062E">
      <w:pPr>
        <w:pStyle w:val="TOC3"/>
        <w:rPr>
          <w:rFonts w:asciiTheme="minorHAnsi" w:eastAsiaTheme="minorEastAsia" w:hAnsiTheme="minorHAnsi" w:cstheme="minorBidi"/>
          <w:kern w:val="2"/>
          <w:sz w:val="22"/>
          <w:szCs w:val="22"/>
          <w:lang w:eastAsia="en-AU"/>
          <w14:ligatures w14:val="standardContextual"/>
        </w:rPr>
      </w:pPr>
      <w:hyperlink w:anchor="_Toc136961805" w:history="1">
        <w:r w:rsidR="00102161" w:rsidRPr="001D311D">
          <w:rPr>
            <w:rStyle w:val="Hyperlink"/>
          </w:rPr>
          <w:t>4.4</w:t>
        </w:r>
        <w:r w:rsidR="00102161">
          <w:rPr>
            <w:rFonts w:asciiTheme="minorHAnsi" w:eastAsiaTheme="minorEastAsia" w:hAnsiTheme="minorHAnsi" w:cstheme="minorBidi"/>
            <w:kern w:val="2"/>
            <w:sz w:val="22"/>
            <w:szCs w:val="22"/>
            <w:lang w:eastAsia="en-AU"/>
            <w14:ligatures w14:val="standardContextual"/>
          </w:rPr>
          <w:tab/>
        </w:r>
        <w:r w:rsidR="00102161" w:rsidRPr="001D311D">
          <w:rPr>
            <w:rStyle w:val="Hyperlink"/>
          </w:rPr>
          <w:t>Derivative Contracts</w:t>
        </w:r>
        <w:r w:rsidR="00102161">
          <w:rPr>
            <w:webHidden/>
          </w:rPr>
          <w:tab/>
        </w:r>
        <w:r w:rsidR="00102161">
          <w:rPr>
            <w:webHidden/>
          </w:rPr>
          <w:fldChar w:fldCharType="begin"/>
        </w:r>
        <w:r w:rsidR="00102161">
          <w:rPr>
            <w:webHidden/>
          </w:rPr>
          <w:instrText xml:space="preserve"> PAGEREF _Toc136961805 \h </w:instrText>
        </w:r>
        <w:r w:rsidR="00102161">
          <w:rPr>
            <w:webHidden/>
          </w:rPr>
        </w:r>
        <w:r w:rsidR="00102161">
          <w:rPr>
            <w:webHidden/>
          </w:rPr>
          <w:fldChar w:fldCharType="separate"/>
        </w:r>
        <w:r w:rsidR="006C34FC">
          <w:rPr>
            <w:webHidden/>
          </w:rPr>
          <w:t>9</w:t>
        </w:r>
        <w:r w:rsidR="00102161">
          <w:rPr>
            <w:webHidden/>
          </w:rPr>
          <w:fldChar w:fldCharType="end"/>
        </w:r>
      </w:hyperlink>
    </w:p>
    <w:p w14:paraId="371F34FF" w14:textId="7C150D5E" w:rsidR="00102161" w:rsidRDefault="00F2062E">
      <w:pPr>
        <w:pStyle w:val="TOC3"/>
        <w:rPr>
          <w:rFonts w:asciiTheme="minorHAnsi" w:eastAsiaTheme="minorEastAsia" w:hAnsiTheme="minorHAnsi" w:cstheme="minorBidi"/>
          <w:kern w:val="2"/>
          <w:sz w:val="22"/>
          <w:szCs w:val="22"/>
          <w:lang w:eastAsia="en-AU"/>
          <w14:ligatures w14:val="standardContextual"/>
        </w:rPr>
      </w:pPr>
      <w:hyperlink w:anchor="_Toc136961806" w:history="1">
        <w:r w:rsidR="00102161" w:rsidRPr="001D311D">
          <w:rPr>
            <w:rStyle w:val="Hyperlink"/>
          </w:rPr>
          <w:t>4.5</w:t>
        </w:r>
        <w:r w:rsidR="00102161">
          <w:rPr>
            <w:rFonts w:asciiTheme="minorHAnsi" w:eastAsiaTheme="minorEastAsia" w:hAnsiTheme="minorHAnsi" w:cstheme="minorBidi"/>
            <w:kern w:val="2"/>
            <w:sz w:val="22"/>
            <w:szCs w:val="22"/>
            <w:lang w:eastAsia="en-AU"/>
            <w14:ligatures w14:val="standardContextual"/>
          </w:rPr>
          <w:tab/>
        </w:r>
        <w:r w:rsidR="00102161" w:rsidRPr="001D311D">
          <w:rPr>
            <w:rStyle w:val="Hyperlink"/>
          </w:rPr>
          <w:t>Clearing and settlement</w:t>
        </w:r>
        <w:r w:rsidR="00102161">
          <w:rPr>
            <w:webHidden/>
          </w:rPr>
          <w:tab/>
        </w:r>
        <w:r w:rsidR="00102161">
          <w:rPr>
            <w:webHidden/>
          </w:rPr>
          <w:fldChar w:fldCharType="begin"/>
        </w:r>
        <w:r w:rsidR="00102161">
          <w:rPr>
            <w:webHidden/>
          </w:rPr>
          <w:instrText xml:space="preserve"> PAGEREF _Toc136961806 \h </w:instrText>
        </w:r>
        <w:r w:rsidR="00102161">
          <w:rPr>
            <w:webHidden/>
          </w:rPr>
        </w:r>
        <w:r w:rsidR="00102161">
          <w:rPr>
            <w:webHidden/>
          </w:rPr>
          <w:fldChar w:fldCharType="separate"/>
        </w:r>
        <w:r w:rsidR="006C34FC">
          <w:rPr>
            <w:webHidden/>
          </w:rPr>
          <w:t>9</w:t>
        </w:r>
        <w:r w:rsidR="00102161">
          <w:rPr>
            <w:webHidden/>
          </w:rPr>
          <w:fldChar w:fldCharType="end"/>
        </w:r>
      </w:hyperlink>
    </w:p>
    <w:p w14:paraId="4340EA5C" w14:textId="22C8A7DB" w:rsidR="00102161" w:rsidRDefault="00F2062E">
      <w:pPr>
        <w:pStyle w:val="TOC3"/>
        <w:rPr>
          <w:rFonts w:asciiTheme="minorHAnsi" w:eastAsiaTheme="minorEastAsia" w:hAnsiTheme="minorHAnsi" w:cstheme="minorBidi"/>
          <w:kern w:val="2"/>
          <w:sz w:val="22"/>
          <w:szCs w:val="22"/>
          <w:lang w:eastAsia="en-AU"/>
          <w14:ligatures w14:val="standardContextual"/>
        </w:rPr>
      </w:pPr>
      <w:hyperlink w:anchor="_Toc136961807" w:history="1">
        <w:r w:rsidR="00102161" w:rsidRPr="001D311D">
          <w:rPr>
            <w:rStyle w:val="Hyperlink"/>
          </w:rPr>
          <w:t>4.6</w:t>
        </w:r>
        <w:r w:rsidR="00102161">
          <w:rPr>
            <w:rFonts w:asciiTheme="minorHAnsi" w:eastAsiaTheme="minorEastAsia" w:hAnsiTheme="minorHAnsi" w:cstheme="minorBidi"/>
            <w:kern w:val="2"/>
            <w:sz w:val="22"/>
            <w:szCs w:val="22"/>
            <w:lang w:eastAsia="en-AU"/>
            <w14:ligatures w14:val="standardContextual"/>
          </w:rPr>
          <w:tab/>
        </w:r>
        <w:r w:rsidR="00102161" w:rsidRPr="001D311D">
          <w:rPr>
            <w:rStyle w:val="Hyperlink"/>
          </w:rPr>
          <w:t>Master trading and clearing agreements</w:t>
        </w:r>
        <w:r w:rsidR="00102161">
          <w:rPr>
            <w:webHidden/>
          </w:rPr>
          <w:tab/>
        </w:r>
        <w:r w:rsidR="00102161">
          <w:rPr>
            <w:webHidden/>
          </w:rPr>
          <w:fldChar w:fldCharType="begin"/>
        </w:r>
        <w:r w:rsidR="00102161">
          <w:rPr>
            <w:webHidden/>
          </w:rPr>
          <w:instrText xml:space="preserve"> PAGEREF _Toc136961807 \h </w:instrText>
        </w:r>
        <w:r w:rsidR="00102161">
          <w:rPr>
            <w:webHidden/>
          </w:rPr>
        </w:r>
        <w:r w:rsidR="00102161">
          <w:rPr>
            <w:webHidden/>
          </w:rPr>
          <w:fldChar w:fldCharType="separate"/>
        </w:r>
        <w:r w:rsidR="006C34FC">
          <w:rPr>
            <w:webHidden/>
          </w:rPr>
          <w:t>9</w:t>
        </w:r>
        <w:r w:rsidR="00102161">
          <w:rPr>
            <w:webHidden/>
          </w:rPr>
          <w:fldChar w:fldCharType="end"/>
        </w:r>
      </w:hyperlink>
    </w:p>
    <w:p w14:paraId="2C6BAF74" w14:textId="4BB51234" w:rsidR="00102161" w:rsidRDefault="00F2062E" w:rsidP="00C60D9C">
      <w:pPr>
        <w:pStyle w:val="TOC1"/>
        <w:ind w:hanging="425"/>
        <w:rPr>
          <w:rFonts w:asciiTheme="minorHAnsi" w:eastAsiaTheme="minorEastAsia" w:hAnsiTheme="minorHAnsi" w:cstheme="minorBidi"/>
          <w:b w:val="0"/>
          <w:kern w:val="2"/>
          <w:sz w:val="22"/>
          <w:szCs w:val="22"/>
          <w:lang w:eastAsia="en-AU"/>
          <w14:ligatures w14:val="standardContextual"/>
        </w:rPr>
      </w:pPr>
      <w:hyperlink w:anchor="_Toc136961808" w:history="1">
        <w:r w:rsidR="00102161" w:rsidRPr="001D311D">
          <w:rPr>
            <w:rStyle w:val="Hyperlink"/>
          </w:rPr>
          <w:t>5</w:t>
        </w:r>
        <w:r w:rsidR="00102161">
          <w:rPr>
            <w:rFonts w:asciiTheme="minorHAnsi" w:eastAsiaTheme="minorEastAsia" w:hAnsiTheme="minorHAnsi" w:cstheme="minorBidi"/>
            <w:b w:val="0"/>
            <w:kern w:val="2"/>
            <w:sz w:val="22"/>
            <w:szCs w:val="22"/>
            <w:lang w:eastAsia="en-AU"/>
            <w14:ligatures w14:val="standardContextual"/>
          </w:rPr>
          <w:tab/>
        </w:r>
        <w:r w:rsidR="00102161" w:rsidRPr="001D311D">
          <w:rPr>
            <w:rStyle w:val="Hyperlink"/>
          </w:rPr>
          <w:t>Indemnities and expenses</w:t>
        </w:r>
        <w:r w:rsidR="00102161">
          <w:rPr>
            <w:webHidden/>
          </w:rPr>
          <w:tab/>
        </w:r>
        <w:r w:rsidR="00102161">
          <w:rPr>
            <w:webHidden/>
          </w:rPr>
          <w:fldChar w:fldCharType="begin"/>
        </w:r>
        <w:r w:rsidR="00102161">
          <w:rPr>
            <w:webHidden/>
          </w:rPr>
          <w:instrText xml:space="preserve"> PAGEREF _Toc136961808 \h </w:instrText>
        </w:r>
        <w:r w:rsidR="00102161">
          <w:rPr>
            <w:webHidden/>
          </w:rPr>
        </w:r>
        <w:r w:rsidR="00102161">
          <w:rPr>
            <w:webHidden/>
          </w:rPr>
          <w:fldChar w:fldCharType="separate"/>
        </w:r>
        <w:r w:rsidR="006C34FC">
          <w:rPr>
            <w:webHidden/>
          </w:rPr>
          <w:t>10</w:t>
        </w:r>
        <w:r w:rsidR="00102161">
          <w:rPr>
            <w:webHidden/>
          </w:rPr>
          <w:fldChar w:fldCharType="end"/>
        </w:r>
      </w:hyperlink>
    </w:p>
    <w:p w14:paraId="3A36BB6D" w14:textId="1052E3A7" w:rsidR="00102161" w:rsidRDefault="00F2062E">
      <w:pPr>
        <w:pStyle w:val="TOC3"/>
        <w:rPr>
          <w:rFonts w:asciiTheme="minorHAnsi" w:eastAsiaTheme="minorEastAsia" w:hAnsiTheme="minorHAnsi" w:cstheme="minorBidi"/>
          <w:kern w:val="2"/>
          <w:sz w:val="22"/>
          <w:szCs w:val="22"/>
          <w:lang w:eastAsia="en-AU"/>
          <w14:ligatures w14:val="standardContextual"/>
        </w:rPr>
      </w:pPr>
      <w:hyperlink w:anchor="_Toc136961809" w:history="1">
        <w:r w:rsidR="00102161" w:rsidRPr="001D311D">
          <w:rPr>
            <w:rStyle w:val="Hyperlink"/>
          </w:rPr>
          <w:t>5.1</w:t>
        </w:r>
        <w:r w:rsidR="00102161">
          <w:rPr>
            <w:rFonts w:asciiTheme="minorHAnsi" w:eastAsiaTheme="minorEastAsia" w:hAnsiTheme="minorHAnsi" w:cstheme="minorBidi"/>
            <w:kern w:val="2"/>
            <w:sz w:val="22"/>
            <w:szCs w:val="22"/>
            <w:lang w:eastAsia="en-AU"/>
            <w14:ligatures w14:val="standardContextual"/>
          </w:rPr>
          <w:tab/>
        </w:r>
        <w:r w:rsidR="00102161" w:rsidRPr="001D311D">
          <w:rPr>
            <w:rStyle w:val="Hyperlink"/>
          </w:rPr>
          <w:t>Manager</w:t>
        </w:r>
        <w:r w:rsidR="00102161">
          <w:rPr>
            <w:webHidden/>
          </w:rPr>
          <w:tab/>
        </w:r>
        <w:r w:rsidR="00102161">
          <w:rPr>
            <w:webHidden/>
          </w:rPr>
          <w:fldChar w:fldCharType="begin"/>
        </w:r>
        <w:r w:rsidR="00102161">
          <w:rPr>
            <w:webHidden/>
          </w:rPr>
          <w:instrText xml:space="preserve"> PAGEREF _Toc136961809 \h </w:instrText>
        </w:r>
        <w:r w:rsidR="00102161">
          <w:rPr>
            <w:webHidden/>
          </w:rPr>
        </w:r>
        <w:r w:rsidR="00102161">
          <w:rPr>
            <w:webHidden/>
          </w:rPr>
          <w:fldChar w:fldCharType="separate"/>
        </w:r>
        <w:r w:rsidR="006C34FC">
          <w:rPr>
            <w:webHidden/>
          </w:rPr>
          <w:t>10</w:t>
        </w:r>
        <w:r w:rsidR="00102161">
          <w:rPr>
            <w:webHidden/>
          </w:rPr>
          <w:fldChar w:fldCharType="end"/>
        </w:r>
      </w:hyperlink>
    </w:p>
    <w:p w14:paraId="60C1069C" w14:textId="6F703CBC" w:rsidR="00102161" w:rsidRDefault="00F2062E">
      <w:pPr>
        <w:pStyle w:val="TOC3"/>
        <w:rPr>
          <w:rFonts w:asciiTheme="minorHAnsi" w:eastAsiaTheme="minorEastAsia" w:hAnsiTheme="minorHAnsi" w:cstheme="minorBidi"/>
          <w:kern w:val="2"/>
          <w:sz w:val="22"/>
          <w:szCs w:val="22"/>
          <w:lang w:eastAsia="en-AU"/>
          <w14:ligatures w14:val="standardContextual"/>
        </w:rPr>
      </w:pPr>
      <w:hyperlink w:anchor="_Toc136961810" w:history="1">
        <w:r w:rsidR="00102161" w:rsidRPr="001D311D">
          <w:rPr>
            <w:rStyle w:val="Hyperlink"/>
          </w:rPr>
          <w:t>5.2</w:t>
        </w:r>
        <w:r w:rsidR="00102161">
          <w:rPr>
            <w:rFonts w:asciiTheme="minorHAnsi" w:eastAsiaTheme="minorEastAsia" w:hAnsiTheme="minorHAnsi" w:cstheme="minorBidi"/>
            <w:kern w:val="2"/>
            <w:sz w:val="22"/>
            <w:szCs w:val="22"/>
            <w:lang w:eastAsia="en-AU"/>
            <w14:ligatures w14:val="standardContextual"/>
          </w:rPr>
          <w:tab/>
        </w:r>
        <w:r w:rsidR="00102161" w:rsidRPr="001D311D">
          <w:rPr>
            <w:rStyle w:val="Hyperlink"/>
          </w:rPr>
          <w:t>Responsible Entity</w:t>
        </w:r>
        <w:r w:rsidR="00102161">
          <w:rPr>
            <w:webHidden/>
          </w:rPr>
          <w:tab/>
        </w:r>
        <w:r w:rsidR="00102161">
          <w:rPr>
            <w:webHidden/>
          </w:rPr>
          <w:fldChar w:fldCharType="begin"/>
        </w:r>
        <w:r w:rsidR="00102161">
          <w:rPr>
            <w:webHidden/>
          </w:rPr>
          <w:instrText xml:space="preserve"> PAGEREF _Toc136961810 \h </w:instrText>
        </w:r>
        <w:r w:rsidR="00102161">
          <w:rPr>
            <w:webHidden/>
          </w:rPr>
        </w:r>
        <w:r w:rsidR="00102161">
          <w:rPr>
            <w:webHidden/>
          </w:rPr>
          <w:fldChar w:fldCharType="separate"/>
        </w:r>
        <w:r w:rsidR="006C34FC">
          <w:rPr>
            <w:webHidden/>
          </w:rPr>
          <w:t>10</w:t>
        </w:r>
        <w:r w:rsidR="00102161">
          <w:rPr>
            <w:webHidden/>
          </w:rPr>
          <w:fldChar w:fldCharType="end"/>
        </w:r>
      </w:hyperlink>
    </w:p>
    <w:p w14:paraId="6827697C" w14:textId="31E8FC33" w:rsidR="00102161" w:rsidRDefault="00F2062E">
      <w:pPr>
        <w:pStyle w:val="TOC3"/>
        <w:rPr>
          <w:rFonts w:asciiTheme="minorHAnsi" w:eastAsiaTheme="minorEastAsia" w:hAnsiTheme="minorHAnsi" w:cstheme="minorBidi"/>
          <w:kern w:val="2"/>
          <w:sz w:val="22"/>
          <w:szCs w:val="22"/>
          <w:lang w:eastAsia="en-AU"/>
          <w14:ligatures w14:val="standardContextual"/>
        </w:rPr>
      </w:pPr>
      <w:hyperlink w:anchor="_Toc136961811" w:history="1">
        <w:r w:rsidR="00102161" w:rsidRPr="001D311D">
          <w:rPr>
            <w:rStyle w:val="Hyperlink"/>
          </w:rPr>
          <w:t>5.3</w:t>
        </w:r>
        <w:r w:rsidR="00102161">
          <w:rPr>
            <w:rFonts w:asciiTheme="minorHAnsi" w:eastAsiaTheme="minorEastAsia" w:hAnsiTheme="minorHAnsi" w:cstheme="minorBidi"/>
            <w:kern w:val="2"/>
            <w:sz w:val="22"/>
            <w:szCs w:val="22"/>
            <w:lang w:eastAsia="en-AU"/>
            <w14:ligatures w14:val="standardContextual"/>
          </w:rPr>
          <w:tab/>
        </w:r>
        <w:r w:rsidR="00102161" w:rsidRPr="001D311D">
          <w:rPr>
            <w:rStyle w:val="Hyperlink"/>
          </w:rPr>
          <w:t>Indirect Loss</w:t>
        </w:r>
        <w:r w:rsidR="00102161">
          <w:rPr>
            <w:webHidden/>
          </w:rPr>
          <w:tab/>
        </w:r>
        <w:r w:rsidR="00102161">
          <w:rPr>
            <w:webHidden/>
          </w:rPr>
          <w:fldChar w:fldCharType="begin"/>
        </w:r>
        <w:r w:rsidR="00102161">
          <w:rPr>
            <w:webHidden/>
          </w:rPr>
          <w:instrText xml:space="preserve"> PAGEREF _Toc136961811 \h </w:instrText>
        </w:r>
        <w:r w:rsidR="00102161">
          <w:rPr>
            <w:webHidden/>
          </w:rPr>
        </w:r>
        <w:r w:rsidR="00102161">
          <w:rPr>
            <w:webHidden/>
          </w:rPr>
          <w:fldChar w:fldCharType="separate"/>
        </w:r>
        <w:r w:rsidR="006C34FC">
          <w:rPr>
            <w:webHidden/>
          </w:rPr>
          <w:t>11</w:t>
        </w:r>
        <w:r w:rsidR="00102161">
          <w:rPr>
            <w:webHidden/>
          </w:rPr>
          <w:fldChar w:fldCharType="end"/>
        </w:r>
      </w:hyperlink>
    </w:p>
    <w:p w14:paraId="4B069995" w14:textId="326B679F" w:rsidR="00102161" w:rsidRDefault="00F2062E">
      <w:pPr>
        <w:pStyle w:val="TOC3"/>
        <w:rPr>
          <w:rFonts w:asciiTheme="minorHAnsi" w:eastAsiaTheme="minorEastAsia" w:hAnsiTheme="minorHAnsi" w:cstheme="minorBidi"/>
          <w:kern w:val="2"/>
          <w:sz w:val="22"/>
          <w:szCs w:val="22"/>
          <w:lang w:eastAsia="en-AU"/>
          <w14:ligatures w14:val="standardContextual"/>
        </w:rPr>
      </w:pPr>
      <w:hyperlink w:anchor="_Toc136961812" w:history="1">
        <w:r w:rsidR="00102161" w:rsidRPr="001D311D">
          <w:rPr>
            <w:rStyle w:val="Hyperlink"/>
          </w:rPr>
          <w:t>5.4</w:t>
        </w:r>
        <w:r w:rsidR="00102161">
          <w:rPr>
            <w:rFonts w:asciiTheme="minorHAnsi" w:eastAsiaTheme="minorEastAsia" w:hAnsiTheme="minorHAnsi" w:cstheme="minorBidi"/>
            <w:kern w:val="2"/>
            <w:sz w:val="22"/>
            <w:szCs w:val="22"/>
            <w:lang w:eastAsia="en-AU"/>
            <w14:ligatures w14:val="standardContextual"/>
          </w:rPr>
          <w:tab/>
        </w:r>
        <w:r w:rsidR="00102161" w:rsidRPr="001D311D">
          <w:rPr>
            <w:rStyle w:val="Hyperlink"/>
          </w:rPr>
          <w:t>Mitigation</w:t>
        </w:r>
        <w:r w:rsidR="00102161">
          <w:rPr>
            <w:webHidden/>
          </w:rPr>
          <w:tab/>
        </w:r>
        <w:r w:rsidR="00102161">
          <w:rPr>
            <w:webHidden/>
          </w:rPr>
          <w:fldChar w:fldCharType="begin"/>
        </w:r>
        <w:r w:rsidR="00102161">
          <w:rPr>
            <w:webHidden/>
          </w:rPr>
          <w:instrText xml:space="preserve"> PAGEREF _Toc136961812 \h </w:instrText>
        </w:r>
        <w:r w:rsidR="00102161">
          <w:rPr>
            <w:webHidden/>
          </w:rPr>
        </w:r>
        <w:r w:rsidR="00102161">
          <w:rPr>
            <w:webHidden/>
          </w:rPr>
          <w:fldChar w:fldCharType="separate"/>
        </w:r>
        <w:r w:rsidR="006C34FC">
          <w:rPr>
            <w:webHidden/>
          </w:rPr>
          <w:t>11</w:t>
        </w:r>
        <w:r w:rsidR="00102161">
          <w:rPr>
            <w:webHidden/>
          </w:rPr>
          <w:fldChar w:fldCharType="end"/>
        </w:r>
      </w:hyperlink>
    </w:p>
    <w:p w14:paraId="573EB34F" w14:textId="247232E3" w:rsidR="00102161" w:rsidRDefault="00F2062E">
      <w:pPr>
        <w:pStyle w:val="TOC3"/>
        <w:rPr>
          <w:rFonts w:asciiTheme="minorHAnsi" w:eastAsiaTheme="minorEastAsia" w:hAnsiTheme="minorHAnsi" w:cstheme="minorBidi"/>
          <w:kern w:val="2"/>
          <w:sz w:val="22"/>
          <w:szCs w:val="22"/>
          <w:lang w:eastAsia="en-AU"/>
          <w14:ligatures w14:val="standardContextual"/>
        </w:rPr>
      </w:pPr>
      <w:hyperlink w:anchor="_Toc136961813" w:history="1">
        <w:r w:rsidR="00102161" w:rsidRPr="001D311D">
          <w:rPr>
            <w:rStyle w:val="Hyperlink"/>
          </w:rPr>
          <w:t>5.5</w:t>
        </w:r>
        <w:r w:rsidR="00102161">
          <w:rPr>
            <w:rFonts w:asciiTheme="minorHAnsi" w:eastAsiaTheme="minorEastAsia" w:hAnsiTheme="minorHAnsi" w:cstheme="minorBidi"/>
            <w:kern w:val="2"/>
            <w:sz w:val="22"/>
            <w:szCs w:val="22"/>
            <w:lang w:eastAsia="en-AU"/>
            <w14:ligatures w14:val="standardContextual"/>
          </w:rPr>
          <w:tab/>
        </w:r>
        <w:r w:rsidR="00102161" w:rsidRPr="001D311D">
          <w:rPr>
            <w:rStyle w:val="Hyperlink"/>
          </w:rPr>
          <w:t>Action against agents</w:t>
        </w:r>
        <w:r w:rsidR="00102161">
          <w:rPr>
            <w:webHidden/>
          </w:rPr>
          <w:tab/>
        </w:r>
        <w:r w:rsidR="00102161">
          <w:rPr>
            <w:webHidden/>
          </w:rPr>
          <w:fldChar w:fldCharType="begin"/>
        </w:r>
        <w:r w:rsidR="00102161">
          <w:rPr>
            <w:webHidden/>
          </w:rPr>
          <w:instrText xml:space="preserve"> PAGEREF _Toc136961813 \h </w:instrText>
        </w:r>
        <w:r w:rsidR="00102161">
          <w:rPr>
            <w:webHidden/>
          </w:rPr>
        </w:r>
        <w:r w:rsidR="00102161">
          <w:rPr>
            <w:webHidden/>
          </w:rPr>
          <w:fldChar w:fldCharType="separate"/>
        </w:r>
        <w:r w:rsidR="006C34FC">
          <w:rPr>
            <w:webHidden/>
          </w:rPr>
          <w:t>11</w:t>
        </w:r>
        <w:r w:rsidR="00102161">
          <w:rPr>
            <w:webHidden/>
          </w:rPr>
          <w:fldChar w:fldCharType="end"/>
        </w:r>
      </w:hyperlink>
    </w:p>
    <w:p w14:paraId="1B71B0CC" w14:textId="25510771" w:rsidR="00102161" w:rsidRDefault="00F2062E">
      <w:pPr>
        <w:pStyle w:val="TOC3"/>
        <w:rPr>
          <w:rFonts w:asciiTheme="minorHAnsi" w:eastAsiaTheme="minorEastAsia" w:hAnsiTheme="minorHAnsi" w:cstheme="minorBidi"/>
          <w:kern w:val="2"/>
          <w:sz w:val="22"/>
          <w:szCs w:val="22"/>
          <w:lang w:eastAsia="en-AU"/>
          <w14:ligatures w14:val="standardContextual"/>
        </w:rPr>
      </w:pPr>
      <w:hyperlink w:anchor="_Toc136961814" w:history="1">
        <w:r w:rsidR="00102161" w:rsidRPr="001D311D">
          <w:rPr>
            <w:rStyle w:val="Hyperlink"/>
          </w:rPr>
          <w:t>5.6</w:t>
        </w:r>
        <w:r w:rsidR="00102161">
          <w:rPr>
            <w:rFonts w:asciiTheme="minorHAnsi" w:eastAsiaTheme="minorEastAsia" w:hAnsiTheme="minorHAnsi" w:cstheme="minorBidi"/>
            <w:kern w:val="2"/>
            <w:sz w:val="22"/>
            <w:szCs w:val="22"/>
            <w:lang w:eastAsia="en-AU"/>
            <w14:ligatures w14:val="standardContextual"/>
          </w:rPr>
          <w:tab/>
        </w:r>
        <w:r w:rsidR="00102161" w:rsidRPr="001D311D">
          <w:rPr>
            <w:rStyle w:val="Hyperlink"/>
          </w:rPr>
          <w:t>Brokers</w:t>
        </w:r>
        <w:r w:rsidR="00102161">
          <w:rPr>
            <w:webHidden/>
          </w:rPr>
          <w:tab/>
        </w:r>
        <w:r w:rsidR="00102161">
          <w:rPr>
            <w:webHidden/>
          </w:rPr>
          <w:fldChar w:fldCharType="begin"/>
        </w:r>
        <w:r w:rsidR="00102161">
          <w:rPr>
            <w:webHidden/>
          </w:rPr>
          <w:instrText xml:space="preserve"> PAGEREF _Toc136961814 \h </w:instrText>
        </w:r>
        <w:r w:rsidR="00102161">
          <w:rPr>
            <w:webHidden/>
          </w:rPr>
        </w:r>
        <w:r w:rsidR="00102161">
          <w:rPr>
            <w:webHidden/>
          </w:rPr>
          <w:fldChar w:fldCharType="separate"/>
        </w:r>
        <w:r w:rsidR="006C34FC">
          <w:rPr>
            <w:webHidden/>
          </w:rPr>
          <w:t>12</w:t>
        </w:r>
        <w:r w:rsidR="00102161">
          <w:rPr>
            <w:webHidden/>
          </w:rPr>
          <w:fldChar w:fldCharType="end"/>
        </w:r>
      </w:hyperlink>
    </w:p>
    <w:p w14:paraId="73984671" w14:textId="32CE84D0" w:rsidR="00102161" w:rsidRDefault="00F2062E" w:rsidP="00C60D9C">
      <w:pPr>
        <w:pStyle w:val="TOC1"/>
        <w:ind w:hanging="425"/>
        <w:rPr>
          <w:rFonts w:asciiTheme="minorHAnsi" w:eastAsiaTheme="minorEastAsia" w:hAnsiTheme="minorHAnsi" w:cstheme="minorBidi"/>
          <w:b w:val="0"/>
          <w:kern w:val="2"/>
          <w:sz w:val="22"/>
          <w:szCs w:val="22"/>
          <w:lang w:eastAsia="en-AU"/>
          <w14:ligatures w14:val="standardContextual"/>
        </w:rPr>
      </w:pPr>
      <w:hyperlink w:anchor="_Toc136961815" w:history="1">
        <w:r w:rsidR="00102161" w:rsidRPr="001D311D">
          <w:rPr>
            <w:rStyle w:val="Hyperlink"/>
          </w:rPr>
          <w:t>6</w:t>
        </w:r>
        <w:r w:rsidR="00102161">
          <w:rPr>
            <w:rFonts w:asciiTheme="minorHAnsi" w:eastAsiaTheme="minorEastAsia" w:hAnsiTheme="minorHAnsi" w:cstheme="minorBidi"/>
            <w:b w:val="0"/>
            <w:kern w:val="2"/>
            <w:sz w:val="22"/>
            <w:szCs w:val="22"/>
            <w:lang w:eastAsia="en-AU"/>
            <w14:ligatures w14:val="standardContextual"/>
          </w:rPr>
          <w:tab/>
        </w:r>
        <w:r w:rsidR="00102161" w:rsidRPr="001D311D">
          <w:rPr>
            <w:rStyle w:val="Hyperlink"/>
          </w:rPr>
          <w:t>Withdrawals and Deposits</w:t>
        </w:r>
        <w:r w:rsidR="00102161">
          <w:rPr>
            <w:webHidden/>
          </w:rPr>
          <w:tab/>
        </w:r>
        <w:r w:rsidR="00102161">
          <w:rPr>
            <w:webHidden/>
          </w:rPr>
          <w:fldChar w:fldCharType="begin"/>
        </w:r>
        <w:r w:rsidR="00102161">
          <w:rPr>
            <w:webHidden/>
          </w:rPr>
          <w:instrText xml:space="preserve"> PAGEREF _Toc136961815 \h </w:instrText>
        </w:r>
        <w:r w:rsidR="00102161">
          <w:rPr>
            <w:webHidden/>
          </w:rPr>
        </w:r>
        <w:r w:rsidR="00102161">
          <w:rPr>
            <w:webHidden/>
          </w:rPr>
          <w:fldChar w:fldCharType="separate"/>
        </w:r>
        <w:r w:rsidR="006C34FC">
          <w:rPr>
            <w:webHidden/>
          </w:rPr>
          <w:t>12</w:t>
        </w:r>
        <w:r w:rsidR="00102161">
          <w:rPr>
            <w:webHidden/>
          </w:rPr>
          <w:fldChar w:fldCharType="end"/>
        </w:r>
      </w:hyperlink>
    </w:p>
    <w:p w14:paraId="33D35011" w14:textId="560DC8A8" w:rsidR="00102161" w:rsidRDefault="00F2062E">
      <w:pPr>
        <w:pStyle w:val="TOC3"/>
        <w:rPr>
          <w:rFonts w:asciiTheme="minorHAnsi" w:eastAsiaTheme="minorEastAsia" w:hAnsiTheme="minorHAnsi" w:cstheme="minorBidi"/>
          <w:kern w:val="2"/>
          <w:sz w:val="22"/>
          <w:szCs w:val="22"/>
          <w:lang w:eastAsia="en-AU"/>
          <w14:ligatures w14:val="standardContextual"/>
        </w:rPr>
      </w:pPr>
      <w:hyperlink w:anchor="_Toc136961816" w:history="1">
        <w:r w:rsidR="00102161" w:rsidRPr="001D311D">
          <w:rPr>
            <w:rStyle w:val="Hyperlink"/>
          </w:rPr>
          <w:t>6.1</w:t>
        </w:r>
        <w:r w:rsidR="00102161">
          <w:rPr>
            <w:rFonts w:asciiTheme="minorHAnsi" w:eastAsiaTheme="minorEastAsia" w:hAnsiTheme="minorHAnsi" w:cstheme="minorBidi"/>
            <w:kern w:val="2"/>
            <w:sz w:val="22"/>
            <w:szCs w:val="22"/>
            <w:lang w:eastAsia="en-AU"/>
            <w14:ligatures w14:val="standardContextual"/>
          </w:rPr>
          <w:tab/>
        </w:r>
        <w:r w:rsidR="00102161" w:rsidRPr="001D311D">
          <w:rPr>
            <w:rStyle w:val="Hyperlink"/>
          </w:rPr>
          <w:t>Request</w:t>
        </w:r>
        <w:r w:rsidR="00102161">
          <w:rPr>
            <w:webHidden/>
          </w:rPr>
          <w:tab/>
        </w:r>
        <w:r w:rsidR="00102161">
          <w:rPr>
            <w:webHidden/>
          </w:rPr>
          <w:fldChar w:fldCharType="begin"/>
        </w:r>
        <w:r w:rsidR="00102161">
          <w:rPr>
            <w:webHidden/>
          </w:rPr>
          <w:instrText xml:space="preserve"> PAGEREF _Toc136961816 \h </w:instrText>
        </w:r>
        <w:r w:rsidR="00102161">
          <w:rPr>
            <w:webHidden/>
          </w:rPr>
        </w:r>
        <w:r w:rsidR="00102161">
          <w:rPr>
            <w:webHidden/>
          </w:rPr>
          <w:fldChar w:fldCharType="separate"/>
        </w:r>
        <w:r w:rsidR="006C34FC">
          <w:rPr>
            <w:webHidden/>
          </w:rPr>
          <w:t>12</w:t>
        </w:r>
        <w:r w:rsidR="00102161">
          <w:rPr>
            <w:webHidden/>
          </w:rPr>
          <w:fldChar w:fldCharType="end"/>
        </w:r>
      </w:hyperlink>
    </w:p>
    <w:p w14:paraId="4CB36F1F" w14:textId="124E1355" w:rsidR="00102161" w:rsidRDefault="00F2062E">
      <w:pPr>
        <w:pStyle w:val="TOC3"/>
        <w:rPr>
          <w:rFonts w:asciiTheme="minorHAnsi" w:eastAsiaTheme="minorEastAsia" w:hAnsiTheme="minorHAnsi" w:cstheme="minorBidi"/>
          <w:kern w:val="2"/>
          <w:sz w:val="22"/>
          <w:szCs w:val="22"/>
          <w:lang w:eastAsia="en-AU"/>
          <w14:ligatures w14:val="standardContextual"/>
        </w:rPr>
      </w:pPr>
      <w:hyperlink w:anchor="_Toc136961817" w:history="1">
        <w:r w:rsidR="00102161" w:rsidRPr="001D311D">
          <w:rPr>
            <w:rStyle w:val="Hyperlink"/>
          </w:rPr>
          <w:t>6.2</w:t>
        </w:r>
        <w:r w:rsidR="00102161">
          <w:rPr>
            <w:rFonts w:asciiTheme="minorHAnsi" w:eastAsiaTheme="minorEastAsia" w:hAnsiTheme="minorHAnsi" w:cstheme="minorBidi"/>
            <w:kern w:val="2"/>
            <w:sz w:val="22"/>
            <w:szCs w:val="22"/>
            <w:lang w:eastAsia="en-AU"/>
            <w14:ligatures w14:val="standardContextual"/>
          </w:rPr>
          <w:tab/>
        </w:r>
        <w:r w:rsidR="00102161" w:rsidRPr="001D311D">
          <w:rPr>
            <w:rStyle w:val="Hyperlink"/>
          </w:rPr>
          <w:t>Satisfaction of request</w:t>
        </w:r>
        <w:r w:rsidR="00102161">
          <w:rPr>
            <w:webHidden/>
          </w:rPr>
          <w:tab/>
        </w:r>
        <w:r w:rsidR="00102161">
          <w:rPr>
            <w:webHidden/>
          </w:rPr>
          <w:fldChar w:fldCharType="begin"/>
        </w:r>
        <w:r w:rsidR="00102161">
          <w:rPr>
            <w:webHidden/>
          </w:rPr>
          <w:instrText xml:space="preserve"> PAGEREF _Toc136961817 \h </w:instrText>
        </w:r>
        <w:r w:rsidR="00102161">
          <w:rPr>
            <w:webHidden/>
          </w:rPr>
        </w:r>
        <w:r w:rsidR="00102161">
          <w:rPr>
            <w:webHidden/>
          </w:rPr>
          <w:fldChar w:fldCharType="separate"/>
        </w:r>
        <w:r w:rsidR="006C34FC">
          <w:rPr>
            <w:webHidden/>
          </w:rPr>
          <w:t>12</w:t>
        </w:r>
        <w:r w:rsidR="00102161">
          <w:rPr>
            <w:webHidden/>
          </w:rPr>
          <w:fldChar w:fldCharType="end"/>
        </w:r>
      </w:hyperlink>
    </w:p>
    <w:p w14:paraId="1ABAD507" w14:textId="6D514CF0" w:rsidR="00102161" w:rsidRDefault="00F2062E">
      <w:pPr>
        <w:pStyle w:val="TOC3"/>
        <w:rPr>
          <w:rFonts w:asciiTheme="minorHAnsi" w:eastAsiaTheme="minorEastAsia" w:hAnsiTheme="minorHAnsi" w:cstheme="minorBidi"/>
          <w:kern w:val="2"/>
          <w:sz w:val="22"/>
          <w:szCs w:val="22"/>
          <w:lang w:eastAsia="en-AU"/>
          <w14:ligatures w14:val="standardContextual"/>
        </w:rPr>
      </w:pPr>
      <w:hyperlink w:anchor="_Toc136961818" w:history="1">
        <w:r w:rsidR="00102161" w:rsidRPr="001D311D">
          <w:rPr>
            <w:rStyle w:val="Hyperlink"/>
          </w:rPr>
          <w:t>6.3</w:t>
        </w:r>
        <w:r w:rsidR="00102161">
          <w:rPr>
            <w:rFonts w:asciiTheme="minorHAnsi" w:eastAsiaTheme="minorEastAsia" w:hAnsiTheme="minorHAnsi" w:cstheme="minorBidi"/>
            <w:kern w:val="2"/>
            <w:sz w:val="22"/>
            <w:szCs w:val="22"/>
            <w:lang w:eastAsia="en-AU"/>
            <w14:ligatures w14:val="standardContextual"/>
          </w:rPr>
          <w:tab/>
        </w:r>
        <w:r w:rsidR="00102161" w:rsidRPr="001D311D">
          <w:rPr>
            <w:rStyle w:val="Hyperlink"/>
          </w:rPr>
          <w:t>Withdrawal by transfer of assets</w:t>
        </w:r>
        <w:r w:rsidR="00102161">
          <w:rPr>
            <w:webHidden/>
          </w:rPr>
          <w:tab/>
        </w:r>
        <w:r w:rsidR="00102161">
          <w:rPr>
            <w:webHidden/>
          </w:rPr>
          <w:fldChar w:fldCharType="begin"/>
        </w:r>
        <w:r w:rsidR="00102161">
          <w:rPr>
            <w:webHidden/>
          </w:rPr>
          <w:instrText xml:space="preserve"> PAGEREF _Toc136961818 \h </w:instrText>
        </w:r>
        <w:r w:rsidR="00102161">
          <w:rPr>
            <w:webHidden/>
          </w:rPr>
        </w:r>
        <w:r w:rsidR="00102161">
          <w:rPr>
            <w:webHidden/>
          </w:rPr>
          <w:fldChar w:fldCharType="separate"/>
        </w:r>
        <w:r w:rsidR="006C34FC">
          <w:rPr>
            <w:webHidden/>
          </w:rPr>
          <w:t>12</w:t>
        </w:r>
        <w:r w:rsidR="00102161">
          <w:rPr>
            <w:webHidden/>
          </w:rPr>
          <w:fldChar w:fldCharType="end"/>
        </w:r>
      </w:hyperlink>
    </w:p>
    <w:p w14:paraId="0C8B1C14" w14:textId="4F074F12" w:rsidR="00102161" w:rsidRDefault="00F2062E">
      <w:pPr>
        <w:pStyle w:val="TOC3"/>
        <w:rPr>
          <w:rFonts w:asciiTheme="minorHAnsi" w:eastAsiaTheme="minorEastAsia" w:hAnsiTheme="minorHAnsi" w:cstheme="minorBidi"/>
          <w:kern w:val="2"/>
          <w:sz w:val="22"/>
          <w:szCs w:val="22"/>
          <w:lang w:eastAsia="en-AU"/>
          <w14:ligatures w14:val="standardContextual"/>
        </w:rPr>
      </w:pPr>
      <w:hyperlink w:anchor="_Toc136961819" w:history="1">
        <w:r w:rsidR="00102161" w:rsidRPr="001D311D">
          <w:rPr>
            <w:rStyle w:val="Hyperlink"/>
          </w:rPr>
          <w:t>6.4</w:t>
        </w:r>
        <w:r w:rsidR="00102161">
          <w:rPr>
            <w:rFonts w:asciiTheme="minorHAnsi" w:eastAsiaTheme="minorEastAsia" w:hAnsiTheme="minorHAnsi" w:cstheme="minorBidi"/>
            <w:kern w:val="2"/>
            <w:sz w:val="22"/>
            <w:szCs w:val="22"/>
            <w:lang w:eastAsia="en-AU"/>
            <w14:ligatures w14:val="standardContextual"/>
          </w:rPr>
          <w:tab/>
        </w:r>
        <w:r w:rsidR="00102161" w:rsidRPr="001D311D">
          <w:rPr>
            <w:rStyle w:val="Hyperlink"/>
          </w:rPr>
          <w:t>Deposits</w:t>
        </w:r>
        <w:r w:rsidR="00102161">
          <w:rPr>
            <w:webHidden/>
          </w:rPr>
          <w:tab/>
        </w:r>
        <w:r w:rsidR="00102161">
          <w:rPr>
            <w:webHidden/>
          </w:rPr>
          <w:fldChar w:fldCharType="begin"/>
        </w:r>
        <w:r w:rsidR="00102161">
          <w:rPr>
            <w:webHidden/>
          </w:rPr>
          <w:instrText xml:space="preserve"> PAGEREF _Toc136961819 \h </w:instrText>
        </w:r>
        <w:r w:rsidR="00102161">
          <w:rPr>
            <w:webHidden/>
          </w:rPr>
        </w:r>
        <w:r w:rsidR="00102161">
          <w:rPr>
            <w:webHidden/>
          </w:rPr>
          <w:fldChar w:fldCharType="separate"/>
        </w:r>
        <w:r w:rsidR="006C34FC">
          <w:rPr>
            <w:webHidden/>
          </w:rPr>
          <w:t>12</w:t>
        </w:r>
        <w:r w:rsidR="00102161">
          <w:rPr>
            <w:webHidden/>
          </w:rPr>
          <w:fldChar w:fldCharType="end"/>
        </w:r>
      </w:hyperlink>
    </w:p>
    <w:p w14:paraId="4FC0D706" w14:textId="2356C9DE" w:rsidR="00102161" w:rsidRDefault="00F2062E">
      <w:pPr>
        <w:pStyle w:val="TOC3"/>
        <w:rPr>
          <w:rFonts w:asciiTheme="minorHAnsi" w:eastAsiaTheme="minorEastAsia" w:hAnsiTheme="minorHAnsi" w:cstheme="minorBidi"/>
          <w:kern w:val="2"/>
          <w:sz w:val="22"/>
          <w:szCs w:val="22"/>
          <w:lang w:eastAsia="en-AU"/>
          <w14:ligatures w14:val="standardContextual"/>
        </w:rPr>
      </w:pPr>
      <w:hyperlink w:anchor="_Toc136961820" w:history="1">
        <w:r w:rsidR="00102161" w:rsidRPr="001D311D">
          <w:rPr>
            <w:rStyle w:val="Hyperlink"/>
          </w:rPr>
          <w:t>6.5</w:t>
        </w:r>
        <w:r w:rsidR="00102161">
          <w:rPr>
            <w:rFonts w:asciiTheme="minorHAnsi" w:eastAsiaTheme="minorEastAsia" w:hAnsiTheme="minorHAnsi" w:cstheme="minorBidi"/>
            <w:kern w:val="2"/>
            <w:sz w:val="22"/>
            <w:szCs w:val="22"/>
            <w:lang w:eastAsia="en-AU"/>
            <w14:ligatures w14:val="standardContextual"/>
          </w:rPr>
          <w:tab/>
        </w:r>
        <w:r w:rsidR="00102161" w:rsidRPr="001D311D">
          <w:rPr>
            <w:rStyle w:val="Hyperlink"/>
          </w:rPr>
          <w:t>Cleared funds</w:t>
        </w:r>
        <w:r w:rsidR="00102161">
          <w:rPr>
            <w:webHidden/>
          </w:rPr>
          <w:tab/>
        </w:r>
        <w:r w:rsidR="00102161">
          <w:rPr>
            <w:webHidden/>
          </w:rPr>
          <w:fldChar w:fldCharType="begin"/>
        </w:r>
        <w:r w:rsidR="00102161">
          <w:rPr>
            <w:webHidden/>
          </w:rPr>
          <w:instrText xml:space="preserve"> PAGEREF _Toc136961820 \h </w:instrText>
        </w:r>
        <w:r w:rsidR="00102161">
          <w:rPr>
            <w:webHidden/>
          </w:rPr>
        </w:r>
        <w:r w:rsidR="00102161">
          <w:rPr>
            <w:webHidden/>
          </w:rPr>
          <w:fldChar w:fldCharType="separate"/>
        </w:r>
        <w:r w:rsidR="006C34FC">
          <w:rPr>
            <w:webHidden/>
          </w:rPr>
          <w:t>12</w:t>
        </w:r>
        <w:r w:rsidR="00102161">
          <w:rPr>
            <w:webHidden/>
          </w:rPr>
          <w:fldChar w:fldCharType="end"/>
        </w:r>
      </w:hyperlink>
    </w:p>
    <w:p w14:paraId="3405DE04" w14:textId="180ECFED" w:rsidR="00102161" w:rsidRDefault="00F2062E">
      <w:pPr>
        <w:pStyle w:val="TOC3"/>
        <w:rPr>
          <w:rFonts w:asciiTheme="minorHAnsi" w:eastAsiaTheme="minorEastAsia" w:hAnsiTheme="minorHAnsi" w:cstheme="minorBidi"/>
          <w:kern w:val="2"/>
          <w:sz w:val="22"/>
          <w:szCs w:val="22"/>
          <w:lang w:eastAsia="en-AU"/>
          <w14:ligatures w14:val="standardContextual"/>
        </w:rPr>
      </w:pPr>
      <w:hyperlink w:anchor="_Toc136961821" w:history="1">
        <w:r w:rsidR="00102161" w:rsidRPr="001D311D">
          <w:rPr>
            <w:rStyle w:val="Hyperlink"/>
          </w:rPr>
          <w:t>6.6</w:t>
        </w:r>
        <w:r w:rsidR="00102161">
          <w:rPr>
            <w:rFonts w:asciiTheme="minorHAnsi" w:eastAsiaTheme="minorEastAsia" w:hAnsiTheme="minorHAnsi" w:cstheme="minorBidi"/>
            <w:kern w:val="2"/>
            <w:sz w:val="22"/>
            <w:szCs w:val="22"/>
            <w:lang w:eastAsia="en-AU"/>
            <w14:ligatures w14:val="standardContextual"/>
          </w:rPr>
          <w:tab/>
        </w:r>
        <w:r w:rsidR="00102161" w:rsidRPr="001D311D">
          <w:rPr>
            <w:rStyle w:val="Hyperlink"/>
          </w:rPr>
          <w:t>Additional termination provisions</w:t>
        </w:r>
        <w:r w:rsidR="00102161">
          <w:rPr>
            <w:webHidden/>
          </w:rPr>
          <w:tab/>
        </w:r>
        <w:r w:rsidR="00102161">
          <w:rPr>
            <w:webHidden/>
          </w:rPr>
          <w:fldChar w:fldCharType="begin"/>
        </w:r>
        <w:r w:rsidR="00102161">
          <w:rPr>
            <w:webHidden/>
          </w:rPr>
          <w:instrText xml:space="preserve"> PAGEREF _Toc136961821 \h </w:instrText>
        </w:r>
        <w:r w:rsidR="00102161">
          <w:rPr>
            <w:webHidden/>
          </w:rPr>
        </w:r>
        <w:r w:rsidR="00102161">
          <w:rPr>
            <w:webHidden/>
          </w:rPr>
          <w:fldChar w:fldCharType="separate"/>
        </w:r>
        <w:r w:rsidR="006C34FC">
          <w:rPr>
            <w:webHidden/>
          </w:rPr>
          <w:t>12</w:t>
        </w:r>
        <w:r w:rsidR="00102161">
          <w:rPr>
            <w:webHidden/>
          </w:rPr>
          <w:fldChar w:fldCharType="end"/>
        </w:r>
      </w:hyperlink>
    </w:p>
    <w:p w14:paraId="60231B50" w14:textId="6997604D" w:rsidR="00102161" w:rsidRDefault="00F2062E" w:rsidP="00C60D9C">
      <w:pPr>
        <w:pStyle w:val="TOC1"/>
        <w:ind w:hanging="425"/>
        <w:rPr>
          <w:rFonts w:asciiTheme="minorHAnsi" w:eastAsiaTheme="minorEastAsia" w:hAnsiTheme="minorHAnsi" w:cstheme="minorBidi"/>
          <w:b w:val="0"/>
          <w:kern w:val="2"/>
          <w:sz w:val="22"/>
          <w:szCs w:val="22"/>
          <w:lang w:eastAsia="en-AU"/>
          <w14:ligatures w14:val="standardContextual"/>
        </w:rPr>
      </w:pPr>
      <w:hyperlink w:anchor="_Toc136961822" w:history="1">
        <w:r w:rsidR="00102161" w:rsidRPr="001D311D">
          <w:rPr>
            <w:rStyle w:val="Hyperlink"/>
          </w:rPr>
          <w:t>7</w:t>
        </w:r>
        <w:r w:rsidR="00102161">
          <w:rPr>
            <w:rFonts w:asciiTheme="minorHAnsi" w:eastAsiaTheme="minorEastAsia" w:hAnsiTheme="minorHAnsi" w:cstheme="minorBidi"/>
            <w:b w:val="0"/>
            <w:kern w:val="2"/>
            <w:sz w:val="22"/>
            <w:szCs w:val="22"/>
            <w:lang w:eastAsia="en-AU"/>
            <w14:ligatures w14:val="standardContextual"/>
          </w:rPr>
          <w:tab/>
        </w:r>
        <w:r w:rsidR="00102161" w:rsidRPr="001D311D">
          <w:rPr>
            <w:rStyle w:val="Hyperlink"/>
          </w:rPr>
          <w:t>Management Fees</w:t>
        </w:r>
        <w:r w:rsidR="00102161">
          <w:rPr>
            <w:webHidden/>
          </w:rPr>
          <w:tab/>
        </w:r>
        <w:r w:rsidR="00102161">
          <w:rPr>
            <w:webHidden/>
          </w:rPr>
          <w:fldChar w:fldCharType="begin"/>
        </w:r>
        <w:r w:rsidR="00102161">
          <w:rPr>
            <w:webHidden/>
          </w:rPr>
          <w:instrText xml:space="preserve"> PAGEREF _Toc136961822 \h </w:instrText>
        </w:r>
        <w:r w:rsidR="00102161">
          <w:rPr>
            <w:webHidden/>
          </w:rPr>
        </w:r>
        <w:r w:rsidR="00102161">
          <w:rPr>
            <w:webHidden/>
          </w:rPr>
          <w:fldChar w:fldCharType="separate"/>
        </w:r>
        <w:r w:rsidR="006C34FC">
          <w:rPr>
            <w:webHidden/>
          </w:rPr>
          <w:t>12</w:t>
        </w:r>
        <w:r w:rsidR="00102161">
          <w:rPr>
            <w:webHidden/>
          </w:rPr>
          <w:fldChar w:fldCharType="end"/>
        </w:r>
      </w:hyperlink>
    </w:p>
    <w:p w14:paraId="3DDBC06D" w14:textId="5FC70271" w:rsidR="00102161" w:rsidRDefault="00F2062E">
      <w:pPr>
        <w:pStyle w:val="TOC3"/>
        <w:rPr>
          <w:rFonts w:asciiTheme="minorHAnsi" w:eastAsiaTheme="minorEastAsia" w:hAnsiTheme="minorHAnsi" w:cstheme="minorBidi"/>
          <w:kern w:val="2"/>
          <w:sz w:val="22"/>
          <w:szCs w:val="22"/>
          <w:lang w:eastAsia="en-AU"/>
          <w14:ligatures w14:val="standardContextual"/>
        </w:rPr>
      </w:pPr>
      <w:hyperlink w:anchor="_Toc136961823" w:history="1">
        <w:r w:rsidR="00102161" w:rsidRPr="001D311D">
          <w:rPr>
            <w:rStyle w:val="Hyperlink"/>
          </w:rPr>
          <w:t>7.1</w:t>
        </w:r>
        <w:r w:rsidR="00102161">
          <w:rPr>
            <w:rFonts w:asciiTheme="minorHAnsi" w:eastAsiaTheme="minorEastAsia" w:hAnsiTheme="minorHAnsi" w:cstheme="minorBidi"/>
            <w:kern w:val="2"/>
            <w:sz w:val="22"/>
            <w:szCs w:val="22"/>
            <w:lang w:eastAsia="en-AU"/>
            <w14:ligatures w14:val="standardContextual"/>
          </w:rPr>
          <w:tab/>
        </w:r>
        <w:r w:rsidR="00102161" w:rsidRPr="001D311D">
          <w:rPr>
            <w:rStyle w:val="Hyperlink"/>
          </w:rPr>
          <w:t>Fee</w:t>
        </w:r>
        <w:r w:rsidR="00102161">
          <w:rPr>
            <w:webHidden/>
          </w:rPr>
          <w:tab/>
        </w:r>
        <w:r w:rsidR="00102161">
          <w:rPr>
            <w:webHidden/>
          </w:rPr>
          <w:fldChar w:fldCharType="begin"/>
        </w:r>
        <w:r w:rsidR="00102161">
          <w:rPr>
            <w:webHidden/>
          </w:rPr>
          <w:instrText xml:space="preserve"> PAGEREF _Toc136961823 \h </w:instrText>
        </w:r>
        <w:r w:rsidR="00102161">
          <w:rPr>
            <w:webHidden/>
          </w:rPr>
        </w:r>
        <w:r w:rsidR="00102161">
          <w:rPr>
            <w:webHidden/>
          </w:rPr>
          <w:fldChar w:fldCharType="separate"/>
        </w:r>
        <w:r w:rsidR="006C34FC">
          <w:rPr>
            <w:webHidden/>
          </w:rPr>
          <w:t>12</w:t>
        </w:r>
        <w:r w:rsidR="00102161">
          <w:rPr>
            <w:webHidden/>
          </w:rPr>
          <w:fldChar w:fldCharType="end"/>
        </w:r>
      </w:hyperlink>
    </w:p>
    <w:p w14:paraId="3271F2CF" w14:textId="020E8C9A" w:rsidR="00102161" w:rsidRDefault="00F2062E">
      <w:pPr>
        <w:pStyle w:val="TOC3"/>
        <w:rPr>
          <w:rFonts w:asciiTheme="minorHAnsi" w:eastAsiaTheme="minorEastAsia" w:hAnsiTheme="minorHAnsi" w:cstheme="minorBidi"/>
          <w:kern w:val="2"/>
          <w:sz w:val="22"/>
          <w:szCs w:val="22"/>
          <w:lang w:eastAsia="en-AU"/>
          <w14:ligatures w14:val="standardContextual"/>
        </w:rPr>
      </w:pPr>
      <w:hyperlink w:anchor="_Toc136961824" w:history="1">
        <w:r w:rsidR="00102161" w:rsidRPr="001D311D">
          <w:rPr>
            <w:rStyle w:val="Hyperlink"/>
          </w:rPr>
          <w:t>7.2</w:t>
        </w:r>
        <w:r w:rsidR="00102161">
          <w:rPr>
            <w:rFonts w:asciiTheme="minorHAnsi" w:eastAsiaTheme="minorEastAsia" w:hAnsiTheme="minorHAnsi" w:cstheme="minorBidi"/>
            <w:kern w:val="2"/>
            <w:sz w:val="22"/>
            <w:szCs w:val="22"/>
            <w:lang w:eastAsia="en-AU"/>
            <w14:ligatures w14:val="standardContextual"/>
          </w:rPr>
          <w:tab/>
        </w:r>
        <w:r w:rsidR="00102161" w:rsidRPr="001D311D">
          <w:rPr>
            <w:rStyle w:val="Hyperlink"/>
          </w:rPr>
          <w:t>Payment</w:t>
        </w:r>
        <w:r w:rsidR="00102161">
          <w:rPr>
            <w:webHidden/>
          </w:rPr>
          <w:tab/>
        </w:r>
        <w:r w:rsidR="00102161">
          <w:rPr>
            <w:webHidden/>
          </w:rPr>
          <w:fldChar w:fldCharType="begin"/>
        </w:r>
        <w:r w:rsidR="00102161">
          <w:rPr>
            <w:webHidden/>
          </w:rPr>
          <w:instrText xml:space="preserve"> PAGEREF _Toc136961824 \h </w:instrText>
        </w:r>
        <w:r w:rsidR="00102161">
          <w:rPr>
            <w:webHidden/>
          </w:rPr>
        </w:r>
        <w:r w:rsidR="00102161">
          <w:rPr>
            <w:webHidden/>
          </w:rPr>
          <w:fldChar w:fldCharType="separate"/>
        </w:r>
        <w:r w:rsidR="006C34FC">
          <w:rPr>
            <w:webHidden/>
          </w:rPr>
          <w:t>12</w:t>
        </w:r>
        <w:r w:rsidR="00102161">
          <w:rPr>
            <w:webHidden/>
          </w:rPr>
          <w:fldChar w:fldCharType="end"/>
        </w:r>
      </w:hyperlink>
    </w:p>
    <w:p w14:paraId="587CC78A" w14:textId="16822B7F" w:rsidR="00102161" w:rsidRDefault="00F2062E">
      <w:pPr>
        <w:pStyle w:val="TOC3"/>
        <w:rPr>
          <w:rFonts w:asciiTheme="minorHAnsi" w:eastAsiaTheme="minorEastAsia" w:hAnsiTheme="minorHAnsi" w:cstheme="minorBidi"/>
          <w:kern w:val="2"/>
          <w:sz w:val="22"/>
          <w:szCs w:val="22"/>
          <w:lang w:eastAsia="en-AU"/>
          <w14:ligatures w14:val="standardContextual"/>
        </w:rPr>
      </w:pPr>
      <w:hyperlink w:anchor="_Toc136961825" w:history="1">
        <w:r w:rsidR="00102161" w:rsidRPr="001D311D">
          <w:rPr>
            <w:rStyle w:val="Hyperlink"/>
          </w:rPr>
          <w:t>7.3</w:t>
        </w:r>
        <w:r w:rsidR="00102161">
          <w:rPr>
            <w:rFonts w:asciiTheme="minorHAnsi" w:eastAsiaTheme="minorEastAsia" w:hAnsiTheme="minorHAnsi" w:cstheme="minorBidi"/>
            <w:kern w:val="2"/>
            <w:sz w:val="22"/>
            <w:szCs w:val="22"/>
            <w:lang w:eastAsia="en-AU"/>
            <w14:ligatures w14:val="standardContextual"/>
          </w:rPr>
          <w:tab/>
        </w:r>
        <w:r w:rsidR="00102161" w:rsidRPr="001D311D">
          <w:rPr>
            <w:rStyle w:val="Hyperlink"/>
          </w:rPr>
          <w:t>Management fees to related bodies corporate</w:t>
        </w:r>
        <w:r w:rsidR="00102161">
          <w:rPr>
            <w:webHidden/>
          </w:rPr>
          <w:tab/>
        </w:r>
        <w:r w:rsidR="00102161">
          <w:rPr>
            <w:webHidden/>
          </w:rPr>
          <w:fldChar w:fldCharType="begin"/>
        </w:r>
        <w:r w:rsidR="00102161">
          <w:rPr>
            <w:webHidden/>
          </w:rPr>
          <w:instrText xml:space="preserve"> PAGEREF _Toc136961825 \h </w:instrText>
        </w:r>
        <w:r w:rsidR="00102161">
          <w:rPr>
            <w:webHidden/>
          </w:rPr>
        </w:r>
        <w:r w:rsidR="00102161">
          <w:rPr>
            <w:webHidden/>
          </w:rPr>
          <w:fldChar w:fldCharType="separate"/>
        </w:r>
        <w:r w:rsidR="006C34FC">
          <w:rPr>
            <w:webHidden/>
          </w:rPr>
          <w:t>13</w:t>
        </w:r>
        <w:r w:rsidR="00102161">
          <w:rPr>
            <w:webHidden/>
          </w:rPr>
          <w:fldChar w:fldCharType="end"/>
        </w:r>
      </w:hyperlink>
    </w:p>
    <w:p w14:paraId="45FFD8E4" w14:textId="07F52A7D" w:rsidR="00102161" w:rsidRDefault="00F2062E">
      <w:pPr>
        <w:pStyle w:val="TOC3"/>
        <w:rPr>
          <w:rFonts w:asciiTheme="minorHAnsi" w:eastAsiaTheme="minorEastAsia" w:hAnsiTheme="minorHAnsi" w:cstheme="minorBidi"/>
          <w:kern w:val="2"/>
          <w:sz w:val="22"/>
          <w:szCs w:val="22"/>
          <w:lang w:eastAsia="en-AU"/>
          <w14:ligatures w14:val="standardContextual"/>
        </w:rPr>
      </w:pPr>
      <w:hyperlink w:anchor="_Toc136961826" w:history="1">
        <w:r w:rsidR="00102161" w:rsidRPr="001D311D">
          <w:rPr>
            <w:rStyle w:val="Hyperlink"/>
          </w:rPr>
          <w:t>7.4</w:t>
        </w:r>
        <w:r w:rsidR="00102161">
          <w:rPr>
            <w:rFonts w:asciiTheme="minorHAnsi" w:eastAsiaTheme="minorEastAsia" w:hAnsiTheme="minorHAnsi" w:cstheme="minorBidi"/>
            <w:kern w:val="2"/>
            <w:sz w:val="22"/>
            <w:szCs w:val="22"/>
            <w:lang w:eastAsia="en-AU"/>
            <w14:ligatures w14:val="standardContextual"/>
          </w:rPr>
          <w:tab/>
        </w:r>
        <w:r w:rsidR="00102161" w:rsidRPr="001D311D">
          <w:rPr>
            <w:rStyle w:val="Hyperlink"/>
          </w:rPr>
          <w:t>Use of related bodies corporate</w:t>
        </w:r>
        <w:r w:rsidR="00102161">
          <w:rPr>
            <w:webHidden/>
          </w:rPr>
          <w:tab/>
        </w:r>
        <w:r w:rsidR="00102161">
          <w:rPr>
            <w:webHidden/>
          </w:rPr>
          <w:fldChar w:fldCharType="begin"/>
        </w:r>
        <w:r w:rsidR="00102161">
          <w:rPr>
            <w:webHidden/>
          </w:rPr>
          <w:instrText xml:space="preserve"> PAGEREF _Toc136961826 \h </w:instrText>
        </w:r>
        <w:r w:rsidR="00102161">
          <w:rPr>
            <w:webHidden/>
          </w:rPr>
        </w:r>
        <w:r w:rsidR="00102161">
          <w:rPr>
            <w:webHidden/>
          </w:rPr>
          <w:fldChar w:fldCharType="separate"/>
        </w:r>
        <w:r w:rsidR="006C34FC">
          <w:rPr>
            <w:webHidden/>
          </w:rPr>
          <w:t>13</w:t>
        </w:r>
        <w:r w:rsidR="00102161">
          <w:rPr>
            <w:webHidden/>
          </w:rPr>
          <w:fldChar w:fldCharType="end"/>
        </w:r>
      </w:hyperlink>
    </w:p>
    <w:p w14:paraId="033081EB" w14:textId="360EBEE5" w:rsidR="00102161" w:rsidRDefault="00F2062E" w:rsidP="00C60D9C">
      <w:pPr>
        <w:pStyle w:val="TOC1"/>
        <w:ind w:hanging="425"/>
        <w:rPr>
          <w:rFonts w:asciiTheme="minorHAnsi" w:eastAsiaTheme="minorEastAsia" w:hAnsiTheme="minorHAnsi" w:cstheme="minorBidi"/>
          <w:b w:val="0"/>
          <w:kern w:val="2"/>
          <w:sz w:val="22"/>
          <w:szCs w:val="22"/>
          <w:lang w:eastAsia="en-AU"/>
          <w14:ligatures w14:val="standardContextual"/>
        </w:rPr>
      </w:pPr>
      <w:hyperlink w:anchor="_Toc136961827" w:history="1">
        <w:r w:rsidR="00102161" w:rsidRPr="001D311D">
          <w:rPr>
            <w:rStyle w:val="Hyperlink"/>
          </w:rPr>
          <w:t>8</w:t>
        </w:r>
        <w:r w:rsidR="00102161">
          <w:rPr>
            <w:rFonts w:asciiTheme="minorHAnsi" w:eastAsiaTheme="minorEastAsia" w:hAnsiTheme="minorHAnsi" w:cstheme="minorBidi"/>
            <w:b w:val="0"/>
            <w:kern w:val="2"/>
            <w:sz w:val="22"/>
            <w:szCs w:val="22"/>
            <w:lang w:eastAsia="en-AU"/>
            <w14:ligatures w14:val="standardContextual"/>
          </w:rPr>
          <w:tab/>
        </w:r>
        <w:r w:rsidR="00102161" w:rsidRPr="001D311D">
          <w:rPr>
            <w:rStyle w:val="Hyperlink"/>
          </w:rPr>
          <w:t>Taxes</w:t>
        </w:r>
        <w:r w:rsidR="00102161">
          <w:rPr>
            <w:webHidden/>
          </w:rPr>
          <w:tab/>
        </w:r>
        <w:r w:rsidR="00102161">
          <w:rPr>
            <w:webHidden/>
          </w:rPr>
          <w:fldChar w:fldCharType="begin"/>
        </w:r>
        <w:r w:rsidR="00102161">
          <w:rPr>
            <w:webHidden/>
          </w:rPr>
          <w:instrText xml:space="preserve"> PAGEREF _Toc136961827 \h </w:instrText>
        </w:r>
        <w:r w:rsidR="00102161">
          <w:rPr>
            <w:webHidden/>
          </w:rPr>
        </w:r>
        <w:r w:rsidR="00102161">
          <w:rPr>
            <w:webHidden/>
          </w:rPr>
          <w:fldChar w:fldCharType="separate"/>
        </w:r>
        <w:r w:rsidR="006C34FC">
          <w:rPr>
            <w:webHidden/>
          </w:rPr>
          <w:t>13</w:t>
        </w:r>
        <w:r w:rsidR="00102161">
          <w:rPr>
            <w:webHidden/>
          </w:rPr>
          <w:fldChar w:fldCharType="end"/>
        </w:r>
      </w:hyperlink>
    </w:p>
    <w:p w14:paraId="76F4B4BD" w14:textId="11439364" w:rsidR="00102161" w:rsidRDefault="00F2062E">
      <w:pPr>
        <w:pStyle w:val="TOC3"/>
        <w:rPr>
          <w:rFonts w:asciiTheme="minorHAnsi" w:eastAsiaTheme="minorEastAsia" w:hAnsiTheme="minorHAnsi" w:cstheme="minorBidi"/>
          <w:kern w:val="2"/>
          <w:sz w:val="22"/>
          <w:szCs w:val="22"/>
          <w:lang w:eastAsia="en-AU"/>
          <w14:ligatures w14:val="standardContextual"/>
        </w:rPr>
      </w:pPr>
      <w:hyperlink w:anchor="_Toc136961828" w:history="1">
        <w:r w:rsidR="00102161" w:rsidRPr="001D311D">
          <w:rPr>
            <w:rStyle w:val="Hyperlink"/>
          </w:rPr>
          <w:t>8.1</w:t>
        </w:r>
        <w:r w:rsidR="00102161">
          <w:rPr>
            <w:rFonts w:asciiTheme="minorHAnsi" w:eastAsiaTheme="minorEastAsia" w:hAnsiTheme="minorHAnsi" w:cstheme="minorBidi"/>
            <w:kern w:val="2"/>
            <w:sz w:val="22"/>
            <w:szCs w:val="22"/>
            <w:lang w:eastAsia="en-AU"/>
            <w14:ligatures w14:val="standardContextual"/>
          </w:rPr>
          <w:tab/>
        </w:r>
        <w:r w:rsidR="00102161" w:rsidRPr="001D311D">
          <w:rPr>
            <w:rStyle w:val="Hyperlink"/>
          </w:rPr>
          <w:t>Taxation advice and records</w:t>
        </w:r>
        <w:r w:rsidR="00102161">
          <w:rPr>
            <w:webHidden/>
          </w:rPr>
          <w:tab/>
        </w:r>
        <w:r w:rsidR="00102161">
          <w:rPr>
            <w:webHidden/>
          </w:rPr>
          <w:fldChar w:fldCharType="begin"/>
        </w:r>
        <w:r w:rsidR="00102161">
          <w:rPr>
            <w:webHidden/>
          </w:rPr>
          <w:instrText xml:space="preserve"> PAGEREF _Toc136961828 \h </w:instrText>
        </w:r>
        <w:r w:rsidR="00102161">
          <w:rPr>
            <w:webHidden/>
          </w:rPr>
        </w:r>
        <w:r w:rsidR="00102161">
          <w:rPr>
            <w:webHidden/>
          </w:rPr>
          <w:fldChar w:fldCharType="separate"/>
        </w:r>
        <w:r w:rsidR="006C34FC">
          <w:rPr>
            <w:webHidden/>
          </w:rPr>
          <w:t>13</w:t>
        </w:r>
        <w:r w:rsidR="00102161">
          <w:rPr>
            <w:webHidden/>
          </w:rPr>
          <w:fldChar w:fldCharType="end"/>
        </w:r>
      </w:hyperlink>
    </w:p>
    <w:p w14:paraId="24C6A27C" w14:textId="319E0DEB" w:rsidR="00102161" w:rsidRDefault="00F2062E">
      <w:pPr>
        <w:pStyle w:val="TOC3"/>
        <w:rPr>
          <w:rFonts w:asciiTheme="minorHAnsi" w:eastAsiaTheme="minorEastAsia" w:hAnsiTheme="minorHAnsi" w:cstheme="minorBidi"/>
          <w:kern w:val="2"/>
          <w:sz w:val="22"/>
          <w:szCs w:val="22"/>
          <w:lang w:eastAsia="en-AU"/>
          <w14:ligatures w14:val="standardContextual"/>
        </w:rPr>
      </w:pPr>
      <w:hyperlink w:anchor="_Toc136961829" w:history="1">
        <w:r w:rsidR="00102161" w:rsidRPr="001D311D">
          <w:rPr>
            <w:rStyle w:val="Hyperlink"/>
          </w:rPr>
          <w:t>8.2</w:t>
        </w:r>
        <w:r w:rsidR="00102161">
          <w:rPr>
            <w:rFonts w:asciiTheme="minorHAnsi" w:eastAsiaTheme="minorEastAsia" w:hAnsiTheme="minorHAnsi" w:cstheme="minorBidi"/>
            <w:kern w:val="2"/>
            <w:sz w:val="22"/>
            <w:szCs w:val="22"/>
            <w:lang w:eastAsia="en-AU"/>
            <w14:ligatures w14:val="standardContextual"/>
          </w:rPr>
          <w:tab/>
        </w:r>
        <w:r w:rsidR="00102161" w:rsidRPr="001D311D">
          <w:rPr>
            <w:rStyle w:val="Hyperlink"/>
          </w:rPr>
          <w:t>Provision of taxation records</w:t>
        </w:r>
        <w:r w:rsidR="00102161">
          <w:rPr>
            <w:webHidden/>
          </w:rPr>
          <w:tab/>
        </w:r>
        <w:r w:rsidR="00102161">
          <w:rPr>
            <w:webHidden/>
          </w:rPr>
          <w:fldChar w:fldCharType="begin"/>
        </w:r>
        <w:r w:rsidR="00102161">
          <w:rPr>
            <w:webHidden/>
          </w:rPr>
          <w:instrText xml:space="preserve"> PAGEREF _Toc136961829 \h </w:instrText>
        </w:r>
        <w:r w:rsidR="00102161">
          <w:rPr>
            <w:webHidden/>
          </w:rPr>
        </w:r>
        <w:r w:rsidR="00102161">
          <w:rPr>
            <w:webHidden/>
          </w:rPr>
          <w:fldChar w:fldCharType="separate"/>
        </w:r>
        <w:r w:rsidR="006C34FC">
          <w:rPr>
            <w:webHidden/>
          </w:rPr>
          <w:t>13</w:t>
        </w:r>
        <w:r w:rsidR="00102161">
          <w:rPr>
            <w:webHidden/>
          </w:rPr>
          <w:fldChar w:fldCharType="end"/>
        </w:r>
      </w:hyperlink>
    </w:p>
    <w:p w14:paraId="73544822" w14:textId="754990B8" w:rsidR="00102161" w:rsidRDefault="00F2062E">
      <w:pPr>
        <w:pStyle w:val="TOC3"/>
        <w:rPr>
          <w:rFonts w:asciiTheme="minorHAnsi" w:eastAsiaTheme="minorEastAsia" w:hAnsiTheme="minorHAnsi" w:cstheme="minorBidi"/>
          <w:kern w:val="2"/>
          <w:sz w:val="22"/>
          <w:szCs w:val="22"/>
          <w:lang w:eastAsia="en-AU"/>
          <w14:ligatures w14:val="standardContextual"/>
        </w:rPr>
      </w:pPr>
      <w:hyperlink w:anchor="_Toc136961830" w:history="1">
        <w:r w:rsidR="00102161" w:rsidRPr="001D311D">
          <w:rPr>
            <w:rStyle w:val="Hyperlink"/>
          </w:rPr>
          <w:t>8.3</w:t>
        </w:r>
        <w:r w:rsidR="00102161">
          <w:rPr>
            <w:rFonts w:asciiTheme="minorHAnsi" w:eastAsiaTheme="minorEastAsia" w:hAnsiTheme="minorHAnsi" w:cstheme="minorBidi"/>
            <w:kern w:val="2"/>
            <w:sz w:val="22"/>
            <w:szCs w:val="22"/>
            <w:lang w:eastAsia="en-AU"/>
            <w14:ligatures w14:val="standardContextual"/>
          </w:rPr>
          <w:tab/>
        </w:r>
        <w:r w:rsidR="00102161" w:rsidRPr="001D311D">
          <w:rPr>
            <w:rStyle w:val="Hyperlink"/>
          </w:rPr>
          <w:t>Deduction of Taxes</w:t>
        </w:r>
        <w:r w:rsidR="00102161">
          <w:rPr>
            <w:webHidden/>
          </w:rPr>
          <w:tab/>
        </w:r>
        <w:r w:rsidR="00102161">
          <w:rPr>
            <w:webHidden/>
          </w:rPr>
          <w:fldChar w:fldCharType="begin"/>
        </w:r>
        <w:r w:rsidR="00102161">
          <w:rPr>
            <w:webHidden/>
          </w:rPr>
          <w:instrText xml:space="preserve"> PAGEREF _Toc136961830 \h </w:instrText>
        </w:r>
        <w:r w:rsidR="00102161">
          <w:rPr>
            <w:webHidden/>
          </w:rPr>
        </w:r>
        <w:r w:rsidR="00102161">
          <w:rPr>
            <w:webHidden/>
          </w:rPr>
          <w:fldChar w:fldCharType="separate"/>
        </w:r>
        <w:r w:rsidR="006C34FC">
          <w:rPr>
            <w:webHidden/>
          </w:rPr>
          <w:t>13</w:t>
        </w:r>
        <w:r w:rsidR="00102161">
          <w:rPr>
            <w:webHidden/>
          </w:rPr>
          <w:fldChar w:fldCharType="end"/>
        </w:r>
      </w:hyperlink>
    </w:p>
    <w:p w14:paraId="03603F6F" w14:textId="51D03636" w:rsidR="00102161" w:rsidRDefault="00F2062E" w:rsidP="00C60D9C">
      <w:pPr>
        <w:pStyle w:val="TOC1"/>
        <w:ind w:hanging="425"/>
        <w:rPr>
          <w:rFonts w:asciiTheme="minorHAnsi" w:eastAsiaTheme="minorEastAsia" w:hAnsiTheme="minorHAnsi" w:cstheme="minorBidi"/>
          <w:b w:val="0"/>
          <w:kern w:val="2"/>
          <w:sz w:val="22"/>
          <w:szCs w:val="22"/>
          <w:lang w:eastAsia="en-AU"/>
          <w14:ligatures w14:val="standardContextual"/>
        </w:rPr>
      </w:pPr>
      <w:hyperlink w:anchor="_Toc136961831" w:history="1">
        <w:r w:rsidR="00102161" w:rsidRPr="001D311D">
          <w:rPr>
            <w:rStyle w:val="Hyperlink"/>
          </w:rPr>
          <w:t>9</w:t>
        </w:r>
        <w:r w:rsidR="00102161">
          <w:rPr>
            <w:rFonts w:asciiTheme="minorHAnsi" w:eastAsiaTheme="minorEastAsia" w:hAnsiTheme="minorHAnsi" w:cstheme="minorBidi"/>
            <w:b w:val="0"/>
            <w:kern w:val="2"/>
            <w:sz w:val="22"/>
            <w:szCs w:val="22"/>
            <w:lang w:eastAsia="en-AU"/>
            <w14:ligatures w14:val="standardContextual"/>
          </w:rPr>
          <w:tab/>
        </w:r>
        <w:r w:rsidR="00102161" w:rsidRPr="001D311D">
          <w:rPr>
            <w:rStyle w:val="Hyperlink"/>
          </w:rPr>
          <w:t>GST</w:t>
        </w:r>
        <w:r w:rsidR="00102161">
          <w:rPr>
            <w:webHidden/>
          </w:rPr>
          <w:tab/>
        </w:r>
        <w:r w:rsidR="00102161">
          <w:rPr>
            <w:webHidden/>
          </w:rPr>
          <w:fldChar w:fldCharType="begin"/>
        </w:r>
        <w:r w:rsidR="00102161">
          <w:rPr>
            <w:webHidden/>
          </w:rPr>
          <w:instrText xml:space="preserve"> PAGEREF _Toc136961831 \h </w:instrText>
        </w:r>
        <w:r w:rsidR="00102161">
          <w:rPr>
            <w:webHidden/>
          </w:rPr>
        </w:r>
        <w:r w:rsidR="00102161">
          <w:rPr>
            <w:webHidden/>
          </w:rPr>
          <w:fldChar w:fldCharType="separate"/>
        </w:r>
        <w:r w:rsidR="006C34FC">
          <w:rPr>
            <w:webHidden/>
          </w:rPr>
          <w:t>14</w:t>
        </w:r>
        <w:r w:rsidR="00102161">
          <w:rPr>
            <w:webHidden/>
          </w:rPr>
          <w:fldChar w:fldCharType="end"/>
        </w:r>
      </w:hyperlink>
    </w:p>
    <w:p w14:paraId="1E6E3B33" w14:textId="4FB240D1" w:rsidR="00102161" w:rsidRDefault="00F2062E">
      <w:pPr>
        <w:pStyle w:val="TOC3"/>
        <w:rPr>
          <w:rFonts w:asciiTheme="minorHAnsi" w:eastAsiaTheme="minorEastAsia" w:hAnsiTheme="minorHAnsi" w:cstheme="minorBidi"/>
          <w:kern w:val="2"/>
          <w:sz w:val="22"/>
          <w:szCs w:val="22"/>
          <w:lang w:eastAsia="en-AU"/>
          <w14:ligatures w14:val="standardContextual"/>
        </w:rPr>
      </w:pPr>
      <w:hyperlink w:anchor="_Toc136961832" w:history="1">
        <w:r w:rsidR="00102161" w:rsidRPr="001D311D">
          <w:rPr>
            <w:rStyle w:val="Hyperlink"/>
          </w:rPr>
          <w:t>9.1</w:t>
        </w:r>
        <w:r w:rsidR="00102161">
          <w:rPr>
            <w:rFonts w:asciiTheme="minorHAnsi" w:eastAsiaTheme="minorEastAsia" w:hAnsiTheme="minorHAnsi" w:cstheme="minorBidi"/>
            <w:kern w:val="2"/>
            <w:sz w:val="22"/>
            <w:szCs w:val="22"/>
            <w:lang w:eastAsia="en-AU"/>
            <w14:ligatures w14:val="standardContextual"/>
          </w:rPr>
          <w:tab/>
        </w:r>
        <w:r w:rsidR="00102161" w:rsidRPr="001D311D">
          <w:rPr>
            <w:rStyle w:val="Hyperlink"/>
          </w:rPr>
          <w:t>Recovery of GST</w:t>
        </w:r>
        <w:r w:rsidR="00102161">
          <w:rPr>
            <w:webHidden/>
          </w:rPr>
          <w:tab/>
        </w:r>
        <w:r w:rsidR="00102161">
          <w:rPr>
            <w:webHidden/>
          </w:rPr>
          <w:fldChar w:fldCharType="begin"/>
        </w:r>
        <w:r w:rsidR="00102161">
          <w:rPr>
            <w:webHidden/>
          </w:rPr>
          <w:instrText xml:space="preserve"> PAGEREF _Toc136961832 \h </w:instrText>
        </w:r>
        <w:r w:rsidR="00102161">
          <w:rPr>
            <w:webHidden/>
          </w:rPr>
        </w:r>
        <w:r w:rsidR="00102161">
          <w:rPr>
            <w:webHidden/>
          </w:rPr>
          <w:fldChar w:fldCharType="separate"/>
        </w:r>
        <w:r w:rsidR="006C34FC">
          <w:rPr>
            <w:webHidden/>
          </w:rPr>
          <w:t>14</w:t>
        </w:r>
        <w:r w:rsidR="00102161">
          <w:rPr>
            <w:webHidden/>
          </w:rPr>
          <w:fldChar w:fldCharType="end"/>
        </w:r>
      </w:hyperlink>
    </w:p>
    <w:p w14:paraId="05E1DE03" w14:textId="759DE66E" w:rsidR="00102161" w:rsidRDefault="00F2062E">
      <w:pPr>
        <w:pStyle w:val="TOC3"/>
        <w:rPr>
          <w:rFonts w:asciiTheme="minorHAnsi" w:eastAsiaTheme="minorEastAsia" w:hAnsiTheme="minorHAnsi" w:cstheme="minorBidi"/>
          <w:kern w:val="2"/>
          <w:sz w:val="22"/>
          <w:szCs w:val="22"/>
          <w:lang w:eastAsia="en-AU"/>
          <w14:ligatures w14:val="standardContextual"/>
        </w:rPr>
      </w:pPr>
      <w:hyperlink w:anchor="_Toc136961833" w:history="1">
        <w:r w:rsidR="00102161" w:rsidRPr="001D311D">
          <w:rPr>
            <w:rStyle w:val="Hyperlink"/>
          </w:rPr>
          <w:t>9.2</w:t>
        </w:r>
        <w:r w:rsidR="00102161">
          <w:rPr>
            <w:rFonts w:asciiTheme="minorHAnsi" w:eastAsiaTheme="minorEastAsia" w:hAnsiTheme="minorHAnsi" w:cstheme="minorBidi"/>
            <w:kern w:val="2"/>
            <w:sz w:val="22"/>
            <w:szCs w:val="22"/>
            <w:lang w:eastAsia="en-AU"/>
            <w14:ligatures w14:val="standardContextual"/>
          </w:rPr>
          <w:tab/>
        </w:r>
        <w:r w:rsidR="00102161" w:rsidRPr="001D311D">
          <w:rPr>
            <w:rStyle w:val="Hyperlink"/>
          </w:rPr>
          <w:t>Liability net of GST</w:t>
        </w:r>
        <w:r w:rsidR="00102161">
          <w:rPr>
            <w:webHidden/>
          </w:rPr>
          <w:tab/>
        </w:r>
        <w:r w:rsidR="00102161">
          <w:rPr>
            <w:webHidden/>
          </w:rPr>
          <w:fldChar w:fldCharType="begin"/>
        </w:r>
        <w:r w:rsidR="00102161">
          <w:rPr>
            <w:webHidden/>
          </w:rPr>
          <w:instrText xml:space="preserve"> PAGEREF _Toc136961833 \h </w:instrText>
        </w:r>
        <w:r w:rsidR="00102161">
          <w:rPr>
            <w:webHidden/>
          </w:rPr>
        </w:r>
        <w:r w:rsidR="00102161">
          <w:rPr>
            <w:webHidden/>
          </w:rPr>
          <w:fldChar w:fldCharType="separate"/>
        </w:r>
        <w:r w:rsidR="006C34FC">
          <w:rPr>
            <w:webHidden/>
          </w:rPr>
          <w:t>14</w:t>
        </w:r>
        <w:r w:rsidR="00102161">
          <w:rPr>
            <w:webHidden/>
          </w:rPr>
          <w:fldChar w:fldCharType="end"/>
        </w:r>
      </w:hyperlink>
    </w:p>
    <w:p w14:paraId="450EBB55" w14:textId="5BD05561" w:rsidR="00102161" w:rsidRDefault="00F2062E">
      <w:pPr>
        <w:pStyle w:val="TOC3"/>
        <w:rPr>
          <w:rFonts w:asciiTheme="minorHAnsi" w:eastAsiaTheme="minorEastAsia" w:hAnsiTheme="minorHAnsi" w:cstheme="minorBidi"/>
          <w:kern w:val="2"/>
          <w:sz w:val="22"/>
          <w:szCs w:val="22"/>
          <w:lang w:eastAsia="en-AU"/>
          <w14:ligatures w14:val="standardContextual"/>
        </w:rPr>
      </w:pPr>
      <w:hyperlink w:anchor="_Toc136961834" w:history="1">
        <w:r w:rsidR="00102161" w:rsidRPr="001D311D">
          <w:rPr>
            <w:rStyle w:val="Hyperlink"/>
          </w:rPr>
          <w:t>9.3</w:t>
        </w:r>
        <w:r w:rsidR="00102161">
          <w:rPr>
            <w:rFonts w:asciiTheme="minorHAnsi" w:eastAsiaTheme="minorEastAsia" w:hAnsiTheme="minorHAnsi" w:cstheme="minorBidi"/>
            <w:kern w:val="2"/>
            <w:sz w:val="22"/>
            <w:szCs w:val="22"/>
            <w:lang w:eastAsia="en-AU"/>
            <w14:ligatures w14:val="standardContextual"/>
          </w:rPr>
          <w:tab/>
        </w:r>
        <w:r w:rsidR="00102161" w:rsidRPr="001D311D">
          <w:rPr>
            <w:rStyle w:val="Hyperlink"/>
          </w:rPr>
          <w:t>Adjustment events</w:t>
        </w:r>
        <w:r w:rsidR="00102161">
          <w:rPr>
            <w:webHidden/>
          </w:rPr>
          <w:tab/>
        </w:r>
        <w:r w:rsidR="00102161">
          <w:rPr>
            <w:webHidden/>
          </w:rPr>
          <w:fldChar w:fldCharType="begin"/>
        </w:r>
        <w:r w:rsidR="00102161">
          <w:rPr>
            <w:webHidden/>
          </w:rPr>
          <w:instrText xml:space="preserve"> PAGEREF _Toc136961834 \h </w:instrText>
        </w:r>
        <w:r w:rsidR="00102161">
          <w:rPr>
            <w:webHidden/>
          </w:rPr>
        </w:r>
        <w:r w:rsidR="00102161">
          <w:rPr>
            <w:webHidden/>
          </w:rPr>
          <w:fldChar w:fldCharType="separate"/>
        </w:r>
        <w:r w:rsidR="006C34FC">
          <w:rPr>
            <w:webHidden/>
          </w:rPr>
          <w:t>14</w:t>
        </w:r>
        <w:r w:rsidR="00102161">
          <w:rPr>
            <w:webHidden/>
          </w:rPr>
          <w:fldChar w:fldCharType="end"/>
        </w:r>
      </w:hyperlink>
    </w:p>
    <w:p w14:paraId="61358617" w14:textId="56BA9168" w:rsidR="00102161" w:rsidRDefault="00F2062E">
      <w:pPr>
        <w:pStyle w:val="TOC3"/>
        <w:rPr>
          <w:rFonts w:asciiTheme="minorHAnsi" w:eastAsiaTheme="minorEastAsia" w:hAnsiTheme="minorHAnsi" w:cstheme="minorBidi"/>
          <w:kern w:val="2"/>
          <w:sz w:val="22"/>
          <w:szCs w:val="22"/>
          <w:lang w:eastAsia="en-AU"/>
          <w14:ligatures w14:val="standardContextual"/>
        </w:rPr>
      </w:pPr>
      <w:hyperlink w:anchor="_Toc136961835" w:history="1">
        <w:r w:rsidR="00102161" w:rsidRPr="001D311D">
          <w:rPr>
            <w:rStyle w:val="Hyperlink"/>
          </w:rPr>
          <w:t>9.4</w:t>
        </w:r>
        <w:r w:rsidR="00102161">
          <w:rPr>
            <w:rFonts w:asciiTheme="minorHAnsi" w:eastAsiaTheme="minorEastAsia" w:hAnsiTheme="minorHAnsi" w:cstheme="minorBidi"/>
            <w:kern w:val="2"/>
            <w:sz w:val="22"/>
            <w:szCs w:val="22"/>
            <w:lang w:eastAsia="en-AU"/>
            <w14:ligatures w14:val="standardContextual"/>
          </w:rPr>
          <w:tab/>
        </w:r>
        <w:r w:rsidR="00102161" w:rsidRPr="001D311D">
          <w:rPr>
            <w:rStyle w:val="Hyperlink"/>
          </w:rPr>
          <w:t>Revenue exclusive of GST</w:t>
        </w:r>
        <w:r w:rsidR="00102161">
          <w:rPr>
            <w:webHidden/>
          </w:rPr>
          <w:tab/>
        </w:r>
        <w:r w:rsidR="00102161">
          <w:rPr>
            <w:webHidden/>
          </w:rPr>
          <w:fldChar w:fldCharType="begin"/>
        </w:r>
        <w:r w:rsidR="00102161">
          <w:rPr>
            <w:webHidden/>
          </w:rPr>
          <w:instrText xml:space="preserve"> PAGEREF _Toc136961835 \h </w:instrText>
        </w:r>
        <w:r w:rsidR="00102161">
          <w:rPr>
            <w:webHidden/>
          </w:rPr>
        </w:r>
        <w:r w:rsidR="00102161">
          <w:rPr>
            <w:webHidden/>
          </w:rPr>
          <w:fldChar w:fldCharType="separate"/>
        </w:r>
        <w:r w:rsidR="006C34FC">
          <w:rPr>
            <w:webHidden/>
          </w:rPr>
          <w:t>14</w:t>
        </w:r>
        <w:r w:rsidR="00102161">
          <w:rPr>
            <w:webHidden/>
          </w:rPr>
          <w:fldChar w:fldCharType="end"/>
        </w:r>
      </w:hyperlink>
    </w:p>
    <w:p w14:paraId="5D6614DE" w14:textId="35E57E9C" w:rsidR="00102161" w:rsidRDefault="00F2062E">
      <w:pPr>
        <w:pStyle w:val="TOC3"/>
        <w:rPr>
          <w:rFonts w:asciiTheme="minorHAnsi" w:eastAsiaTheme="minorEastAsia" w:hAnsiTheme="minorHAnsi" w:cstheme="minorBidi"/>
          <w:kern w:val="2"/>
          <w:sz w:val="22"/>
          <w:szCs w:val="22"/>
          <w:lang w:eastAsia="en-AU"/>
          <w14:ligatures w14:val="standardContextual"/>
        </w:rPr>
      </w:pPr>
      <w:hyperlink w:anchor="_Toc136961836" w:history="1">
        <w:r w:rsidR="00102161" w:rsidRPr="001D311D">
          <w:rPr>
            <w:rStyle w:val="Hyperlink"/>
          </w:rPr>
          <w:t>9.5</w:t>
        </w:r>
        <w:r w:rsidR="00102161">
          <w:rPr>
            <w:rFonts w:asciiTheme="minorHAnsi" w:eastAsiaTheme="minorEastAsia" w:hAnsiTheme="minorHAnsi" w:cstheme="minorBidi"/>
            <w:kern w:val="2"/>
            <w:sz w:val="22"/>
            <w:szCs w:val="22"/>
            <w:lang w:eastAsia="en-AU"/>
            <w14:ligatures w14:val="standardContextual"/>
          </w:rPr>
          <w:tab/>
        </w:r>
        <w:r w:rsidR="00102161" w:rsidRPr="001D311D">
          <w:rPr>
            <w:rStyle w:val="Hyperlink"/>
          </w:rPr>
          <w:t>Cost exclusive of GST</w:t>
        </w:r>
        <w:r w:rsidR="00102161">
          <w:rPr>
            <w:webHidden/>
          </w:rPr>
          <w:tab/>
        </w:r>
        <w:r w:rsidR="00102161">
          <w:rPr>
            <w:webHidden/>
          </w:rPr>
          <w:fldChar w:fldCharType="begin"/>
        </w:r>
        <w:r w:rsidR="00102161">
          <w:rPr>
            <w:webHidden/>
          </w:rPr>
          <w:instrText xml:space="preserve"> PAGEREF _Toc136961836 \h </w:instrText>
        </w:r>
        <w:r w:rsidR="00102161">
          <w:rPr>
            <w:webHidden/>
          </w:rPr>
        </w:r>
        <w:r w:rsidR="00102161">
          <w:rPr>
            <w:webHidden/>
          </w:rPr>
          <w:fldChar w:fldCharType="separate"/>
        </w:r>
        <w:r w:rsidR="006C34FC">
          <w:rPr>
            <w:webHidden/>
          </w:rPr>
          <w:t>14</w:t>
        </w:r>
        <w:r w:rsidR="00102161">
          <w:rPr>
            <w:webHidden/>
          </w:rPr>
          <w:fldChar w:fldCharType="end"/>
        </w:r>
      </w:hyperlink>
    </w:p>
    <w:p w14:paraId="303B73CC" w14:textId="17CB2265" w:rsidR="00102161" w:rsidRDefault="00F2062E">
      <w:pPr>
        <w:pStyle w:val="TOC3"/>
        <w:rPr>
          <w:rFonts w:asciiTheme="minorHAnsi" w:eastAsiaTheme="minorEastAsia" w:hAnsiTheme="minorHAnsi" w:cstheme="minorBidi"/>
          <w:kern w:val="2"/>
          <w:sz w:val="22"/>
          <w:szCs w:val="22"/>
          <w:lang w:eastAsia="en-AU"/>
          <w14:ligatures w14:val="standardContextual"/>
        </w:rPr>
      </w:pPr>
      <w:hyperlink w:anchor="_Toc136961837" w:history="1">
        <w:r w:rsidR="00102161" w:rsidRPr="001D311D">
          <w:rPr>
            <w:rStyle w:val="Hyperlink"/>
          </w:rPr>
          <w:t>9.6</w:t>
        </w:r>
        <w:r w:rsidR="00102161">
          <w:rPr>
            <w:rFonts w:asciiTheme="minorHAnsi" w:eastAsiaTheme="minorEastAsia" w:hAnsiTheme="minorHAnsi" w:cstheme="minorBidi"/>
            <w:kern w:val="2"/>
            <w:sz w:val="22"/>
            <w:szCs w:val="22"/>
            <w:lang w:eastAsia="en-AU"/>
            <w14:ligatures w14:val="standardContextual"/>
          </w:rPr>
          <w:tab/>
        </w:r>
        <w:r w:rsidR="00102161" w:rsidRPr="001D311D">
          <w:rPr>
            <w:rStyle w:val="Hyperlink"/>
          </w:rPr>
          <w:t>Survival</w:t>
        </w:r>
        <w:r w:rsidR="00102161">
          <w:rPr>
            <w:webHidden/>
          </w:rPr>
          <w:tab/>
        </w:r>
        <w:r w:rsidR="00102161">
          <w:rPr>
            <w:webHidden/>
          </w:rPr>
          <w:fldChar w:fldCharType="begin"/>
        </w:r>
        <w:r w:rsidR="00102161">
          <w:rPr>
            <w:webHidden/>
          </w:rPr>
          <w:instrText xml:space="preserve"> PAGEREF _Toc136961837 \h </w:instrText>
        </w:r>
        <w:r w:rsidR="00102161">
          <w:rPr>
            <w:webHidden/>
          </w:rPr>
        </w:r>
        <w:r w:rsidR="00102161">
          <w:rPr>
            <w:webHidden/>
          </w:rPr>
          <w:fldChar w:fldCharType="separate"/>
        </w:r>
        <w:r w:rsidR="006C34FC">
          <w:rPr>
            <w:webHidden/>
          </w:rPr>
          <w:t>14</w:t>
        </w:r>
        <w:r w:rsidR="00102161">
          <w:rPr>
            <w:webHidden/>
          </w:rPr>
          <w:fldChar w:fldCharType="end"/>
        </w:r>
      </w:hyperlink>
    </w:p>
    <w:p w14:paraId="73D62934" w14:textId="1DBEEE70" w:rsidR="00102161" w:rsidRDefault="00F2062E">
      <w:pPr>
        <w:pStyle w:val="TOC3"/>
        <w:rPr>
          <w:rFonts w:asciiTheme="minorHAnsi" w:eastAsiaTheme="minorEastAsia" w:hAnsiTheme="minorHAnsi" w:cstheme="minorBidi"/>
          <w:kern w:val="2"/>
          <w:sz w:val="22"/>
          <w:szCs w:val="22"/>
          <w:lang w:eastAsia="en-AU"/>
          <w14:ligatures w14:val="standardContextual"/>
        </w:rPr>
      </w:pPr>
      <w:hyperlink w:anchor="_Toc136961838" w:history="1">
        <w:r w:rsidR="00102161" w:rsidRPr="001D311D">
          <w:rPr>
            <w:rStyle w:val="Hyperlink"/>
          </w:rPr>
          <w:t>9.7</w:t>
        </w:r>
        <w:r w:rsidR="00102161">
          <w:rPr>
            <w:rFonts w:asciiTheme="minorHAnsi" w:eastAsiaTheme="minorEastAsia" w:hAnsiTheme="minorHAnsi" w:cstheme="minorBidi"/>
            <w:kern w:val="2"/>
            <w:sz w:val="22"/>
            <w:szCs w:val="22"/>
            <w:lang w:eastAsia="en-AU"/>
            <w14:ligatures w14:val="standardContextual"/>
          </w:rPr>
          <w:tab/>
        </w:r>
        <w:r w:rsidR="00102161" w:rsidRPr="001D311D">
          <w:rPr>
            <w:rStyle w:val="Hyperlink"/>
          </w:rPr>
          <w:t>Definitions</w:t>
        </w:r>
        <w:r w:rsidR="00102161">
          <w:rPr>
            <w:webHidden/>
          </w:rPr>
          <w:tab/>
        </w:r>
        <w:r w:rsidR="00102161">
          <w:rPr>
            <w:webHidden/>
          </w:rPr>
          <w:fldChar w:fldCharType="begin"/>
        </w:r>
        <w:r w:rsidR="00102161">
          <w:rPr>
            <w:webHidden/>
          </w:rPr>
          <w:instrText xml:space="preserve"> PAGEREF _Toc136961838 \h </w:instrText>
        </w:r>
        <w:r w:rsidR="00102161">
          <w:rPr>
            <w:webHidden/>
          </w:rPr>
        </w:r>
        <w:r w:rsidR="00102161">
          <w:rPr>
            <w:webHidden/>
          </w:rPr>
          <w:fldChar w:fldCharType="separate"/>
        </w:r>
        <w:r w:rsidR="006C34FC">
          <w:rPr>
            <w:webHidden/>
          </w:rPr>
          <w:t>14</w:t>
        </w:r>
        <w:r w:rsidR="00102161">
          <w:rPr>
            <w:webHidden/>
          </w:rPr>
          <w:fldChar w:fldCharType="end"/>
        </w:r>
      </w:hyperlink>
    </w:p>
    <w:p w14:paraId="79F7B6C2" w14:textId="39F50E3B" w:rsidR="00102161" w:rsidRDefault="00F2062E">
      <w:pPr>
        <w:pStyle w:val="TOC1"/>
        <w:rPr>
          <w:rFonts w:asciiTheme="minorHAnsi" w:eastAsiaTheme="minorEastAsia" w:hAnsiTheme="minorHAnsi" w:cstheme="minorBidi"/>
          <w:b w:val="0"/>
          <w:kern w:val="2"/>
          <w:sz w:val="22"/>
          <w:szCs w:val="22"/>
          <w:lang w:eastAsia="en-AU"/>
          <w14:ligatures w14:val="standardContextual"/>
        </w:rPr>
      </w:pPr>
      <w:hyperlink w:anchor="_Toc136961839" w:history="1">
        <w:r w:rsidR="00102161" w:rsidRPr="001D311D">
          <w:rPr>
            <w:rStyle w:val="Hyperlink"/>
          </w:rPr>
          <w:t>10</w:t>
        </w:r>
        <w:r w:rsidR="00102161">
          <w:rPr>
            <w:rFonts w:asciiTheme="minorHAnsi" w:eastAsiaTheme="minorEastAsia" w:hAnsiTheme="minorHAnsi" w:cstheme="minorBidi"/>
            <w:b w:val="0"/>
            <w:kern w:val="2"/>
            <w:sz w:val="22"/>
            <w:szCs w:val="22"/>
            <w:lang w:eastAsia="en-AU"/>
            <w14:ligatures w14:val="standardContextual"/>
          </w:rPr>
          <w:tab/>
        </w:r>
        <w:r w:rsidR="00102161" w:rsidRPr="001D311D">
          <w:rPr>
            <w:rStyle w:val="Hyperlink"/>
          </w:rPr>
          <w:t>Reports</w:t>
        </w:r>
        <w:r w:rsidR="00102161">
          <w:rPr>
            <w:webHidden/>
          </w:rPr>
          <w:tab/>
        </w:r>
        <w:r w:rsidR="00102161">
          <w:rPr>
            <w:webHidden/>
          </w:rPr>
          <w:fldChar w:fldCharType="begin"/>
        </w:r>
        <w:r w:rsidR="00102161">
          <w:rPr>
            <w:webHidden/>
          </w:rPr>
          <w:instrText xml:space="preserve"> PAGEREF _Toc136961839 \h </w:instrText>
        </w:r>
        <w:r w:rsidR="00102161">
          <w:rPr>
            <w:webHidden/>
          </w:rPr>
        </w:r>
        <w:r w:rsidR="00102161">
          <w:rPr>
            <w:webHidden/>
          </w:rPr>
          <w:fldChar w:fldCharType="separate"/>
        </w:r>
        <w:r w:rsidR="006C34FC">
          <w:rPr>
            <w:webHidden/>
          </w:rPr>
          <w:t>14</w:t>
        </w:r>
        <w:r w:rsidR="00102161">
          <w:rPr>
            <w:webHidden/>
          </w:rPr>
          <w:fldChar w:fldCharType="end"/>
        </w:r>
      </w:hyperlink>
    </w:p>
    <w:p w14:paraId="2F2B2EE2" w14:textId="05F19D27" w:rsidR="00102161" w:rsidRDefault="00F2062E">
      <w:pPr>
        <w:pStyle w:val="TOC3"/>
        <w:rPr>
          <w:rFonts w:asciiTheme="minorHAnsi" w:eastAsiaTheme="minorEastAsia" w:hAnsiTheme="minorHAnsi" w:cstheme="minorBidi"/>
          <w:kern w:val="2"/>
          <w:sz w:val="22"/>
          <w:szCs w:val="22"/>
          <w:lang w:eastAsia="en-AU"/>
          <w14:ligatures w14:val="standardContextual"/>
        </w:rPr>
      </w:pPr>
      <w:hyperlink w:anchor="_Toc136961840" w:history="1">
        <w:r w:rsidR="00102161" w:rsidRPr="001D311D">
          <w:rPr>
            <w:rStyle w:val="Hyperlink"/>
          </w:rPr>
          <w:t>10.1</w:t>
        </w:r>
        <w:r w:rsidR="00102161">
          <w:rPr>
            <w:rFonts w:asciiTheme="minorHAnsi" w:eastAsiaTheme="minorEastAsia" w:hAnsiTheme="minorHAnsi" w:cstheme="minorBidi"/>
            <w:kern w:val="2"/>
            <w:sz w:val="22"/>
            <w:szCs w:val="22"/>
            <w:lang w:eastAsia="en-AU"/>
            <w14:ligatures w14:val="standardContextual"/>
          </w:rPr>
          <w:tab/>
        </w:r>
        <w:r w:rsidR="00102161" w:rsidRPr="001D311D">
          <w:rPr>
            <w:rStyle w:val="Hyperlink"/>
          </w:rPr>
          <w:t>Regular reports</w:t>
        </w:r>
        <w:r w:rsidR="00102161">
          <w:rPr>
            <w:webHidden/>
          </w:rPr>
          <w:tab/>
        </w:r>
        <w:r w:rsidR="00102161">
          <w:rPr>
            <w:webHidden/>
          </w:rPr>
          <w:fldChar w:fldCharType="begin"/>
        </w:r>
        <w:r w:rsidR="00102161">
          <w:rPr>
            <w:webHidden/>
          </w:rPr>
          <w:instrText xml:space="preserve"> PAGEREF _Toc136961840 \h </w:instrText>
        </w:r>
        <w:r w:rsidR="00102161">
          <w:rPr>
            <w:webHidden/>
          </w:rPr>
        </w:r>
        <w:r w:rsidR="00102161">
          <w:rPr>
            <w:webHidden/>
          </w:rPr>
          <w:fldChar w:fldCharType="separate"/>
        </w:r>
        <w:r w:rsidR="006C34FC">
          <w:rPr>
            <w:webHidden/>
          </w:rPr>
          <w:t>14</w:t>
        </w:r>
        <w:r w:rsidR="00102161">
          <w:rPr>
            <w:webHidden/>
          </w:rPr>
          <w:fldChar w:fldCharType="end"/>
        </w:r>
      </w:hyperlink>
    </w:p>
    <w:p w14:paraId="26B25810" w14:textId="60B3E904" w:rsidR="00102161" w:rsidRDefault="00F2062E">
      <w:pPr>
        <w:pStyle w:val="TOC3"/>
        <w:rPr>
          <w:rFonts w:asciiTheme="minorHAnsi" w:eastAsiaTheme="minorEastAsia" w:hAnsiTheme="minorHAnsi" w:cstheme="minorBidi"/>
          <w:kern w:val="2"/>
          <w:sz w:val="22"/>
          <w:szCs w:val="22"/>
          <w:lang w:eastAsia="en-AU"/>
          <w14:ligatures w14:val="standardContextual"/>
        </w:rPr>
      </w:pPr>
      <w:hyperlink w:anchor="_Toc136961841" w:history="1">
        <w:r w:rsidR="00102161" w:rsidRPr="001D311D">
          <w:rPr>
            <w:rStyle w:val="Hyperlink"/>
          </w:rPr>
          <w:t>10.2</w:t>
        </w:r>
        <w:r w:rsidR="00102161">
          <w:rPr>
            <w:rFonts w:asciiTheme="minorHAnsi" w:eastAsiaTheme="minorEastAsia" w:hAnsiTheme="minorHAnsi" w:cstheme="minorBidi"/>
            <w:kern w:val="2"/>
            <w:sz w:val="22"/>
            <w:szCs w:val="22"/>
            <w:lang w:eastAsia="en-AU"/>
            <w14:ligatures w14:val="standardContextual"/>
          </w:rPr>
          <w:tab/>
        </w:r>
        <w:r w:rsidR="00102161" w:rsidRPr="001D311D">
          <w:rPr>
            <w:rStyle w:val="Hyperlink"/>
          </w:rPr>
          <w:t>Notice of Adverse Effect and breach of Relevant Law</w:t>
        </w:r>
        <w:r w:rsidR="00102161">
          <w:rPr>
            <w:webHidden/>
          </w:rPr>
          <w:tab/>
        </w:r>
        <w:r w:rsidR="00102161">
          <w:rPr>
            <w:webHidden/>
          </w:rPr>
          <w:fldChar w:fldCharType="begin"/>
        </w:r>
        <w:r w:rsidR="00102161">
          <w:rPr>
            <w:webHidden/>
          </w:rPr>
          <w:instrText xml:space="preserve"> PAGEREF _Toc136961841 \h </w:instrText>
        </w:r>
        <w:r w:rsidR="00102161">
          <w:rPr>
            <w:webHidden/>
          </w:rPr>
        </w:r>
        <w:r w:rsidR="00102161">
          <w:rPr>
            <w:webHidden/>
          </w:rPr>
          <w:fldChar w:fldCharType="separate"/>
        </w:r>
        <w:r w:rsidR="006C34FC">
          <w:rPr>
            <w:webHidden/>
          </w:rPr>
          <w:t>15</w:t>
        </w:r>
        <w:r w:rsidR="00102161">
          <w:rPr>
            <w:webHidden/>
          </w:rPr>
          <w:fldChar w:fldCharType="end"/>
        </w:r>
      </w:hyperlink>
    </w:p>
    <w:p w14:paraId="22E92DFD" w14:textId="0842052B" w:rsidR="00102161" w:rsidRDefault="00F2062E">
      <w:pPr>
        <w:pStyle w:val="TOC3"/>
        <w:rPr>
          <w:rFonts w:asciiTheme="minorHAnsi" w:eastAsiaTheme="minorEastAsia" w:hAnsiTheme="minorHAnsi" w:cstheme="minorBidi"/>
          <w:kern w:val="2"/>
          <w:sz w:val="22"/>
          <w:szCs w:val="22"/>
          <w:lang w:eastAsia="en-AU"/>
          <w14:ligatures w14:val="standardContextual"/>
        </w:rPr>
      </w:pPr>
      <w:hyperlink w:anchor="_Toc136961842" w:history="1">
        <w:r w:rsidR="00102161" w:rsidRPr="001D311D">
          <w:rPr>
            <w:rStyle w:val="Hyperlink"/>
          </w:rPr>
          <w:t>10.3</w:t>
        </w:r>
        <w:r w:rsidR="00102161">
          <w:rPr>
            <w:rFonts w:asciiTheme="minorHAnsi" w:eastAsiaTheme="minorEastAsia" w:hAnsiTheme="minorHAnsi" w:cstheme="minorBidi"/>
            <w:kern w:val="2"/>
            <w:sz w:val="22"/>
            <w:szCs w:val="22"/>
            <w:lang w:eastAsia="en-AU"/>
            <w14:ligatures w14:val="standardContextual"/>
          </w:rPr>
          <w:tab/>
        </w:r>
        <w:r w:rsidR="00102161" w:rsidRPr="001D311D">
          <w:rPr>
            <w:rStyle w:val="Hyperlink"/>
          </w:rPr>
          <w:t>Additional information</w:t>
        </w:r>
        <w:r w:rsidR="00102161">
          <w:rPr>
            <w:webHidden/>
          </w:rPr>
          <w:tab/>
        </w:r>
        <w:r w:rsidR="00102161">
          <w:rPr>
            <w:webHidden/>
          </w:rPr>
          <w:fldChar w:fldCharType="begin"/>
        </w:r>
        <w:r w:rsidR="00102161">
          <w:rPr>
            <w:webHidden/>
          </w:rPr>
          <w:instrText xml:space="preserve"> PAGEREF _Toc136961842 \h </w:instrText>
        </w:r>
        <w:r w:rsidR="00102161">
          <w:rPr>
            <w:webHidden/>
          </w:rPr>
        </w:r>
        <w:r w:rsidR="00102161">
          <w:rPr>
            <w:webHidden/>
          </w:rPr>
          <w:fldChar w:fldCharType="separate"/>
        </w:r>
        <w:r w:rsidR="006C34FC">
          <w:rPr>
            <w:webHidden/>
          </w:rPr>
          <w:t>15</w:t>
        </w:r>
        <w:r w:rsidR="00102161">
          <w:rPr>
            <w:webHidden/>
          </w:rPr>
          <w:fldChar w:fldCharType="end"/>
        </w:r>
      </w:hyperlink>
    </w:p>
    <w:p w14:paraId="66960405" w14:textId="3CC4F1DC" w:rsidR="00102161" w:rsidRDefault="00F2062E">
      <w:pPr>
        <w:pStyle w:val="TOC3"/>
        <w:rPr>
          <w:rFonts w:asciiTheme="minorHAnsi" w:eastAsiaTheme="minorEastAsia" w:hAnsiTheme="minorHAnsi" w:cstheme="minorBidi"/>
          <w:kern w:val="2"/>
          <w:sz w:val="22"/>
          <w:szCs w:val="22"/>
          <w:lang w:eastAsia="en-AU"/>
          <w14:ligatures w14:val="standardContextual"/>
        </w:rPr>
      </w:pPr>
      <w:hyperlink w:anchor="_Toc136961843" w:history="1">
        <w:r w:rsidR="00102161" w:rsidRPr="001D311D">
          <w:rPr>
            <w:rStyle w:val="Hyperlink"/>
          </w:rPr>
          <w:t>10.4</w:t>
        </w:r>
        <w:r w:rsidR="00102161">
          <w:rPr>
            <w:rFonts w:asciiTheme="minorHAnsi" w:eastAsiaTheme="minorEastAsia" w:hAnsiTheme="minorHAnsi" w:cstheme="minorBidi"/>
            <w:kern w:val="2"/>
            <w:sz w:val="22"/>
            <w:szCs w:val="22"/>
            <w:lang w:eastAsia="en-AU"/>
            <w14:ligatures w14:val="standardContextual"/>
          </w:rPr>
          <w:tab/>
        </w:r>
        <w:r w:rsidR="00102161" w:rsidRPr="001D311D">
          <w:rPr>
            <w:rStyle w:val="Hyperlink"/>
          </w:rPr>
          <w:t>Appointment</w:t>
        </w:r>
        <w:r w:rsidR="00102161">
          <w:rPr>
            <w:webHidden/>
          </w:rPr>
          <w:tab/>
        </w:r>
        <w:r w:rsidR="00102161">
          <w:rPr>
            <w:webHidden/>
          </w:rPr>
          <w:fldChar w:fldCharType="begin"/>
        </w:r>
        <w:r w:rsidR="00102161">
          <w:rPr>
            <w:webHidden/>
          </w:rPr>
          <w:instrText xml:space="preserve"> PAGEREF _Toc136961843 \h </w:instrText>
        </w:r>
        <w:r w:rsidR="00102161">
          <w:rPr>
            <w:webHidden/>
          </w:rPr>
        </w:r>
        <w:r w:rsidR="00102161">
          <w:rPr>
            <w:webHidden/>
          </w:rPr>
          <w:fldChar w:fldCharType="separate"/>
        </w:r>
        <w:r w:rsidR="006C34FC">
          <w:rPr>
            <w:webHidden/>
          </w:rPr>
          <w:t>15</w:t>
        </w:r>
        <w:r w:rsidR="00102161">
          <w:rPr>
            <w:webHidden/>
          </w:rPr>
          <w:fldChar w:fldCharType="end"/>
        </w:r>
      </w:hyperlink>
    </w:p>
    <w:p w14:paraId="24252E1A" w14:textId="30E50D39" w:rsidR="00102161" w:rsidRDefault="00F2062E">
      <w:pPr>
        <w:pStyle w:val="TOC1"/>
        <w:rPr>
          <w:rFonts w:asciiTheme="minorHAnsi" w:eastAsiaTheme="minorEastAsia" w:hAnsiTheme="minorHAnsi" w:cstheme="minorBidi"/>
          <w:b w:val="0"/>
          <w:kern w:val="2"/>
          <w:sz w:val="22"/>
          <w:szCs w:val="22"/>
          <w:lang w:eastAsia="en-AU"/>
          <w14:ligatures w14:val="standardContextual"/>
        </w:rPr>
      </w:pPr>
      <w:hyperlink w:anchor="_Toc136961844" w:history="1">
        <w:r w:rsidR="00102161" w:rsidRPr="001D311D">
          <w:rPr>
            <w:rStyle w:val="Hyperlink"/>
          </w:rPr>
          <w:t>11</w:t>
        </w:r>
        <w:r w:rsidR="00102161">
          <w:rPr>
            <w:rFonts w:asciiTheme="minorHAnsi" w:eastAsiaTheme="minorEastAsia" w:hAnsiTheme="minorHAnsi" w:cstheme="minorBidi"/>
            <w:b w:val="0"/>
            <w:kern w:val="2"/>
            <w:sz w:val="22"/>
            <w:szCs w:val="22"/>
            <w:lang w:eastAsia="en-AU"/>
            <w14:ligatures w14:val="standardContextual"/>
          </w:rPr>
          <w:tab/>
        </w:r>
        <w:r w:rsidR="00102161" w:rsidRPr="001D311D">
          <w:rPr>
            <w:rStyle w:val="Hyperlink"/>
          </w:rPr>
          <w:t>Termination</w:t>
        </w:r>
        <w:r w:rsidR="00102161">
          <w:rPr>
            <w:webHidden/>
          </w:rPr>
          <w:tab/>
        </w:r>
        <w:r w:rsidR="00102161">
          <w:rPr>
            <w:webHidden/>
          </w:rPr>
          <w:fldChar w:fldCharType="begin"/>
        </w:r>
        <w:r w:rsidR="00102161">
          <w:rPr>
            <w:webHidden/>
          </w:rPr>
          <w:instrText xml:space="preserve"> PAGEREF _Toc136961844 \h </w:instrText>
        </w:r>
        <w:r w:rsidR="00102161">
          <w:rPr>
            <w:webHidden/>
          </w:rPr>
        </w:r>
        <w:r w:rsidR="00102161">
          <w:rPr>
            <w:webHidden/>
          </w:rPr>
          <w:fldChar w:fldCharType="separate"/>
        </w:r>
        <w:r w:rsidR="006C34FC">
          <w:rPr>
            <w:webHidden/>
          </w:rPr>
          <w:t>15</w:t>
        </w:r>
        <w:r w:rsidR="00102161">
          <w:rPr>
            <w:webHidden/>
          </w:rPr>
          <w:fldChar w:fldCharType="end"/>
        </w:r>
      </w:hyperlink>
    </w:p>
    <w:p w14:paraId="41665FB5" w14:textId="4F3DE065" w:rsidR="00102161" w:rsidRDefault="00F2062E">
      <w:pPr>
        <w:pStyle w:val="TOC3"/>
        <w:rPr>
          <w:rFonts w:asciiTheme="minorHAnsi" w:eastAsiaTheme="minorEastAsia" w:hAnsiTheme="minorHAnsi" w:cstheme="minorBidi"/>
          <w:kern w:val="2"/>
          <w:sz w:val="22"/>
          <w:szCs w:val="22"/>
          <w:lang w:eastAsia="en-AU"/>
          <w14:ligatures w14:val="standardContextual"/>
        </w:rPr>
      </w:pPr>
      <w:hyperlink w:anchor="_Toc136961845" w:history="1">
        <w:r w:rsidR="00102161" w:rsidRPr="001D311D">
          <w:rPr>
            <w:rStyle w:val="Hyperlink"/>
          </w:rPr>
          <w:t>11.1</w:t>
        </w:r>
        <w:r w:rsidR="00102161">
          <w:rPr>
            <w:rFonts w:asciiTheme="minorHAnsi" w:eastAsiaTheme="minorEastAsia" w:hAnsiTheme="minorHAnsi" w:cstheme="minorBidi"/>
            <w:kern w:val="2"/>
            <w:sz w:val="22"/>
            <w:szCs w:val="22"/>
            <w:lang w:eastAsia="en-AU"/>
            <w14:ligatures w14:val="standardContextual"/>
          </w:rPr>
          <w:tab/>
        </w:r>
        <w:r w:rsidR="00102161" w:rsidRPr="001D311D">
          <w:rPr>
            <w:rStyle w:val="Hyperlink"/>
          </w:rPr>
          <w:t>Term</w:t>
        </w:r>
        <w:r w:rsidR="00102161">
          <w:rPr>
            <w:webHidden/>
          </w:rPr>
          <w:tab/>
        </w:r>
        <w:r w:rsidR="00102161">
          <w:rPr>
            <w:webHidden/>
          </w:rPr>
          <w:fldChar w:fldCharType="begin"/>
        </w:r>
        <w:r w:rsidR="00102161">
          <w:rPr>
            <w:webHidden/>
          </w:rPr>
          <w:instrText xml:space="preserve"> PAGEREF _Toc136961845 \h </w:instrText>
        </w:r>
        <w:r w:rsidR="00102161">
          <w:rPr>
            <w:webHidden/>
          </w:rPr>
        </w:r>
        <w:r w:rsidR="00102161">
          <w:rPr>
            <w:webHidden/>
          </w:rPr>
          <w:fldChar w:fldCharType="separate"/>
        </w:r>
        <w:r w:rsidR="006C34FC">
          <w:rPr>
            <w:webHidden/>
          </w:rPr>
          <w:t>15</w:t>
        </w:r>
        <w:r w:rsidR="00102161">
          <w:rPr>
            <w:webHidden/>
          </w:rPr>
          <w:fldChar w:fldCharType="end"/>
        </w:r>
      </w:hyperlink>
    </w:p>
    <w:p w14:paraId="0F726871" w14:textId="21B9DE4E" w:rsidR="00102161" w:rsidRDefault="00F2062E">
      <w:pPr>
        <w:pStyle w:val="TOC3"/>
        <w:rPr>
          <w:rFonts w:asciiTheme="minorHAnsi" w:eastAsiaTheme="minorEastAsia" w:hAnsiTheme="minorHAnsi" w:cstheme="minorBidi"/>
          <w:kern w:val="2"/>
          <w:sz w:val="22"/>
          <w:szCs w:val="22"/>
          <w:lang w:eastAsia="en-AU"/>
          <w14:ligatures w14:val="standardContextual"/>
        </w:rPr>
      </w:pPr>
      <w:hyperlink w:anchor="_Toc136961846" w:history="1">
        <w:r w:rsidR="00102161" w:rsidRPr="001D311D">
          <w:rPr>
            <w:rStyle w:val="Hyperlink"/>
          </w:rPr>
          <w:t>11.2</w:t>
        </w:r>
        <w:r w:rsidR="00102161">
          <w:rPr>
            <w:rFonts w:asciiTheme="minorHAnsi" w:eastAsiaTheme="minorEastAsia" w:hAnsiTheme="minorHAnsi" w:cstheme="minorBidi"/>
            <w:kern w:val="2"/>
            <w:sz w:val="22"/>
            <w:szCs w:val="22"/>
            <w:lang w:eastAsia="en-AU"/>
            <w14:ligatures w14:val="standardContextual"/>
          </w:rPr>
          <w:tab/>
        </w:r>
        <w:r w:rsidR="00102161" w:rsidRPr="001D311D">
          <w:rPr>
            <w:rStyle w:val="Hyperlink"/>
          </w:rPr>
          <w:t>Right to terminate</w:t>
        </w:r>
        <w:r w:rsidR="00102161">
          <w:rPr>
            <w:webHidden/>
          </w:rPr>
          <w:tab/>
        </w:r>
        <w:r w:rsidR="00102161">
          <w:rPr>
            <w:webHidden/>
          </w:rPr>
          <w:fldChar w:fldCharType="begin"/>
        </w:r>
        <w:r w:rsidR="00102161">
          <w:rPr>
            <w:webHidden/>
          </w:rPr>
          <w:instrText xml:space="preserve"> PAGEREF _Toc136961846 \h </w:instrText>
        </w:r>
        <w:r w:rsidR="00102161">
          <w:rPr>
            <w:webHidden/>
          </w:rPr>
        </w:r>
        <w:r w:rsidR="00102161">
          <w:rPr>
            <w:webHidden/>
          </w:rPr>
          <w:fldChar w:fldCharType="separate"/>
        </w:r>
        <w:r w:rsidR="006C34FC">
          <w:rPr>
            <w:webHidden/>
          </w:rPr>
          <w:t>15</w:t>
        </w:r>
        <w:r w:rsidR="00102161">
          <w:rPr>
            <w:webHidden/>
          </w:rPr>
          <w:fldChar w:fldCharType="end"/>
        </w:r>
      </w:hyperlink>
    </w:p>
    <w:p w14:paraId="331D67AE" w14:textId="69892B79" w:rsidR="00102161" w:rsidRDefault="00F2062E">
      <w:pPr>
        <w:pStyle w:val="TOC3"/>
        <w:rPr>
          <w:rFonts w:asciiTheme="minorHAnsi" w:eastAsiaTheme="minorEastAsia" w:hAnsiTheme="minorHAnsi" w:cstheme="minorBidi"/>
          <w:kern w:val="2"/>
          <w:sz w:val="22"/>
          <w:szCs w:val="22"/>
          <w:lang w:eastAsia="en-AU"/>
          <w14:ligatures w14:val="standardContextual"/>
        </w:rPr>
      </w:pPr>
      <w:hyperlink w:anchor="_Toc136961847" w:history="1">
        <w:r w:rsidR="00102161" w:rsidRPr="001D311D">
          <w:rPr>
            <w:rStyle w:val="Hyperlink"/>
          </w:rPr>
          <w:t>11.3</w:t>
        </w:r>
        <w:r w:rsidR="00102161">
          <w:rPr>
            <w:rFonts w:asciiTheme="minorHAnsi" w:eastAsiaTheme="minorEastAsia" w:hAnsiTheme="minorHAnsi" w:cstheme="minorBidi"/>
            <w:kern w:val="2"/>
            <w:sz w:val="22"/>
            <w:szCs w:val="22"/>
            <w:lang w:eastAsia="en-AU"/>
            <w14:ligatures w14:val="standardContextual"/>
          </w:rPr>
          <w:tab/>
        </w:r>
        <w:r w:rsidR="00102161" w:rsidRPr="001D311D">
          <w:rPr>
            <w:rStyle w:val="Hyperlink"/>
          </w:rPr>
          <w:t>Termination without notice</w:t>
        </w:r>
        <w:r w:rsidR="00102161">
          <w:rPr>
            <w:webHidden/>
          </w:rPr>
          <w:tab/>
        </w:r>
        <w:r w:rsidR="00102161">
          <w:rPr>
            <w:webHidden/>
          </w:rPr>
          <w:fldChar w:fldCharType="begin"/>
        </w:r>
        <w:r w:rsidR="00102161">
          <w:rPr>
            <w:webHidden/>
          </w:rPr>
          <w:instrText xml:space="preserve"> PAGEREF _Toc136961847 \h </w:instrText>
        </w:r>
        <w:r w:rsidR="00102161">
          <w:rPr>
            <w:webHidden/>
          </w:rPr>
        </w:r>
        <w:r w:rsidR="00102161">
          <w:rPr>
            <w:webHidden/>
          </w:rPr>
          <w:fldChar w:fldCharType="separate"/>
        </w:r>
        <w:r w:rsidR="006C34FC">
          <w:rPr>
            <w:webHidden/>
          </w:rPr>
          <w:t>16</w:t>
        </w:r>
        <w:r w:rsidR="00102161">
          <w:rPr>
            <w:webHidden/>
          </w:rPr>
          <w:fldChar w:fldCharType="end"/>
        </w:r>
      </w:hyperlink>
    </w:p>
    <w:p w14:paraId="0A1F53A2" w14:textId="459ED017" w:rsidR="00102161" w:rsidRDefault="00F2062E">
      <w:pPr>
        <w:pStyle w:val="TOC3"/>
        <w:rPr>
          <w:rFonts w:asciiTheme="minorHAnsi" w:eastAsiaTheme="minorEastAsia" w:hAnsiTheme="minorHAnsi" w:cstheme="minorBidi"/>
          <w:kern w:val="2"/>
          <w:sz w:val="22"/>
          <w:szCs w:val="22"/>
          <w:lang w:eastAsia="en-AU"/>
          <w14:ligatures w14:val="standardContextual"/>
        </w:rPr>
      </w:pPr>
      <w:hyperlink w:anchor="_Toc136961848" w:history="1">
        <w:r w:rsidR="00102161" w:rsidRPr="001D311D">
          <w:rPr>
            <w:rStyle w:val="Hyperlink"/>
          </w:rPr>
          <w:t>11.4</w:t>
        </w:r>
        <w:r w:rsidR="00102161">
          <w:rPr>
            <w:rFonts w:asciiTheme="minorHAnsi" w:eastAsiaTheme="minorEastAsia" w:hAnsiTheme="minorHAnsi" w:cstheme="minorBidi"/>
            <w:kern w:val="2"/>
            <w:sz w:val="22"/>
            <w:szCs w:val="22"/>
            <w:lang w:eastAsia="en-AU"/>
            <w14:ligatures w14:val="standardContextual"/>
          </w:rPr>
          <w:tab/>
        </w:r>
        <w:r w:rsidR="00102161" w:rsidRPr="001D311D">
          <w:rPr>
            <w:rStyle w:val="Hyperlink"/>
          </w:rPr>
          <w:t>Claims and transactions</w:t>
        </w:r>
        <w:r w:rsidR="00102161">
          <w:rPr>
            <w:webHidden/>
          </w:rPr>
          <w:tab/>
        </w:r>
        <w:r w:rsidR="00102161">
          <w:rPr>
            <w:webHidden/>
          </w:rPr>
          <w:fldChar w:fldCharType="begin"/>
        </w:r>
        <w:r w:rsidR="00102161">
          <w:rPr>
            <w:webHidden/>
          </w:rPr>
          <w:instrText xml:space="preserve"> PAGEREF _Toc136961848 \h </w:instrText>
        </w:r>
        <w:r w:rsidR="00102161">
          <w:rPr>
            <w:webHidden/>
          </w:rPr>
        </w:r>
        <w:r w:rsidR="00102161">
          <w:rPr>
            <w:webHidden/>
          </w:rPr>
          <w:fldChar w:fldCharType="separate"/>
        </w:r>
        <w:r w:rsidR="006C34FC">
          <w:rPr>
            <w:webHidden/>
          </w:rPr>
          <w:t>16</w:t>
        </w:r>
        <w:r w:rsidR="00102161">
          <w:rPr>
            <w:webHidden/>
          </w:rPr>
          <w:fldChar w:fldCharType="end"/>
        </w:r>
      </w:hyperlink>
    </w:p>
    <w:p w14:paraId="6ED82406" w14:textId="760A6A81" w:rsidR="00102161" w:rsidRDefault="00F2062E">
      <w:pPr>
        <w:pStyle w:val="TOC3"/>
        <w:rPr>
          <w:rFonts w:asciiTheme="minorHAnsi" w:eastAsiaTheme="minorEastAsia" w:hAnsiTheme="minorHAnsi" w:cstheme="minorBidi"/>
          <w:kern w:val="2"/>
          <w:sz w:val="22"/>
          <w:szCs w:val="22"/>
          <w:lang w:eastAsia="en-AU"/>
          <w14:ligatures w14:val="standardContextual"/>
        </w:rPr>
      </w:pPr>
      <w:hyperlink w:anchor="_Toc136961849" w:history="1">
        <w:r w:rsidR="00102161" w:rsidRPr="001D311D">
          <w:rPr>
            <w:rStyle w:val="Hyperlink"/>
          </w:rPr>
          <w:t>11.5</w:t>
        </w:r>
        <w:r w:rsidR="00102161">
          <w:rPr>
            <w:rFonts w:asciiTheme="minorHAnsi" w:eastAsiaTheme="minorEastAsia" w:hAnsiTheme="minorHAnsi" w:cstheme="minorBidi"/>
            <w:kern w:val="2"/>
            <w:sz w:val="22"/>
            <w:szCs w:val="22"/>
            <w:lang w:eastAsia="en-AU"/>
            <w14:ligatures w14:val="standardContextual"/>
          </w:rPr>
          <w:tab/>
        </w:r>
        <w:r w:rsidR="00102161" w:rsidRPr="001D311D">
          <w:rPr>
            <w:rStyle w:val="Hyperlink"/>
          </w:rPr>
          <w:t>Discharge of obligations</w:t>
        </w:r>
        <w:r w:rsidR="00102161">
          <w:rPr>
            <w:webHidden/>
          </w:rPr>
          <w:tab/>
        </w:r>
        <w:r w:rsidR="00102161">
          <w:rPr>
            <w:webHidden/>
          </w:rPr>
          <w:fldChar w:fldCharType="begin"/>
        </w:r>
        <w:r w:rsidR="00102161">
          <w:rPr>
            <w:webHidden/>
          </w:rPr>
          <w:instrText xml:space="preserve"> PAGEREF _Toc136961849 \h </w:instrText>
        </w:r>
        <w:r w:rsidR="00102161">
          <w:rPr>
            <w:webHidden/>
          </w:rPr>
        </w:r>
        <w:r w:rsidR="00102161">
          <w:rPr>
            <w:webHidden/>
          </w:rPr>
          <w:fldChar w:fldCharType="separate"/>
        </w:r>
        <w:r w:rsidR="006C34FC">
          <w:rPr>
            <w:webHidden/>
          </w:rPr>
          <w:t>17</w:t>
        </w:r>
        <w:r w:rsidR="00102161">
          <w:rPr>
            <w:webHidden/>
          </w:rPr>
          <w:fldChar w:fldCharType="end"/>
        </w:r>
      </w:hyperlink>
    </w:p>
    <w:p w14:paraId="74EAE087" w14:textId="348593D3" w:rsidR="00102161" w:rsidRDefault="00F2062E">
      <w:pPr>
        <w:pStyle w:val="TOC3"/>
        <w:rPr>
          <w:rFonts w:asciiTheme="minorHAnsi" w:eastAsiaTheme="minorEastAsia" w:hAnsiTheme="minorHAnsi" w:cstheme="minorBidi"/>
          <w:kern w:val="2"/>
          <w:sz w:val="22"/>
          <w:szCs w:val="22"/>
          <w:lang w:eastAsia="en-AU"/>
          <w14:ligatures w14:val="standardContextual"/>
        </w:rPr>
      </w:pPr>
      <w:hyperlink w:anchor="_Toc136961850" w:history="1">
        <w:r w:rsidR="00102161" w:rsidRPr="001D311D">
          <w:rPr>
            <w:rStyle w:val="Hyperlink"/>
          </w:rPr>
          <w:t>11.6</w:t>
        </w:r>
        <w:r w:rsidR="00102161">
          <w:rPr>
            <w:rFonts w:asciiTheme="minorHAnsi" w:eastAsiaTheme="minorEastAsia" w:hAnsiTheme="minorHAnsi" w:cstheme="minorBidi"/>
            <w:kern w:val="2"/>
            <w:sz w:val="22"/>
            <w:szCs w:val="22"/>
            <w:lang w:eastAsia="en-AU"/>
            <w14:ligatures w14:val="standardContextual"/>
          </w:rPr>
          <w:tab/>
        </w:r>
        <w:r w:rsidR="00102161" w:rsidRPr="001D311D">
          <w:rPr>
            <w:rStyle w:val="Hyperlink"/>
          </w:rPr>
          <w:t>Other transition related obligations</w:t>
        </w:r>
        <w:r w:rsidR="00102161">
          <w:rPr>
            <w:webHidden/>
          </w:rPr>
          <w:tab/>
        </w:r>
        <w:r w:rsidR="00102161">
          <w:rPr>
            <w:webHidden/>
          </w:rPr>
          <w:fldChar w:fldCharType="begin"/>
        </w:r>
        <w:r w:rsidR="00102161">
          <w:rPr>
            <w:webHidden/>
          </w:rPr>
          <w:instrText xml:space="preserve"> PAGEREF _Toc136961850 \h </w:instrText>
        </w:r>
        <w:r w:rsidR="00102161">
          <w:rPr>
            <w:webHidden/>
          </w:rPr>
        </w:r>
        <w:r w:rsidR="00102161">
          <w:rPr>
            <w:webHidden/>
          </w:rPr>
          <w:fldChar w:fldCharType="separate"/>
        </w:r>
        <w:r w:rsidR="006C34FC">
          <w:rPr>
            <w:webHidden/>
          </w:rPr>
          <w:t>17</w:t>
        </w:r>
        <w:r w:rsidR="00102161">
          <w:rPr>
            <w:webHidden/>
          </w:rPr>
          <w:fldChar w:fldCharType="end"/>
        </w:r>
      </w:hyperlink>
    </w:p>
    <w:p w14:paraId="71B4A00A" w14:textId="18B2F6A6" w:rsidR="00102161" w:rsidRDefault="00F2062E">
      <w:pPr>
        <w:pStyle w:val="TOC3"/>
        <w:rPr>
          <w:rFonts w:asciiTheme="minorHAnsi" w:eastAsiaTheme="minorEastAsia" w:hAnsiTheme="minorHAnsi" w:cstheme="minorBidi"/>
          <w:kern w:val="2"/>
          <w:sz w:val="22"/>
          <w:szCs w:val="22"/>
          <w:lang w:eastAsia="en-AU"/>
          <w14:ligatures w14:val="standardContextual"/>
        </w:rPr>
      </w:pPr>
      <w:hyperlink w:anchor="_Toc136961851" w:history="1">
        <w:r w:rsidR="00102161" w:rsidRPr="001D311D">
          <w:rPr>
            <w:rStyle w:val="Hyperlink"/>
          </w:rPr>
          <w:t>11.7</w:t>
        </w:r>
        <w:r w:rsidR="00102161">
          <w:rPr>
            <w:rFonts w:asciiTheme="minorHAnsi" w:eastAsiaTheme="minorEastAsia" w:hAnsiTheme="minorHAnsi" w:cstheme="minorBidi"/>
            <w:kern w:val="2"/>
            <w:sz w:val="22"/>
            <w:szCs w:val="22"/>
            <w:lang w:eastAsia="en-AU"/>
            <w14:ligatures w14:val="standardContextual"/>
          </w:rPr>
          <w:tab/>
        </w:r>
        <w:r w:rsidR="00102161" w:rsidRPr="001D311D">
          <w:rPr>
            <w:rStyle w:val="Hyperlink"/>
          </w:rPr>
          <w:t>Report</w:t>
        </w:r>
        <w:r w:rsidR="00102161">
          <w:rPr>
            <w:webHidden/>
          </w:rPr>
          <w:tab/>
        </w:r>
        <w:r w:rsidR="00102161">
          <w:rPr>
            <w:webHidden/>
          </w:rPr>
          <w:fldChar w:fldCharType="begin"/>
        </w:r>
        <w:r w:rsidR="00102161">
          <w:rPr>
            <w:webHidden/>
          </w:rPr>
          <w:instrText xml:space="preserve"> PAGEREF _Toc136961851 \h </w:instrText>
        </w:r>
        <w:r w:rsidR="00102161">
          <w:rPr>
            <w:webHidden/>
          </w:rPr>
        </w:r>
        <w:r w:rsidR="00102161">
          <w:rPr>
            <w:webHidden/>
          </w:rPr>
          <w:fldChar w:fldCharType="separate"/>
        </w:r>
        <w:r w:rsidR="006C34FC">
          <w:rPr>
            <w:webHidden/>
          </w:rPr>
          <w:t>18</w:t>
        </w:r>
        <w:r w:rsidR="00102161">
          <w:rPr>
            <w:webHidden/>
          </w:rPr>
          <w:fldChar w:fldCharType="end"/>
        </w:r>
      </w:hyperlink>
    </w:p>
    <w:p w14:paraId="396C895B" w14:textId="1E000693" w:rsidR="00102161" w:rsidRDefault="00F2062E">
      <w:pPr>
        <w:pStyle w:val="TOC1"/>
        <w:rPr>
          <w:rFonts w:asciiTheme="minorHAnsi" w:eastAsiaTheme="minorEastAsia" w:hAnsiTheme="minorHAnsi" w:cstheme="minorBidi"/>
          <w:b w:val="0"/>
          <w:kern w:val="2"/>
          <w:sz w:val="22"/>
          <w:szCs w:val="22"/>
          <w:lang w:eastAsia="en-AU"/>
          <w14:ligatures w14:val="standardContextual"/>
        </w:rPr>
      </w:pPr>
      <w:hyperlink w:anchor="_Toc136961852" w:history="1">
        <w:r w:rsidR="00102161" w:rsidRPr="001D311D">
          <w:rPr>
            <w:rStyle w:val="Hyperlink"/>
          </w:rPr>
          <w:t>12</w:t>
        </w:r>
        <w:r w:rsidR="00102161">
          <w:rPr>
            <w:rFonts w:asciiTheme="minorHAnsi" w:eastAsiaTheme="minorEastAsia" w:hAnsiTheme="minorHAnsi" w:cstheme="minorBidi"/>
            <w:b w:val="0"/>
            <w:kern w:val="2"/>
            <w:sz w:val="22"/>
            <w:szCs w:val="22"/>
            <w:lang w:eastAsia="en-AU"/>
            <w14:ligatures w14:val="standardContextual"/>
          </w:rPr>
          <w:tab/>
        </w:r>
        <w:r w:rsidR="00102161" w:rsidRPr="001D311D">
          <w:rPr>
            <w:rStyle w:val="Hyperlink"/>
          </w:rPr>
          <w:t>Warranties and Acknowledgement from Responsible Entity and Manager</w:t>
        </w:r>
        <w:r w:rsidR="00102161">
          <w:rPr>
            <w:webHidden/>
          </w:rPr>
          <w:tab/>
        </w:r>
        <w:r w:rsidR="00102161">
          <w:rPr>
            <w:webHidden/>
          </w:rPr>
          <w:fldChar w:fldCharType="begin"/>
        </w:r>
        <w:r w:rsidR="00102161">
          <w:rPr>
            <w:webHidden/>
          </w:rPr>
          <w:instrText xml:space="preserve"> PAGEREF _Toc136961852 \h </w:instrText>
        </w:r>
        <w:r w:rsidR="00102161">
          <w:rPr>
            <w:webHidden/>
          </w:rPr>
        </w:r>
        <w:r w:rsidR="00102161">
          <w:rPr>
            <w:webHidden/>
          </w:rPr>
          <w:fldChar w:fldCharType="separate"/>
        </w:r>
        <w:r w:rsidR="006C34FC">
          <w:rPr>
            <w:webHidden/>
          </w:rPr>
          <w:t>18</w:t>
        </w:r>
        <w:r w:rsidR="00102161">
          <w:rPr>
            <w:webHidden/>
          </w:rPr>
          <w:fldChar w:fldCharType="end"/>
        </w:r>
      </w:hyperlink>
    </w:p>
    <w:p w14:paraId="13DE4D4A" w14:textId="2DAC50F3" w:rsidR="00102161" w:rsidRDefault="00F2062E">
      <w:pPr>
        <w:pStyle w:val="TOC3"/>
        <w:rPr>
          <w:rFonts w:asciiTheme="minorHAnsi" w:eastAsiaTheme="minorEastAsia" w:hAnsiTheme="minorHAnsi" w:cstheme="minorBidi"/>
          <w:kern w:val="2"/>
          <w:sz w:val="22"/>
          <w:szCs w:val="22"/>
          <w:lang w:eastAsia="en-AU"/>
          <w14:ligatures w14:val="standardContextual"/>
        </w:rPr>
      </w:pPr>
      <w:hyperlink w:anchor="_Toc136961853" w:history="1">
        <w:r w:rsidR="00102161" w:rsidRPr="001D311D">
          <w:rPr>
            <w:rStyle w:val="Hyperlink"/>
          </w:rPr>
          <w:t>12.1</w:t>
        </w:r>
        <w:r w:rsidR="00102161">
          <w:rPr>
            <w:rFonts w:asciiTheme="minorHAnsi" w:eastAsiaTheme="minorEastAsia" w:hAnsiTheme="minorHAnsi" w:cstheme="minorBidi"/>
            <w:kern w:val="2"/>
            <w:sz w:val="22"/>
            <w:szCs w:val="22"/>
            <w:lang w:eastAsia="en-AU"/>
            <w14:ligatures w14:val="standardContextual"/>
          </w:rPr>
          <w:tab/>
        </w:r>
        <w:r w:rsidR="00102161" w:rsidRPr="001D311D">
          <w:rPr>
            <w:rStyle w:val="Hyperlink"/>
          </w:rPr>
          <w:t>Warranties of Responsible Entity</w:t>
        </w:r>
        <w:r w:rsidR="00102161">
          <w:rPr>
            <w:webHidden/>
          </w:rPr>
          <w:tab/>
        </w:r>
        <w:r w:rsidR="00102161">
          <w:rPr>
            <w:webHidden/>
          </w:rPr>
          <w:fldChar w:fldCharType="begin"/>
        </w:r>
        <w:r w:rsidR="00102161">
          <w:rPr>
            <w:webHidden/>
          </w:rPr>
          <w:instrText xml:space="preserve"> PAGEREF _Toc136961853 \h </w:instrText>
        </w:r>
        <w:r w:rsidR="00102161">
          <w:rPr>
            <w:webHidden/>
          </w:rPr>
        </w:r>
        <w:r w:rsidR="00102161">
          <w:rPr>
            <w:webHidden/>
          </w:rPr>
          <w:fldChar w:fldCharType="separate"/>
        </w:r>
        <w:r w:rsidR="006C34FC">
          <w:rPr>
            <w:webHidden/>
          </w:rPr>
          <w:t>18</w:t>
        </w:r>
        <w:r w:rsidR="00102161">
          <w:rPr>
            <w:webHidden/>
          </w:rPr>
          <w:fldChar w:fldCharType="end"/>
        </w:r>
      </w:hyperlink>
    </w:p>
    <w:p w14:paraId="5247D291" w14:textId="0F8F49E5" w:rsidR="00102161" w:rsidRDefault="00F2062E">
      <w:pPr>
        <w:pStyle w:val="TOC3"/>
        <w:rPr>
          <w:rFonts w:asciiTheme="minorHAnsi" w:eastAsiaTheme="minorEastAsia" w:hAnsiTheme="minorHAnsi" w:cstheme="minorBidi"/>
          <w:kern w:val="2"/>
          <w:sz w:val="22"/>
          <w:szCs w:val="22"/>
          <w:lang w:eastAsia="en-AU"/>
          <w14:ligatures w14:val="standardContextual"/>
        </w:rPr>
      </w:pPr>
      <w:hyperlink w:anchor="_Toc136961854" w:history="1">
        <w:r w:rsidR="00102161" w:rsidRPr="001D311D">
          <w:rPr>
            <w:rStyle w:val="Hyperlink"/>
          </w:rPr>
          <w:t>12.2</w:t>
        </w:r>
        <w:r w:rsidR="00102161">
          <w:rPr>
            <w:rFonts w:asciiTheme="minorHAnsi" w:eastAsiaTheme="minorEastAsia" w:hAnsiTheme="minorHAnsi" w:cstheme="minorBidi"/>
            <w:kern w:val="2"/>
            <w:sz w:val="22"/>
            <w:szCs w:val="22"/>
            <w:lang w:eastAsia="en-AU"/>
            <w14:ligatures w14:val="standardContextual"/>
          </w:rPr>
          <w:tab/>
        </w:r>
        <w:r w:rsidR="00102161" w:rsidRPr="001D311D">
          <w:rPr>
            <w:rStyle w:val="Hyperlink"/>
          </w:rPr>
          <w:t>Acknowledgement</w:t>
        </w:r>
        <w:r w:rsidR="00102161">
          <w:rPr>
            <w:webHidden/>
          </w:rPr>
          <w:tab/>
        </w:r>
        <w:r w:rsidR="00102161">
          <w:rPr>
            <w:webHidden/>
          </w:rPr>
          <w:fldChar w:fldCharType="begin"/>
        </w:r>
        <w:r w:rsidR="00102161">
          <w:rPr>
            <w:webHidden/>
          </w:rPr>
          <w:instrText xml:space="preserve"> PAGEREF _Toc136961854 \h </w:instrText>
        </w:r>
        <w:r w:rsidR="00102161">
          <w:rPr>
            <w:webHidden/>
          </w:rPr>
        </w:r>
        <w:r w:rsidR="00102161">
          <w:rPr>
            <w:webHidden/>
          </w:rPr>
          <w:fldChar w:fldCharType="separate"/>
        </w:r>
        <w:r w:rsidR="006C34FC">
          <w:rPr>
            <w:webHidden/>
          </w:rPr>
          <w:t>19</w:t>
        </w:r>
        <w:r w:rsidR="00102161">
          <w:rPr>
            <w:webHidden/>
          </w:rPr>
          <w:fldChar w:fldCharType="end"/>
        </w:r>
      </w:hyperlink>
    </w:p>
    <w:p w14:paraId="2865F7D8" w14:textId="6F435F41" w:rsidR="00102161" w:rsidRDefault="00F2062E">
      <w:pPr>
        <w:pStyle w:val="TOC3"/>
        <w:rPr>
          <w:rFonts w:asciiTheme="minorHAnsi" w:eastAsiaTheme="minorEastAsia" w:hAnsiTheme="minorHAnsi" w:cstheme="minorBidi"/>
          <w:kern w:val="2"/>
          <w:sz w:val="22"/>
          <w:szCs w:val="22"/>
          <w:lang w:eastAsia="en-AU"/>
          <w14:ligatures w14:val="standardContextual"/>
        </w:rPr>
      </w:pPr>
      <w:hyperlink w:anchor="_Toc136961855" w:history="1">
        <w:r w:rsidR="00102161" w:rsidRPr="001D311D">
          <w:rPr>
            <w:rStyle w:val="Hyperlink"/>
          </w:rPr>
          <w:t>12.3</w:t>
        </w:r>
        <w:r w:rsidR="00102161">
          <w:rPr>
            <w:rFonts w:asciiTheme="minorHAnsi" w:eastAsiaTheme="minorEastAsia" w:hAnsiTheme="minorHAnsi" w:cstheme="minorBidi"/>
            <w:kern w:val="2"/>
            <w:sz w:val="22"/>
            <w:szCs w:val="22"/>
            <w:lang w:eastAsia="en-AU"/>
            <w14:ligatures w14:val="standardContextual"/>
          </w:rPr>
          <w:tab/>
        </w:r>
        <w:r w:rsidR="00102161" w:rsidRPr="001D311D">
          <w:rPr>
            <w:rStyle w:val="Hyperlink"/>
          </w:rPr>
          <w:t>Warranties of Manager</w:t>
        </w:r>
        <w:r w:rsidR="00102161">
          <w:rPr>
            <w:webHidden/>
          </w:rPr>
          <w:tab/>
        </w:r>
        <w:r w:rsidR="00102161">
          <w:rPr>
            <w:webHidden/>
          </w:rPr>
          <w:fldChar w:fldCharType="begin"/>
        </w:r>
        <w:r w:rsidR="00102161">
          <w:rPr>
            <w:webHidden/>
          </w:rPr>
          <w:instrText xml:space="preserve"> PAGEREF _Toc136961855 \h </w:instrText>
        </w:r>
        <w:r w:rsidR="00102161">
          <w:rPr>
            <w:webHidden/>
          </w:rPr>
        </w:r>
        <w:r w:rsidR="00102161">
          <w:rPr>
            <w:webHidden/>
          </w:rPr>
          <w:fldChar w:fldCharType="separate"/>
        </w:r>
        <w:r w:rsidR="006C34FC">
          <w:rPr>
            <w:webHidden/>
          </w:rPr>
          <w:t>19</w:t>
        </w:r>
        <w:r w:rsidR="00102161">
          <w:rPr>
            <w:webHidden/>
          </w:rPr>
          <w:fldChar w:fldCharType="end"/>
        </w:r>
      </w:hyperlink>
    </w:p>
    <w:p w14:paraId="6AE1D3E9" w14:textId="494988EB" w:rsidR="00102161" w:rsidRDefault="00F2062E">
      <w:pPr>
        <w:pStyle w:val="TOC3"/>
        <w:rPr>
          <w:rFonts w:asciiTheme="minorHAnsi" w:eastAsiaTheme="minorEastAsia" w:hAnsiTheme="minorHAnsi" w:cstheme="minorBidi"/>
          <w:kern w:val="2"/>
          <w:sz w:val="22"/>
          <w:szCs w:val="22"/>
          <w:lang w:eastAsia="en-AU"/>
          <w14:ligatures w14:val="standardContextual"/>
        </w:rPr>
      </w:pPr>
      <w:hyperlink w:anchor="_Toc136961856" w:history="1">
        <w:r w:rsidR="00102161" w:rsidRPr="001D311D">
          <w:rPr>
            <w:rStyle w:val="Hyperlink"/>
          </w:rPr>
          <w:t>12.4</w:t>
        </w:r>
        <w:r w:rsidR="00102161">
          <w:rPr>
            <w:rFonts w:asciiTheme="minorHAnsi" w:eastAsiaTheme="minorEastAsia" w:hAnsiTheme="minorHAnsi" w:cstheme="minorBidi"/>
            <w:kern w:val="2"/>
            <w:sz w:val="22"/>
            <w:szCs w:val="22"/>
            <w:lang w:eastAsia="en-AU"/>
            <w14:ligatures w14:val="standardContextual"/>
          </w:rPr>
          <w:tab/>
        </w:r>
        <w:r w:rsidR="00102161" w:rsidRPr="001D311D">
          <w:rPr>
            <w:rStyle w:val="Hyperlink"/>
          </w:rPr>
          <w:t>Inaccurate warranty</w:t>
        </w:r>
        <w:r w:rsidR="00102161">
          <w:rPr>
            <w:webHidden/>
          </w:rPr>
          <w:tab/>
        </w:r>
        <w:r w:rsidR="00102161">
          <w:rPr>
            <w:webHidden/>
          </w:rPr>
          <w:fldChar w:fldCharType="begin"/>
        </w:r>
        <w:r w:rsidR="00102161">
          <w:rPr>
            <w:webHidden/>
          </w:rPr>
          <w:instrText xml:space="preserve"> PAGEREF _Toc136961856 \h </w:instrText>
        </w:r>
        <w:r w:rsidR="00102161">
          <w:rPr>
            <w:webHidden/>
          </w:rPr>
        </w:r>
        <w:r w:rsidR="00102161">
          <w:rPr>
            <w:webHidden/>
          </w:rPr>
          <w:fldChar w:fldCharType="separate"/>
        </w:r>
        <w:r w:rsidR="006C34FC">
          <w:rPr>
            <w:webHidden/>
          </w:rPr>
          <w:t>20</w:t>
        </w:r>
        <w:r w:rsidR="00102161">
          <w:rPr>
            <w:webHidden/>
          </w:rPr>
          <w:fldChar w:fldCharType="end"/>
        </w:r>
      </w:hyperlink>
    </w:p>
    <w:p w14:paraId="748B858E" w14:textId="6AD2F72C" w:rsidR="00102161" w:rsidRDefault="00F2062E">
      <w:pPr>
        <w:pStyle w:val="TOC1"/>
        <w:rPr>
          <w:rFonts w:asciiTheme="minorHAnsi" w:eastAsiaTheme="minorEastAsia" w:hAnsiTheme="minorHAnsi" w:cstheme="minorBidi"/>
          <w:b w:val="0"/>
          <w:kern w:val="2"/>
          <w:sz w:val="22"/>
          <w:szCs w:val="22"/>
          <w:lang w:eastAsia="en-AU"/>
          <w14:ligatures w14:val="standardContextual"/>
        </w:rPr>
      </w:pPr>
      <w:hyperlink w:anchor="_Toc136961857" w:history="1">
        <w:r w:rsidR="00102161" w:rsidRPr="001D311D">
          <w:rPr>
            <w:rStyle w:val="Hyperlink"/>
          </w:rPr>
          <w:t>13</w:t>
        </w:r>
        <w:r w:rsidR="00102161">
          <w:rPr>
            <w:rFonts w:asciiTheme="minorHAnsi" w:eastAsiaTheme="minorEastAsia" w:hAnsiTheme="minorHAnsi" w:cstheme="minorBidi"/>
            <w:b w:val="0"/>
            <w:kern w:val="2"/>
            <w:sz w:val="22"/>
            <w:szCs w:val="22"/>
            <w:lang w:eastAsia="en-AU"/>
            <w14:ligatures w14:val="standardContextual"/>
          </w:rPr>
          <w:tab/>
        </w:r>
        <w:r w:rsidR="00102161" w:rsidRPr="001D311D">
          <w:rPr>
            <w:rStyle w:val="Hyperlink"/>
          </w:rPr>
          <w:t>Limitation of Liability [</w:t>
        </w:r>
        <w:r w:rsidR="00102161" w:rsidRPr="001D311D">
          <w:rPr>
            <w:rStyle w:val="Hyperlink"/>
            <w:i/>
            <w:highlight w:val="lightGray"/>
          </w:rPr>
          <w:t>Drafting note: the limitation of liability clause 13 provisions set out below are indicative of what some businesses have used as a starting point historically, however it is now common practice for Responsible Entities to propose their own standard wording:</w:t>
        </w:r>
        <w:r w:rsidR="00102161">
          <w:rPr>
            <w:webHidden/>
          </w:rPr>
          <w:tab/>
        </w:r>
        <w:r w:rsidR="00102161">
          <w:rPr>
            <w:webHidden/>
          </w:rPr>
          <w:fldChar w:fldCharType="begin"/>
        </w:r>
        <w:r w:rsidR="00102161">
          <w:rPr>
            <w:webHidden/>
          </w:rPr>
          <w:instrText xml:space="preserve"> PAGEREF _Toc136961857 \h </w:instrText>
        </w:r>
        <w:r w:rsidR="00102161">
          <w:rPr>
            <w:webHidden/>
          </w:rPr>
        </w:r>
        <w:r w:rsidR="00102161">
          <w:rPr>
            <w:webHidden/>
          </w:rPr>
          <w:fldChar w:fldCharType="separate"/>
        </w:r>
        <w:r w:rsidR="006C34FC">
          <w:rPr>
            <w:webHidden/>
          </w:rPr>
          <w:t>20</w:t>
        </w:r>
        <w:r w:rsidR="00102161">
          <w:rPr>
            <w:webHidden/>
          </w:rPr>
          <w:fldChar w:fldCharType="end"/>
        </w:r>
      </w:hyperlink>
    </w:p>
    <w:p w14:paraId="278F98CA" w14:textId="433704CF" w:rsidR="00102161" w:rsidRDefault="00F2062E">
      <w:pPr>
        <w:pStyle w:val="TOC1"/>
        <w:rPr>
          <w:rFonts w:asciiTheme="minorHAnsi" w:eastAsiaTheme="minorEastAsia" w:hAnsiTheme="minorHAnsi" w:cstheme="minorBidi"/>
          <w:b w:val="0"/>
          <w:kern w:val="2"/>
          <w:sz w:val="22"/>
          <w:szCs w:val="22"/>
          <w:lang w:eastAsia="en-AU"/>
          <w14:ligatures w14:val="standardContextual"/>
        </w:rPr>
      </w:pPr>
      <w:hyperlink w:anchor="_Toc136961858" w:history="1">
        <w:r w:rsidR="00102161" w:rsidRPr="001D311D">
          <w:rPr>
            <w:rStyle w:val="Hyperlink"/>
          </w:rPr>
          <w:t>14</w:t>
        </w:r>
        <w:r w:rsidR="00102161">
          <w:rPr>
            <w:rFonts w:asciiTheme="minorHAnsi" w:eastAsiaTheme="minorEastAsia" w:hAnsiTheme="minorHAnsi" w:cstheme="minorBidi"/>
            <w:b w:val="0"/>
            <w:kern w:val="2"/>
            <w:sz w:val="22"/>
            <w:szCs w:val="22"/>
            <w:lang w:eastAsia="en-AU"/>
            <w14:ligatures w14:val="standardContextual"/>
          </w:rPr>
          <w:tab/>
        </w:r>
        <w:r w:rsidR="00102161" w:rsidRPr="001D311D">
          <w:rPr>
            <w:rStyle w:val="Hyperlink"/>
          </w:rPr>
          <w:t>Voting</w:t>
        </w:r>
        <w:r w:rsidR="00102161">
          <w:rPr>
            <w:webHidden/>
          </w:rPr>
          <w:tab/>
        </w:r>
        <w:r w:rsidR="00102161">
          <w:rPr>
            <w:webHidden/>
          </w:rPr>
          <w:fldChar w:fldCharType="begin"/>
        </w:r>
        <w:r w:rsidR="00102161">
          <w:rPr>
            <w:webHidden/>
          </w:rPr>
          <w:instrText xml:space="preserve"> PAGEREF _Toc136961858 \h </w:instrText>
        </w:r>
        <w:r w:rsidR="00102161">
          <w:rPr>
            <w:webHidden/>
          </w:rPr>
        </w:r>
        <w:r w:rsidR="00102161">
          <w:rPr>
            <w:webHidden/>
          </w:rPr>
          <w:fldChar w:fldCharType="separate"/>
        </w:r>
        <w:r w:rsidR="006C34FC">
          <w:rPr>
            <w:webHidden/>
          </w:rPr>
          <w:t>21</w:t>
        </w:r>
        <w:r w:rsidR="00102161">
          <w:rPr>
            <w:webHidden/>
          </w:rPr>
          <w:fldChar w:fldCharType="end"/>
        </w:r>
      </w:hyperlink>
    </w:p>
    <w:p w14:paraId="4AE54F21" w14:textId="5ADA33DA" w:rsidR="00102161" w:rsidRDefault="00F2062E">
      <w:pPr>
        <w:pStyle w:val="TOC3"/>
        <w:rPr>
          <w:rFonts w:asciiTheme="minorHAnsi" w:eastAsiaTheme="minorEastAsia" w:hAnsiTheme="minorHAnsi" w:cstheme="minorBidi"/>
          <w:kern w:val="2"/>
          <w:sz w:val="22"/>
          <w:szCs w:val="22"/>
          <w:lang w:eastAsia="en-AU"/>
          <w14:ligatures w14:val="standardContextual"/>
        </w:rPr>
      </w:pPr>
      <w:hyperlink w:anchor="_Toc136961859" w:history="1">
        <w:r w:rsidR="00102161" w:rsidRPr="001D311D">
          <w:rPr>
            <w:rStyle w:val="Hyperlink"/>
          </w:rPr>
          <w:t>14.1</w:t>
        </w:r>
        <w:r w:rsidR="00102161">
          <w:rPr>
            <w:rFonts w:asciiTheme="minorHAnsi" w:eastAsiaTheme="minorEastAsia" w:hAnsiTheme="minorHAnsi" w:cstheme="minorBidi"/>
            <w:kern w:val="2"/>
            <w:sz w:val="22"/>
            <w:szCs w:val="22"/>
            <w:lang w:eastAsia="en-AU"/>
            <w14:ligatures w14:val="standardContextual"/>
          </w:rPr>
          <w:tab/>
        </w:r>
        <w:r w:rsidR="00102161" w:rsidRPr="001D311D">
          <w:rPr>
            <w:rStyle w:val="Hyperlink"/>
          </w:rPr>
          <w:t>Exercise of voting rights</w:t>
        </w:r>
        <w:r w:rsidR="00102161">
          <w:rPr>
            <w:webHidden/>
          </w:rPr>
          <w:tab/>
        </w:r>
        <w:r w:rsidR="00102161">
          <w:rPr>
            <w:webHidden/>
          </w:rPr>
          <w:fldChar w:fldCharType="begin"/>
        </w:r>
        <w:r w:rsidR="00102161">
          <w:rPr>
            <w:webHidden/>
          </w:rPr>
          <w:instrText xml:space="preserve"> PAGEREF _Toc136961859 \h </w:instrText>
        </w:r>
        <w:r w:rsidR="00102161">
          <w:rPr>
            <w:webHidden/>
          </w:rPr>
        </w:r>
        <w:r w:rsidR="00102161">
          <w:rPr>
            <w:webHidden/>
          </w:rPr>
          <w:fldChar w:fldCharType="separate"/>
        </w:r>
        <w:r w:rsidR="006C34FC">
          <w:rPr>
            <w:webHidden/>
          </w:rPr>
          <w:t>21</w:t>
        </w:r>
        <w:r w:rsidR="00102161">
          <w:rPr>
            <w:webHidden/>
          </w:rPr>
          <w:fldChar w:fldCharType="end"/>
        </w:r>
      </w:hyperlink>
    </w:p>
    <w:p w14:paraId="5A198558" w14:textId="358DEF9B" w:rsidR="00102161" w:rsidRDefault="00F2062E">
      <w:pPr>
        <w:pStyle w:val="TOC3"/>
        <w:rPr>
          <w:rFonts w:asciiTheme="minorHAnsi" w:eastAsiaTheme="minorEastAsia" w:hAnsiTheme="minorHAnsi" w:cstheme="minorBidi"/>
          <w:kern w:val="2"/>
          <w:sz w:val="22"/>
          <w:szCs w:val="22"/>
          <w:lang w:eastAsia="en-AU"/>
          <w14:ligatures w14:val="standardContextual"/>
        </w:rPr>
      </w:pPr>
      <w:hyperlink w:anchor="_Toc136961860" w:history="1">
        <w:r w:rsidR="00102161" w:rsidRPr="001D311D">
          <w:rPr>
            <w:rStyle w:val="Hyperlink"/>
          </w:rPr>
          <w:t>14.2</w:t>
        </w:r>
        <w:r w:rsidR="00102161">
          <w:rPr>
            <w:rFonts w:asciiTheme="minorHAnsi" w:eastAsiaTheme="minorEastAsia" w:hAnsiTheme="minorHAnsi" w:cstheme="minorBidi"/>
            <w:kern w:val="2"/>
            <w:sz w:val="22"/>
            <w:szCs w:val="22"/>
            <w:lang w:eastAsia="en-AU"/>
            <w14:ligatures w14:val="standardContextual"/>
          </w:rPr>
          <w:tab/>
        </w:r>
        <w:r w:rsidR="00102161" w:rsidRPr="001D311D">
          <w:rPr>
            <w:rStyle w:val="Hyperlink"/>
          </w:rPr>
          <w:t>Notices of meeting</w:t>
        </w:r>
        <w:r w:rsidR="00102161">
          <w:rPr>
            <w:webHidden/>
          </w:rPr>
          <w:tab/>
        </w:r>
        <w:r w:rsidR="00102161">
          <w:rPr>
            <w:webHidden/>
          </w:rPr>
          <w:fldChar w:fldCharType="begin"/>
        </w:r>
        <w:r w:rsidR="00102161">
          <w:rPr>
            <w:webHidden/>
          </w:rPr>
          <w:instrText xml:space="preserve"> PAGEREF _Toc136961860 \h </w:instrText>
        </w:r>
        <w:r w:rsidR="00102161">
          <w:rPr>
            <w:webHidden/>
          </w:rPr>
        </w:r>
        <w:r w:rsidR="00102161">
          <w:rPr>
            <w:webHidden/>
          </w:rPr>
          <w:fldChar w:fldCharType="separate"/>
        </w:r>
        <w:r w:rsidR="006C34FC">
          <w:rPr>
            <w:webHidden/>
          </w:rPr>
          <w:t>21</w:t>
        </w:r>
        <w:r w:rsidR="00102161">
          <w:rPr>
            <w:webHidden/>
          </w:rPr>
          <w:fldChar w:fldCharType="end"/>
        </w:r>
      </w:hyperlink>
    </w:p>
    <w:p w14:paraId="201D7170" w14:textId="7A1A900D" w:rsidR="00102161" w:rsidRDefault="00F2062E">
      <w:pPr>
        <w:pStyle w:val="TOC3"/>
        <w:rPr>
          <w:rFonts w:asciiTheme="minorHAnsi" w:eastAsiaTheme="minorEastAsia" w:hAnsiTheme="minorHAnsi" w:cstheme="minorBidi"/>
          <w:kern w:val="2"/>
          <w:sz w:val="22"/>
          <w:szCs w:val="22"/>
          <w:lang w:eastAsia="en-AU"/>
          <w14:ligatures w14:val="standardContextual"/>
        </w:rPr>
      </w:pPr>
      <w:hyperlink w:anchor="_Toc136961861" w:history="1">
        <w:r w:rsidR="00102161" w:rsidRPr="001D311D">
          <w:rPr>
            <w:rStyle w:val="Hyperlink"/>
          </w:rPr>
          <w:t>14.3</w:t>
        </w:r>
        <w:r w:rsidR="00102161">
          <w:rPr>
            <w:rFonts w:asciiTheme="minorHAnsi" w:eastAsiaTheme="minorEastAsia" w:hAnsiTheme="minorHAnsi" w:cstheme="minorBidi"/>
            <w:kern w:val="2"/>
            <w:sz w:val="22"/>
            <w:szCs w:val="22"/>
            <w:lang w:eastAsia="en-AU"/>
            <w14:ligatures w14:val="standardContextual"/>
          </w:rPr>
          <w:tab/>
        </w:r>
        <w:r w:rsidR="00102161" w:rsidRPr="001D311D">
          <w:rPr>
            <w:rStyle w:val="Hyperlink"/>
          </w:rPr>
          <w:t>Voting policy</w:t>
        </w:r>
        <w:r w:rsidR="00102161">
          <w:rPr>
            <w:webHidden/>
          </w:rPr>
          <w:tab/>
        </w:r>
        <w:r w:rsidR="00102161">
          <w:rPr>
            <w:webHidden/>
          </w:rPr>
          <w:fldChar w:fldCharType="begin"/>
        </w:r>
        <w:r w:rsidR="00102161">
          <w:rPr>
            <w:webHidden/>
          </w:rPr>
          <w:instrText xml:space="preserve"> PAGEREF _Toc136961861 \h </w:instrText>
        </w:r>
        <w:r w:rsidR="00102161">
          <w:rPr>
            <w:webHidden/>
          </w:rPr>
        </w:r>
        <w:r w:rsidR="00102161">
          <w:rPr>
            <w:webHidden/>
          </w:rPr>
          <w:fldChar w:fldCharType="separate"/>
        </w:r>
        <w:r w:rsidR="006C34FC">
          <w:rPr>
            <w:webHidden/>
          </w:rPr>
          <w:t>21</w:t>
        </w:r>
        <w:r w:rsidR="00102161">
          <w:rPr>
            <w:webHidden/>
          </w:rPr>
          <w:fldChar w:fldCharType="end"/>
        </w:r>
      </w:hyperlink>
    </w:p>
    <w:p w14:paraId="2495A1D1" w14:textId="0F2EB875" w:rsidR="00102161" w:rsidRDefault="00F2062E">
      <w:pPr>
        <w:pStyle w:val="TOC1"/>
        <w:rPr>
          <w:rFonts w:asciiTheme="minorHAnsi" w:eastAsiaTheme="minorEastAsia" w:hAnsiTheme="minorHAnsi" w:cstheme="minorBidi"/>
          <w:b w:val="0"/>
          <w:kern w:val="2"/>
          <w:sz w:val="22"/>
          <w:szCs w:val="22"/>
          <w:lang w:eastAsia="en-AU"/>
          <w14:ligatures w14:val="standardContextual"/>
        </w:rPr>
      </w:pPr>
      <w:hyperlink w:anchor="_Toc136961862" w:history="1">
        <w:r w:rsidR="00102161" w:rsidRPr="001D311D">
          <w:rPr>
            <w:rStyle w:val="Hyperlink"/>
          </w:rPr>
          <w:t>15</w:t>
        </w:r>
        <w:r w:rsidR="00102161">
          <w:rPr>
            <w:rFonts w:asciiTheme="minorHAnsi" w:eastAsiaTheme="minorEastAsia" w:hAnsiTheme="minorHAnsi" w:cstheme="minorBidi"/>
            <w:b w:val="0"/>
            <w:kern w:val="2"/>
            <w:sz w:val="22"/>
            <w:szCs w:val="22"/>
            <w:lang w:eastAsia="en-AU"/>
            <w14:ligatures w14:val="standardContextual"/>
          </w:rPr>
          <w:tab/>
        </w:r>
        <w:r w:rsidR="00102161" w:rsidRPr="001D311D">
          <w:rPr>
            <w:rStyle w:val="Hyperlink"/>
          </w:rPr>
          <w:t>Authorised Person</w:t>
        </w:r>
        <w:r w:rsidR="00102161">
          <w:rPr>
            <w:webHidden/>
          </w:rPr>
          <w:tab/>
        </w:r>
        <w:r w:rsidR="00102161">
          <w:rPr>
            <w:webHidden/>
          </w:rPr>
          <w:fldChar w:fldCharType="begin"/>
        </w:r>
        <w:r w:rsidR="00102161">
          <w:rPr>
            <w:webHidden/>
          </w:rPr>
          <w:instrText xml:space="preserve"> PAGEREF _Toc136961862 \h </w:instrText>
        </w:r>
        <w:r w:rsidR="00102161">
          <w:rPr>
            <w:webHidden/>
          </w:rPr>
        </w:r>
        <w:r w:rsidR="00102161">
          <w:rPr>
            <w:webHidden/>
          </w:rPr>
          <w:fldChar w:fldCharType="separate"/>
        </w:r>
        <w:r w:rsidR="006C34FC">
          <w:rPr>
            <w:webHidden/>
          </w:rPr>
          <w:t>21</w:t>
        </w:r>
        <w:r w:rsidR="00102161">
          <w:rPr>
            <w:webHidden/>
          </w:rPr>
          <w:fldChar w:fldCharType="end"/>
        </w:r>
      </w:hyperlink>
    </w:p>
    <w:p w14:paraId="1B6D9762" w14:textId="22E3BC74" w:rsidR="00102161" w:rsidRDefault="00F2062E">
      <w:pPr>
        <w:pStyle w:val="TOC3"/>
        <w:rPr>
          <w:rFonts w:asciiTheme="minorHAnsi" w:eastAsiaTheme="minorEastAsia" w:hAnsiTheme="minorHAnsi" w:cstheme="minorBidi"/>
          <w:kern w:val="2"/>
          <w:sz w:val="22"/>
          <w:szCs w:val="22"/>
          <w:lang w:eastAsia="en-AU"/>
          <w14:ligatures w14:val="standardContextual"/>
        </w:rPr>
      </w:pPr>
      <w:hyperlink w:anchor="_Toc136961863" w:history="1">
        <w:r w:rsidR="00102161" w:rsidRPr="001D311D">
          <w:rPr>
            <w:rStyle w:val="Hyperlink"/>
          </w:rPr>
          <w:t>15.1</w:t>
        </w:r>
        <w:r w:rsidR="00102161">
          <w:rPr>
            <w:rFonts w:asciiTheme="minorHAnsi" w:eastAsiaTheme="minorEastAsia" w:hAnsiTheme="minorHAnsi" w:cstheme="minorBidi"/>
            <w:kern w:val="2"/>
            <w:sz w:val="22"/>
            <w:szCs w:val="22"/>
            <w:lang w:eastAsia="en-AU"/>
            <w14:ligatures w14:val="standardContextual"/>
          </w:rPr>
          <w:tab/>
        </w:r>
        <w:r w:rsidR="00102161" w:rsidRPr="001D311D">
          <w:rPr>
            <w:rStyle w:val="Hyperlink"/>
          </w:rPr>
          <w:t>Authorised Person</w:t>
        </w:r>
        <w:r w:rsidR="00102161">
          <w:rPr>
            <w:webHidden/>
          </w:rPr>
          <w:tab/>
        </w:r>
        <w:r w:rsidR="00102161">
          <w:rPr>
            <w:webHidden/>
          </w:rPr>
          <w:fldChar w:fldCharType="begin"/>
        </w:r>
        <w:r w:rsidR="00102161">
          <w:rPr>
            <w:webHidden/>
          </w:rPr>
          <w:instrText xml:space="preserve"> PAGEREF _Toc136961863 \h </w:instrText>
        </w:r>
        <w:r w:rsidR="00102161">
          <w:rPr>
            <w:webHidden/>
          </w:rPr>
        </w:r>
        <w:r w:rsidR="00102161">
          <w:rPr>
            <w:webHidden/>
          </w:rPr>
          <w:fldChar w:fldCharType="separate"/>
        </w:r>
        <w:r w:rsidR="006C34FC">
          <w:rPr>
            <w:webHidden/>
          </w:rPr>
          <w:t>21</w:t>
        </w:r>
        <w:r w:rsidR="00102161">
          <w:rPr>
            <w:webHidden/>
          </w:rPr>
          <w:fldChar w:fldCharType="end"/>
        </w:r>
      </w:hyperlink>
    </w:p>
    <w:p w14:paraId="565556E1" w14:textId="3979BD2A" w:rsidR="00102161" w:rsidRDefault="00F2062E">
      <w:pPr>
        <w:pStyle w:val="TOC3"/>
        <w:rPr>
          <w:rFonts w:asciiTheme="minorHAnsi" w:eastAsiaTheme="minorEastAsia" w:hAnsiTheme="minorHAnsi" w:cstheme="minorBidi"/>
          <w:kern w:val="2"/>
          <w:sz w:val="22"/>
          <w:szCs w:val="22"/>
          <w:lang w:eastAsia="en-AU"/>
          <w14:ligatures w14:val="standardContextual"/>
        </w:rPr>
      </w:pPr>
      <w:hyperlink w:anchor="_Toc136961864" w:history="1">
        <w:r w:rsidR="00102161" w:rsidRPr="001D311D">
          <w:rPr>
            <w:rStyle w:val="Hyperlink"/>
          </w:rPr>
          <w:t>15.2</w:t>
        </w:r>
        <w:r w:rsidR="00102161">
          <w:rPr>
            <w:rFonts w:asciiTheme="minorHAnsi" w:eastAsiaTheme="minorEastAsia" w:hAnsiTheme="minorHAnsi" w:cstheme="minorBidi"/>
            <w:kern w:val="2"/>
            <w:sz w:val="22"/>
            <w:szCs w:val="22"/>
            <w:lang w:eastAsia="en-AU"/>
            <w14:ligatures w14:val="standardContextual"/>
          </w:rPr>
          <w:tab/>
        </w:r>
        <w:r w:rsidR="00102161" w:rsidRPr="001D311D">
          <w:rPr>
            <w:rStyle w:val="Hyperlink"/>
          </w:rPr>
          <w:t>Variation of Authorised Persons</w:t>
        </w:r>
        <w:r w:rsidR="00102161">
          <w:rPr>
            <w:webHidden/>
          </w:rPr>
          <w:tab/>
        </w:r>
        <w:r w:rsidR="00102161">
          <w:rPr>
            <w:webHidden/>
          </w:rPr>
          <w:fldChar w:fldCharType="begin"/>
        </w:r>
        <w:r w:rsidR="00102161">
          <w:rPr>
            <w:webHidden/>
          </w:rPr>
          <w:instrText xml:space="preserve"> PAGEREF _Toc136961864 \h </w:instrText>
        </w:r>
        <w:r w:rsidR="00102161">
          <w:rPr>
            <w:webHidden/>
          </w:rPr>
        </w:r>
        <w:r w:rsidR="00102161">
          <w:rPr>
            <w:webHidden/>
          </w:rPr>
          <w:fldChar w:fldCharType="separate"/>
        </w:r>
        <w:r w:rsidR="006C34FC">
          <w:rPr>
            <w:webHidden/>
          </w:rPr>
          <w:t>22</w:t>
        </w:r>
        <w:r w:rsidR="00102161">
          <w:rPr>
            <w:webHidden/>
          </w:rPr>
          <w:fldChar w:fldCharType="end"/>
        </w:r>
      </w:hyperlink>
    </w:p>
    <w:p w14:paraId="22F2CC22" w14:textId="48B07426" w:rsidR="00102161" w:rsidRDefault="00F2062E">
      <w:pPr>
        <w:pStyle w:val="TOC3"/>
        <w:rPr>
          <w:rFonts w:asciiTheme="minorHAnsi" w:eastAsiaTheme="minorEastAsia" w:hAnsiTheme="minorHAnsi" w:cstheme="minorBidi"/>
          <w:kern w:val="2"/>
          <w:sz w:val="22"/>
          <w:szCs w:val="22"/>
          <w:lang w:eastAsia="en-AU"/>
          <w14:ligatures w14:val="standardContextual"/>
        </w:rPr>
      </w:pPr>
      <w:hyperlink w:anchor="_Toc136961865" w:history="1">
        <w:r w:rsidR="00102161" w:rsidRPr="001D311D">
          <w:rPr>
            <w:rStyle w:val="Hyperlink"/>
          </w:rPr>
          <w:t>15.3</w:t>
        </w:r>
        <w:r w:rsidR="00102161">
          <w:rPr>
            <w:rFonts w:asciiTheme="minorHAnsi" w:eastAsiaTheme="minorEastAsia" w:hAnsiTheme="minorHAnsi" w:cstheme="minorBidi"/>
            <w:kern w:val="2"/>
            <w:sz w:val="22"/>
            <w:szCs w:val="22"/>
            <w:lang w:eastAsia="en-AU"/>
            <w14:ligatures w14:val="standardContextual"/>
          </w:rPr>
          <w:tab/>
        </w:r>
        <w:r w:rsidR="00102161" w:rsidRPr="001D311D">
          <w:rPr>
            <w:rStyle w:val="Hyperlink"/>
          </w:rPr>
          <w:t>Manager's action</w:t>
        </w:r>
        <w:r w:rsidR="00102161">
          <w:rPr>
            <w:webHidden/>
          </w:rPr>
          <w:tab/>
        </w:r>
        <w:r w:rsidR="00102161">
          <w:rPr>
            <w:webHidden/>
          </w:rPr>
          <w:fldChar w:fldCharType="begin"/>
        </w:r>
        <w:r w:rsidR="00102161">
          <w:rPr>
            <w:webHidden/>
          </w:rPr>
          <w:instrText xml:space="preserve"> PAGEREF _Toc136961865 \h </w:instrText>
        </w:r>
        <w:r w:rsidR="00102161">
          <w:rPr>
            <w:webHidden/>
          </w:rPr>
        </w:r>
        <w:r w:rsidR="00102161">
          <w:rPr>
            <w:webHidden/>
          </w:rPr>
          <w:fldChar w:fldCharType="separate"/>
        </w:r>
        <w:r w:rsidR="006C34FC">
          <w:rPr>
            <w:webHidden/>
          </w:rPr>
          <w:t>22</w:t>
        </w:r>
        <w:r w:rsidR="00102161">
          <w:rPr>
            <w:webHidden/>
          </w:rPr>
          <w:fldChar w:fldCharType="end"/>
        </w:r>
      </w:hyperlink>
    </w:p>
    <w:p w14:paraId="578DF863" w14:textId="13EFD2EC" w:rsidR="00102161" w:rsidRDefault="00F2062E">
      <w:pPr>
        <w:pStyle w:val="TOC3"/>
        <w:rPr>
          <w:rFonts w:asciiTheme="minorHAnsi" w:eastAsiaTheme="minorEastAsia" w:hAnsiTheme="minorHAnsi" w:cstheme="minorBidi"/>
          <w:kern w:val="2"/>
          <w:sz w:val="22"/>
          <w:szCs w:val="22"/>
          <w:lang w:eastAsia="en-AU"/>
          <w14:ligatures w14:val="standardContextual"/>
        </w:rPr>
      </w:pPr>
      <w:hyperlink w:anchor="_Toc136961866" w:history="1">
        <w:r w:rsidR="00102161" w:rsidRPr="001D311D">
          <w:rPr>
            <w:rStyle w:val="Hyperlink"/>
          </w:rPr>
          <w:t>15.4</w:t>
        </w:r>
        <w:r w:rsidR="00102161">
          <w:rPr>
            <w:rFonts w:asciiTheme="minorHAnsi" w:eastAsiaTheme="minorEastAsia" w:hAnsiTheme="minorHAnsi" w:cstheme="minorBidi"/>
            <w:kern w:val="2"/>
            <w:sz w:val="22"/>
            <w:szCs w:val="22"/>
            <w:lang w:eastAsia="en-AU"/>
            <w14:ligatures w14:val="standardContextual"/>
          </w:rPr>
          <w:tab/>
        </w:r>
        <w:r w:rsidR="00102161" w:rsidRPr="001D311D">
          <w:rPr>
            <w:rStyle w:val="Hyperlink"/>
          </w:rPr>
          <w:t>Responsible Entity not liable</w:t>
        </w:r>
        <w:r w:rsidR="00102161">
          <w:rPr>
            <w:webHidden/>
          </w:rPr>
          <w:tab/>
        </w:r>
        <w:r w:rsidR="00102161">
          <w:rPr>
            <w:webHidden/>
          </w:rPr>
          <w:fldChar w:fldCharType="begin"/>
        </w:r>
        <w:r w:rsidR="00102161">
          <w:rPr>
            <w:webHidden/>
          </w:rPr>
          <w:instrText xml:space="preserve"> PAGEREF _Toc136961866 \h </w:instrText>
        </w:r>
        <w:r w:rsidR="00102161">
          <w:rPr>
            <w:webHidden/>
          </w:rPr>
        </w:r>
        <w:r w:rsidR="00102161">
          <w:rPr>
            <w:webHidden/>
          </w:rPr>
          <w:fldChar w:fldCharType="separate"/>
        </w:r>
        <w:r w:rsidR="006C34FC">
          <w:rPr>
            <w:webHidden/>
          </w:rPr>
          <w:t>22</w:t>
        </w:r>
        <w:r w:rsidR="00102161">
          <w:rPr>
            <w:webHidden/>
          </w:rPr>
          <w:fldChar w:fldCharType="end"/>
        </w:r>
      </w:hyperlink>
    </w:p>
    <w:p w14:paraId="7C7EC51A" w14:textId="008F61FE" w:rsidR="00102161" w:rsidRDefault="00F2062E">
      <w:pPr>
        <w:pStyle w:val="TOC3"/>
        <w:rPr>
          <w:rFonts w:asciiTheme="minorHAnsi" w:eastAsiaTheme="minorEastAsia" w:hAnsiTheme="minorHAnsi" w:cstheme="minorBidi"/>
          <w:kern w:val="2"/>
          <w:sz w:val="22"/>
          <w:szCs w:val="22"/>
          <w:lang w:eastAsia="en-AU"/>
          <w14:ligatures w14:val="standardContextual"/>
        </w:rPr>
      </w:pPr>
      <w:hyperlink w:anchor="_Toc136961867" w:history="1">
        <w:r w:rsidR="00102161" w:rsidRPr="001D311D">
          <w:rPr>
            <w:rStyle w:val="Hyperlink"/>
          </w:rPr>
          <w:t>15.5</w:t>
        </w:r>
        <w:r w:rsidR="00102161">
          <w:rPr>
            <w:rFonts w:asciiTheme="minorHAnsi" w:eastAsiaTheme="minorEastAsia" w:hAnsiTheme="minorHAnsi" w:cstheme="minorBidi"/>
            <w:kern w:val="2"/>
            <w:sz w:val="22"/>
            <w:szCs w:val="22"/>
            <w:lang w:eastAsia="en-AU"/>
            <w14:ligatures w14:val="standardContextual"/>
          </w:rPr>
          <w:tab/>
        </w:r>
        <w:r w:rsidR="00102161" w:rsidRPr="001D311D">
          <w:rPr>
            <w:rStyle w:val="Hyperlink"/>
          </w:rPr>
          <w:t>Responsible Entity's action</w:t>
        </w:r>
        <w:r w:rsidR="00102161">
          <w:rPr>
            <w:webHidden/>
          </w:rPr>
          <w:tab/>
        </w:r>
        <w:r w:rsidR="00102161">
          <w:rPr>
            <w:webHidden/>
          </w:rPr>
          <w:fldChar w:fldCharType="begin"/>
        </w:r>
        <w:r w:rsidR="00102161">
          <w:rPr>
            <w:webHidden/>
          </w:rPr>
          <w:instrText xml:space="preserve"> PAGEREF _Toc136961867 \h </w:instrText>
        </w:r>
        <w:r w:rsidR="00102161">
          <w:rPr>
            <w:webHidden/>
          </w:rPr>
        </w:r>
        <w:r w:rsidR="00102161">
          <w:rPr>
            <w:webHidden/>
          </w:rPr>
          <w:fldChar w:fldCharType="separate"/>
        </w:r>
        <w:r w:rsidR="006C34FC">
          <w:rPr>
            <w:webHidden/>
          </w:rPr>
          <w:t>22</w:t>
        </w:r>
        <w:r w:rsidR="00102161">
          <w:rPr>
            <w:webHidden/>
          </w:rPr>
          <w:fldChar w:fldCharType="end"/>
        </w:r>
      </w:hyperlink>
    </w:p>
    <w:p w14:paraId="265C802A" w14:textId="30019452" w:rsidR="00102161" w:rsidRDefault="00F2062E">
      <w:pPr>
        <w:pStyle w:val="TOC3"/>
        <w:rPr>
          <w:rFonts w:asciiTheme="minorHAnsi" w:eastAsiaTheme="minorEastAsia" w:hAnsiTheme="minorHAnsi" w:cstheme="minorBidi"/>
          <w:kern w:val="2"/>
          <w:sz w:val="22"/>
          <w:szCs w:val="22"/>
          <w:lang w:eastAsia="en-AU"/>
          <w14:ligatures w14:val="standardContextual"/>
        </w:rPr>
      </w:pPr>
      <w:hyperlink w:anchor="_Toc136961868" w:history="1">
        <w:r w:rsidR="00102161" w:rsidRPr="001D311D">
          <w:rPr>
            <w:rStyle w:val="Hyperlink"/>
          </w:rPr>
          <w:t>15.6</w:t>
        </w:r>
        <w:r w:rsidR="00102161">
          <w:rPr>
            <w:rFonts w:asciiTheme="minorHAnsi" w:eastAsiaTheme="minorEastAsia" w:hAnsiTheme="minorHAnsi" w:cstheme="minorBidi"/>
            <w:kern w:val="2"/>
            <w:sz w:val="22"/>
            <w:szCs w:val="22"/>
            <w:lang w:eastAsia="en-AU"/>
            <w14:ligatures w14:val="standardContextual"/>
          </w:rPr>
          <w:tab/>
        </w:r>
        <w:r w:rsidR="00102161" w:rsidRPr="001D311D">
          <w:rPr>
            <w:rStyle w:val="Hyperlink"/>
          </w:rPr>
          <w:t>Manager not liable</w:t>
        </w:r>
        <w:r w:rsidR="00102161">
          <w:rPr>
            <w:webHidden/>
          </w:rPr>
          <w:tab/>
        </w:r>
        <w:r w:rsidR="00102161">
          <w:rPr>
            <w:webHidden/>
          </w:rPr>
          <w:fldChar w:fldCharType="begin"/>
        </w:r>
        <w:r w:rsidR="00102161">
          <w:rPr>
            <w:webHidden/>
          </w:rPr>
          <w:instrText xml:space="preserve"> PAGEREF _Toc136961868 \h </w:instrText>
        </w:r>
        <w:r w:rsidR="00102161">
          <w:rPr>
            <w:webHidden/>
          </w:rPr>
        </w:r>
        <w:r w:rsidR="00102161">
          <w:rPr>
            <w:webHidden/>
          </w:rPr>
          <w:fldChar w:fldCharType="separate"/>
        </w:r>
        <w:r w:rsidR="006C34FC">
          <w:rPr>
            <w:webHidden/>
          </w:rPr>
          <w:t>22</w:t>
        </w:r>
        <w:r w:rsidR="00102161">
          <w:rPr>
            <w:webHidden/>
          </w:rPr>
          <w:fldChar w:fldCharType="end"/>
        </w:r>
      </w:hyperlink>
    </w:p>
    <w:p w14:paraId="45AD9FB4" w14:textId="744F005D" w:rsidR="00102161" w:rsidRDefault="00F2062E">
      <w:pPr>
        <w:pStyle w:val="TOC3"/>
        <w:rPr>
          <w:rFonts w:asciiTheme="minorHAnsi" w:eastAsiaTheme="minorEastAsia" w:hAnsiTheme="minorHAnsi" w:cstheme="minorBidi"/>
          <w:kern w:val="2"/>
          <w:sz w:val="22"/>
          <w:szCs w:val="22"/>
          <w:lang w:eastAsia="en-AU"/>
          <w14:ligatures w14:val="standardContextual"/>
        </w:rPr>
      </w:pPr>
      <w:hyperlink w:anchor="_Toc136961869" w:history="1">
        <w:r w:rsidR="00102161" w:rsidRPr="001D311D">
          <w:rPr>
            <w:rStyle w:val="Hyperlink"/>
          </w:rPr>
          <w:t>15.7</w:t>
        </w:r>
        <w:r w:rsidR="00102161">
          <w:rPr>
            <w:rFonts w:asciiTheme="minorHAnsi" w:eastAsiaTheme="minorEastAsia" w:hAnsiTheme="minorHAnsi" w:cstheme="minorBidi"/>
            <w:kern w:val="2"/>
            <w:sz w:val="22"/>
            <w:szCs w:val="22"/>
            <w:lang w:eastAsia="en-AU"/>
            <w14:ligatures w14:val="standardContextual"/>
          </w:rPr>
          <w:tab/>
        </w:r>
        <w:r w:rsidR="00102161" w:rsidRPr="001D311D">
          <w:rPr>
            <w:rStyle w:val="Hyperlink"/>
          </w:rPr>
          <w:t>Manager's reliance on instruction</w:t>
        </w:r>
        <w:r w:rsidR="00102161">
          <w:rPr>
            <w:webHidden/>
          </w:rPr>
          <w:tab/>
        </w:r>
        <w:r w:rsidR="00102161">
          <w:rPr>
            <w:webHidden/>
          </w:rPr>
          <w:fldChar w:fldCharType="begin"/>
        </w:r>
        <w:r w:rsidR="00102161">
          <w:rPr>
            <w:webHidden/>
          </w:rPr>
          <w:instrText xml:space="preserve"> PAGEREF _Toc136961869 \h </w:instrText>
        </w:r>
        <w:r w:rsidR="00102161">
          <w:rPr>
            <w:webHidden/>
          </w:rPr>
        </w:r>
        <w:r w:rsidR="00102161">
          <w:rPr>
            <w:webHidden/>
          </w:rPr>
          <w:fldChar w:fldCharType="separate"/>
        </w:r>
        <w:r w:rsidR="006C34FC">
          <w:rPr>
            <w:webHidden/>
          </w:rPr>
          <w:t>22</w:t>
        </w:r>
        <w:r w:rsidR="00102161">
          <w:rPr>
            <w:webHidden/>
          </w:rPr>
          <w:fldChar w:fldCharType="end"/>
        </w:r>
      </w:hyperlink>
    </w:p>
    <w:p w14:paraId="30D48B11" w14:textId="154393B4" w:rsidR="00102161" w:rsidRDefault="00F2062E">
      <w:pPr>
        <w:pStyle w:val="TOC1"/>
        <w:rPr>
          <w:rFonts w:asciiTheme="minorHAnsi" w:eastAsiaTheme="minorEastAsia" w:hAnsiTheme="minorHAnsi" w:cstheme="minorBidi"/>
          <w:b w:val="0"/>
          <w:kern w:val="2"/>
          <w:sz w:val="22"/>
          <w:szCs w:val="22"/>
          <w:lang w:eastAsia="en-AU"/>
          <w14:ligatures w14:val="standardContextual"/>
        </w:rPr>
      </w:pPr>
      <w:hyperlink w:anchor="_Toc136961870" w:history="1">
        <w:r w:rsidR="00102161" w:rsidRPr="001D311D">
          <w:rPr>
            <w:rStyle w:val="Hyperlink"/>
          </w:rPr>
          <w:t>16</w:t>
        </w:r>
        <w:r w:rsidR="00102161">
          <w:rPr>
            <w:rFonts w:asciiTheme="minorHAnsi" w:eastAsiaTheme="minorEastAsia" w:hAnsiTheme="minorHAnsi" w:cstheme="minorBidi"/>
            <w:b w:val="0"/>
            <w:kern w:val="2"/>
            <w:sz w:val="22"/>
            <w:szCs w:val="22"/>
            <w:lang w:eastAsia="en-AU"/>
            <w14:ligatures w14:val="standardContextual"/>
          </w:rPr>
          <w:tab/>
        </w:r>
        <w:r w:rsidR="00102161" w:rsidRPr="001D311D">
          <w:rPr>
            <w:rStyle w:val="Hyperlink"/>
          </w:rPr>
          <w:t>Insurance</w:t>
        </w:r>
        <w:r w:rsidR="00102161">
          <w:rPr>
            <w:webHidden/>
          </w:rPr>
          <w:tab/>
        </w:r>
        <w:r w:rsidR="00102161">
          <w:rPr>
            <w:webHidden/>
          </w:rPr>
          <w:fldChar w:fldCharType="begin"/>
        </w:r>
        <w:r w:rsidR="00102161">
          <w:rPr>
            <w:webHidden/>
          </w:rPr>
          <w:instrText xml:space="preserve"> PAGEREF _Toc136961870 \h </w:instrText>
        </w:r>
        <w:r w:rsidR="00102161">
          <w:rPr>
            <w:webHidden/>
          </w:rPr>
        </w:r>
        <w:r w:rsidR="00102161">
          <w:rPr>
            <w:webHidden/>
          </w:rPr>
          <w:fldChar w:fldCharType="separate"/>
        </w:r>
        <w:r w:rsidR="006C34FC">
          <w:rPr>
            <w:webHidden/>
          </w:rPr>
          <w:t>22</w:t>
        </w:r>
        <w:r w:rsidR="00102161">
          <w:rPr>
            <w:webHidden/>
          </w:rPr>
          <w:fldChar w:fldCharType="end"/>
        </w:r>
      </w:hyperlink>
    </w:p>
    <w:p w14:paraId="64E7DA60" w14:textId="1DA9A95A" w:rsidR="00102161" w:rsidRDefault="00F2062E">
      <w:pPr>
        <w:pStyle w:val="TOC1"/>
        <w:rPr>
          <w:rFonts w:asciiTheme="minorHAnsi" w:eastAsiaTheme="minorEastAsia" w:hAnsiTheme="minorHAnsi" w:cstheme="minorBidi"/>
          <w:b w:val="0"/>
          <w:kern w:val="2"/>
          <w:sz w:val="22"/>
          <w:szCs w:val="22"/>
          <w:lang w:eastAsia="en-AU"/>
          <w14:ligatures w14:val="standardContextual"/>
        </w:rPr>
      </w:pPr>
      <w:hyperlink w:anchor="_Toc136961871" w:history="1">
        <w:r w:rsidR="00102161" w:rsidRPr="001D311D">
          <w:rPr>
            <w:rStyle w:val="Hyperlink"/>
          </w:rPr>
          <w:t>17</w:t>
        </w:r>
        <w:r w:rsidR="00102161">
          <w:rPr>
            <w:rFonts w:asciiTheme="minorHAnsi" w:eastAsiaTheme="minorEastAsia" w:hAnsiTheme="minorHAnsi" w:cstheme="minorBidi"/>
            <w:b w:val="0"/>
            <w:kern w:val="2"/>
            <w:sz w:val="22"/>
            <w:szCs w:val="22"/>
            <w:lang w:eastAsia="en-AU"/>
            <w14:ligatures w14:val="standardContextual"/>
          </w:rPr>
          <w:tab/>
        </w:r>
        <w:r w:rsidR="00102161" w:rsidRPr="001D311D">
          <w:rPr>
            <w:rStyle w:val="Hyperlink"/>
          </w:rPr>
          <w:t>Dispute Resolution</w:t>
        </w:r>
        <w:r w:rsidR="00102161">
          <w:rPr>
            <w:webHidden/>
          </w:rPr>
          <w:tab/>
        </w:r>
        <w:r w:rsidR="00102161">
          <w:rPr>
            <w:webHidden/>
          </w:rPr>
          <w:fldChar w:fldCharType="begin"/>
        </w:r>
        <w:r w:rsidR="00102161">
          <w:rPr>
            <w:webHidden/>
          </w:rPr>
          <w:instrText xml:space="preserve"> PAGEREF _Toc136961871 \h </w:instrText>
        </w:r>
        <w:r w:rsidR="00102161">
          <w:rPr>
            <w:webHidden/>
          </w:rPr>
        </w:r>
        <w:r w:rsidR="00102161">
          <w:rPr>
            <w:webHidden/>
          </w:rPr>
          <w:fldChar w:fldCharType="separate"/>
        </w:r>
        <w:r w:rsidR="006C34FC">
          <w:rPr>
            <w:webHidden/>
          </w:rPr>
          <w:t>23</w:t>
        </w:r>
        <w:r w:rsidR="00102161">
          <w:rPr>
            <w:webHidden/>
          </w:rPr>
          <w:fldChar w:fldCharType="end"/>
        </w:r>
      </w:hyperlink>
    </w:p>
    <w:p w14:paraId="2DB16E7E" w14:textId="7991EC13" w:rsidR="00102161" w:rsidRDefault="00F2062E">
      <w:pPr>
        <w:pStyle w:val="TOC3"/>
        <w:rPr>
          <w:rFonts w:asciiTheme="minorHAnsi" w:eastAsiaTheme="minorEastAsia" w:hAnsiTheme="minorHAnsi" w:cstheme="minorBidi"/>
          <w:kern w:val="2"/>
          <w:sz w:val="22"/>
          <w:szCs w:val="22"/>
          <w:lang w:eastAsia="en-AU"/>
          <w14:ligatures w14:val="standardContextual"/>
        </w:rPr>
      </w:pPr>
      <w:hyperlink w:anchor="_Toc136961872" w:history="1">
        <w:r w:rsidR="00102161" w:rsidRPr="001D311D">
          <w:rPr>
            <w:rStyle w:val="Hyperlink"/>
          </w:rPr>
          <w:t>17.1</w:t>
        </w:r>
        <w:r w:rsidR="00102161">
          <w:rPr>
            <w:rFonts w:asciiTheme="minorHAnsi" w:eastAsiaTheme="minorEastAsia" w:hAnsiTheme="minorHAnsi" w:cstheme="minorBidi"/>
            <w:kern w:val="2"/>
            <w:sz w:val="22"/>
            <w:szCs w:val="22"/>
            <w:lang w:eastAsia="en-AU"/>
            <w14:ligatures w14:val="standardContextual"/>
          </w:rPr>
          <w:tab/>
        </w:r>
        <w:r w:rsidR="00102161" w:rsidRPr="001D311D">
          <w:rPr>
            <w:rStyle w:val="Hyperlink"/>
          </w:rPr>
          <w:t>Negotiation</w:t>
        </w:r>
        <w:r w:rsidR="00102161">
          <w:rPr>
            <w:webHidden/>
          </w:rPr>
          <w:tab/>
        </w:r>
        <w:r w:rsidR="00102161">
          <w:rPr>
            <w:webHidden/>
          </w:rPr>
          <w:fldChar w:fldCharType="begin"/>
        </w:r>
        <w:r w:rsidR="00102161">
          <w:rPr>
            <w:webHidden/>
          </w:rPr>
          <w:instrText xml:space="preserve"> PAGEREF _Toc136961872 \h </w:instrText>
        </w:r>
        <w:r w:rsidR="00102161">
          <w:rPr>
            <w:webHidden/>
          </w:rPr>
        </w:r>
        <w:r w:rsidR="00102161">
          <w:rPr>
            <w:webHidden/>
          </w:rPr>
          <w:fldChar w:fldCharType="separate"/>
        </w:r>
        <w:r w:rsidR="006C34FC">
          <w:rPr>
            <w:webHidden/>
          </w:rPr>
          <w:t>23</w:t>
        </w:r>
        <w:r w:rsidR="00102161">
          <w:rPr>
            <w:webHidden/>
          </w:rPr>
          <w:fldChar w:fldCharType="end"/>
        </w:r>
      </w:hyperlink>
    </w:p>
    <w:p w14:paraId="0AE8948B" w14:textId="0DD11362" w:rsidR="00102161" w:rsidRDefault="00F2062E">
      <w:pPr>
        <w:pStyle w:val="TOC3"/>
        <w:rPr>
          <w:rFonts w:asciiTheme="minorHAnsi" w:eastAsiaTheme="minorEastAsia" w:hAnsiTheme="minorHAnsi" w:cstheme="minorBidi"/>
          <w:kern w:val="2"/>
          <w:sz w:val="22"/>
          <w:szCs w:val="22"/>
          <w:lang w:eastAsia="en-AU"/>
          <w14:ligatures w14:val="standardContextual"/>
        </w:rPr>
      </w:pPr>
      <w:hyperlink w:anchor="_Toc136961873" w:history="1">
        <w:r w:rsidR="00102161" w:rsidRPr="001D311D">
          <w:rPr>
            <w:rStyle w:val="Hyperlink"/>
          </w:rPr>
          <w:t>17.2</w:t>
        </w:r>
        <w:r w:rsidR="00102161">
          <w:rPr>
            <w:rFonts w:asciiTheme="minorHAnsi" w:eastAsiaTheme="minorEastAsia" w:hAnsiTheme="minorHAnsi" w:cstheme="minorBidi"/>
            <w:kern w:val="2"/>
            <w:sz w:val="22"/>
            <w:szCs w:val="22"/>
            <w:lang w:eastAsia="en-AU"/>
            <w14:ligatures w14:val="standardContextual"/>
          </w:rPr>
          <w:tab/>
        </w:r>
        <w:r w:rsidR="00102161" w:rsidRPr="001D311D">
          <w:rPr>
            <w:rStyle w:val="Hyperlink"/>
          </w:rPr>
          <w:t>Continuation of rights and obligations</w:t>
        </w:r>
        <w:r w:rsidR="00102161">
          <w:rPr>
            <w:webHidden/>
          </w:rPr>
          <w:tab/>
        </w:r>
        <w:r w:rsidR="00102161">
          <w:rPr>
            <w:webHidden/>
          </w:rPr>
          <w:fldChar w:fldCharType="begin"/>
        </w:r>
        <w:r w:rsidR="00102161">
          <w:rPr>
            <w:webHidden/>
          </w:rPr>
          <w:instrText xml:space="preserve"> PAGEREF _Toc136961873 \h </w:instrText>
        </w:r>
        <w:r w:rsidR="00102161">
          <w:rPr>
            <w:webHidden/>
          </w:rPr>
        </w:r>
        <w:r w:rsidR="00102161">
          <w:rPr>
            <w:webHidden/>
          </w:rPr>
          <w:fldChar w:fldCharType="separate"/>
        </w:r>
        <w:r w:rsidR="006C34FC">
          <w:rPr>
            <w:webHidden/>
          </w:rPr>
          <w:t>23</w:t>
        </w:r>
        <w:r w:rsidR="00102161">
          <w:rPr>
            <w:webHidden/>
          </w:rPr>
          <w:fldChar w:fldCharType="end"/>
        </w:r>
      </w:hyperlink>
    </w:p>
    <w:p w14:paraId="179757E3" w14:textId="65EF326B" w:rsidR="00102161" w:rsidRDefault="00F2062E">
      <w:pPr>
        <w:pStyle w:val="TOC1"/>
        <w:rPr>
          <w:rFonts w:asciiTheme="minorHAnsi" w:eastAsiaTheme="minorEastAsia" w:hAnsiTheme="minorHAnsi" w:cstheme="minorBidi"/>
          <w:b w:val="0"/>
          <w:kern w:val="2"/>
          <w:sz w:val="22"/>
          <w:szCs w:val="22"/>
          <w:lang w:eastAsia="en-AU"/>
          <w14:ligatures w14:val="standardContextual"/>
        </w:rPr>
      </w:pPr>
      <w:hyperlink w:anchor="_Toc136961874" w:history="1">
        <w:r w:rsidR="00102161" w:rsidRPr="001D311D">
          <w:rPr>
            <w:rStyle w:val="Hyperlink"/>
          </w:rPr>
          <w:t>18</w:t>
        </w:r>
        <w:r w:rsidR="00102161">
          <w:rPr>
            <w:rFonts w:asciiTheme="minorHAnsi" w:eastAsiaTheme="minorEastAsia" w:hAnsiTheme="minorHAnsi" w:cstheme="minorBidi"/>
            <w:b w:val="0"/>
            <w:kern w:val="2"/>
            <w:sz w:val="22"/>
            <w:szCs w:val="22"/>
            <w:lang w:eastAsia="en-AU"/>
            <w14:ligatures w14:val="standardContextual"/>
          </w:rPr>
          <w:tab/>
        </w:r>
        <w:r w:rsidR="00102161" w:rsidRPr="001D311D">
          <w:rPr>
            <w:rStyle w:val="Hyperlink"/>
            <w:lang w:val="en-GB"/>
          </w:rPr>
          <w:t>Force Majeure</w:t>
        </w:r>
        <w:r w:rsidR="00102161">
          <w:rPr>
            <w:webHidden/>
          </w:rPr>
          <w:tab/>
        </w:r>
        <w:r w:rsidR="00102161">
          <w:rPr>
            <w:webHidden/>
          </w:rPr>
          <w:fldChar w:fldCharType="begin"/>
        </w:r>
        <w:r w:rsidR="00102161">
          <w:rPr>
            <w:webHidden/>
          </w:rPr>
          <w:instrText xml:space="preserve"> PAGEREF _Toc136961874 \h </w:instrText>
        </w:r>
        <w:r w:rsidR="00102161">
          <w:rPr>
            <w:webHidden/>
          </w:rPr>
        </w:r>
        <w:r w:rsidR="00102161">
          <w:rPr>
            <w:webHidden/>
          </w:rPr>
          <w:fldChar w:fldCharType="separate"/>
        </w:r>
        <w:r w:rsidR="006C34FC">
          <w:rPr>
            <w:webHidden/>
          </w:rPr>
          <w:t>23</w:t>
        </w:r>
        <w:r w:rsidR="00102161">
          <w:rPr>
            <w:webHidden/>
          </w:rPr>
          <w:fldChar w:fldCharType="end"/>
        </w:r>
      </w:hyperlink>
    </w:p>
    <w:p w14:paraId="24136C91" w14:textId="30208ECE" w:rsidR="00102161" w:rsidRDefault="00F2062E">
      <w:pPr>
        <w:pStyle w:val="TOC3"/>
        <w:rPr>
          <w:rFonts w:asciiTheme="minorHAnsi" w:eastAsiaTheme="minorEastAsia" w:hAnsiTheme="minorHAnsi" w:cstheme="minorBidi"/>
          <w:kern w:val="2"/>
          <w:sz w:val="22"/>
          <w:szCs w:val="22"/>
          <w:lang w:eastAsia="en-AU"/>
          <w14:ligatures w14:val="standardContextual"/>
        </w:rPr>
      </w:pPr>
      <w:hyperlink w:anchor="_Toc136961875" w:history="1">
        <w:r w:rsidR="00102161" w:rsidRPr="001D311D">
          <w:rPr>
            <w:rStyle w:val="Hyperlink"/>
          </w:rPr>
          <w:t>18.1</w:t>
        </w:r>
        <w:r w:rsidR="00102161">
          <w:rPr>
            <w:rFonts w:asciiTheme="minorHAnsi" w:eastAsiaTheme="minorEastAsia" w:hAnsiTheme="minorHAnsi" w:cstheme="minorBidi"/>
            <w:kern w:val="2"/>
            <w:sz w:val="22"/>
            <w:szCs w:val="22"/>
            <w:lang w:eastAsia="en-AU"/>
            <w14:ligatures w14:val="standardContextual"/>
          </w:rPr>
          <w:tab/>
        </w:r>
        <w:r w:rsidR="00102161" w:rsidRPr="001D311D">
          <w:rPr>
            <w:rStyle w:val="Hyperlink"/>
            <w:lang w:val="en-GB"/>
          </w:rPr>
          <w:t>Event of Force Majeure</w:t>
        </w:r>
        <w:r w:rsidR="00102161">
          <w:rPr>
            <w:webHidden/>
          </w:rPr>
          <w:tab/>
        </w:r>
        <w:r w:rsidR="00102161">
          <w:rPr>
            <w:webHidden/>
          </w:rPr>
          <w:fldChar w:fldCharType="begin"/>
        </w:r>
        <w:r w:rsidR="00102161">
          <w:rPr>
            <w:webHidden/>
          </w:rPr>
          <w:instrText xml:space="preserve"> PAGEREF _Toc136961875 \h </w:instrText>
        </w:r>
        <w:r w:rsidR="00102161">
          <w:rPr>
            <w:webHidden/>
          </w:rPr>
        </w:r>
        <w:r w:rsidR="00102161">
          <w:rPr>
            <w:webHidden/>
          </w:rPr>
          <w:fldChar w:fldCharType="separate"/>
        </w:r>
        <w:r w:rsidR="006C34FC">
          <w:rPr>
            <w:webHidden/>
          </w:rPr>
          <w:t>23</w:t>
        </w:r>
        <w:r w:rsidR="00102161">
          <w:rPr>
            <w:webHidden/>
          </w:rPr>
          <w:fldChar w:fldCharType="end"/>
        </w:r>
      </w:hyperlink>
    </w:p>
    <w:p w14:paraId="1838CCFF" w14:textId="37854526" w:rsidR="00102161" w:rsidRDefault="00F2062E">
      <w:pPr>
        <w:pStyle w:val="TOC3"/>
        <w:rPr>
          <w:rFonts w:asciiTheme="minorHAnsi" w:eastAsiaTheme="minorEastAsia" w:hAnsiTheme="minorHAnsi" w:cstheme="minorBidi"/>
          <w:kern w:val="2"/>
          <w:sz w:val="22"/>
          <w:szCs w:val="22"/>
          <w:lang w:eastAsia="en-AU"/>
          <w14:ligatures w14:val="standardContextual"/>
        </w:rPr>
      </w:pPr>
      <w:hyperlink w:anchor="_Toc136961876" w:history="1">
        <w:r w:rsidR="00102161" w:rsidRPr="001D311D">
          <w:rPr>
            <w:rStyle w:val="Hyperlink"/>
            <w:lang w:val="en-GB"/>
          </w:rPr>
          <w:t>18.2</w:t>
        </w:r>
        <w:r w:rsidR="00102161">
          <w:rPr>
            <w:rFonts w:asciiTheme="minorHAnsi" w:eastAsiaTheme="minorEastAsia" w:hAnsiTheme="minorHAnsi" w:cstheme="minorBidi"/>
            <w:kern w:val="2"/>
            <w:sz w:val="22"/>
            <w:szCs w:val="22"/>
            <w:lang w:eastAsia="en-AU"/>
            <w14:ligatures w14:val="standardContextual"/>
          </w:rPr>
          <w:tab/>
        </w:r>
        <w:r w:rsidR="00102161" w:rsidRPr="001D311D">
          <w:rPr>
            <w:rStyle w:val="Hyperlink"/>
            <w:lang w:val="en-GB"/>
          </w:rPr>
          <w:t>Force Majeure notice</w:t>
        </w:r>
        <w:r w:rsidR="00102161">
          <w:rPr>
            <w:webHidden/>
          </w:rPr>
          <w:tab/>
        </w:r>
        <w:r w:rsidR="00102161">
          <w:rPr>
            <w:webHidden/>
          </w:rPr>
          <w:fldChar w:fldCharType="begin"/>
        </w:r>
        <w:r w:rsidR="00102161">
          <w:rPr>
            <w:webHidden/>
          </w:rPr>
          <w:instrText xml:space="preserve"> PAGEREF _Toc136961876 \h </w:instrText>
        </w:r>
        <w:r w:rsidR="00102161">
          <w:rPr>
            <w:webHidden/>
          </w:rPr>
        </w:r>
        <w:r w:rsidR="00102161">
          <w:rPr>
            <w:webHidden/>
          </w:rPr>
          <w:fldChar w:fldCharType="separate"/>
        </w:r>
        <w:r w:rsidR="006C34FC">
          <w:rPr>
            <w:webHidden/>
          </w:rPr>
          <w:t>23</w:t>
        </w:r>
        <w:r w:rsidR="00102161">
          <w:rPr>
            <w:webHidden/>
          </w:rPr>
          <w:fldChar w:fldCharType="end"/>
        </w:r>
      </w:hyperlink>
    </w:p>
    <w:p w14:paraId="561D0FB4" w14:textId="248BE07B" w:rsidR="00102161" w:rsidRDefault="00F2062E">
      <w:pPr>
        <w:pStyle w:val="TOC3"/>
        <w:rPr>
          <w:rFonts w:asciiTheme="minorHAnsi" w:eastAsiaTheme="minorEastAsia" w:hAnsiTheme="minorHAnsi" w:cstheme="minorBidi"/>
          <w:kern w:val="2"/>
          <w:sz w:val="22"/>
          <w:szCs w:val="22"/>
          <w:lang w:eastAsia="en-AU"/>
          <w14:ligatures w14:val="standardContextual"/>
        </w:rPr>
      </w:pPr>
      <w:hyperlink w:anchor="_Toc136961877" w:history="1">
        <w:r w:rsidR="00102161" w:rsidRPr="001D311D">
          <w:rPr>
            <w:rStyle w:val="Hyperlink"/>
          </w:rPr>
          <w:t>18.3</w:t>
        </w:r>
        <w:r w:rsidR="00102161">
          <w:rPr>
            <w:rFonts w:asciiTheme="minorHAnsi" w:eastAsiaTheme="minorEastAsia" w:hAnsiTheme="minorHAnsi" w:cstheme="minorBidi"/>
            <w:kern w:val="2"/>
            <w:sz w:val="22"/>
            <w:szCs w:val="22"/>
            <w:lang w:eastAsia="en-AU"/>
            <w14:ligatures w14:val="standardContextual"/>
          </w:rPr>
          <w:tab/>
        </w:r>
        <w:r w:rsidR="00102161" w:rsidRPr="001D311D">
          <w:rPr>
            <w:rStyle w:val="Hyperlink"/>
            <w:lang w:val="en-GB"/>
          </w:rPr>
          <w:t>Remedy of Force Majeure</w:t>
        </w:r>
        <w:r w:rsidR="00102161">
          <w:rPr>
            <w:webHidden/>
          </w:rPr>
          <w:tab/>
        </w:r>
        <w:r w:rsidR="00102161">
          <w:rPr>
            <w:webHidden/>
          </w:rPr>
          <w:fldChar w:fldCharType="begin"/>
        </w:r>
        <w:r w:rsidR="00102161">
          <w:rPr>
            <w:webHidden/>
          </w:rPr>
          <w:instrText xml:space="preserve"> PAGEREF _Toc136961877 \h </w:instrText>
        </w:r>
        <w:r w:rsidR="00102161">
          <w:rPr>
            <w:webHidden/>
          </w:rPr>
        </w:r>
        <w:r w:rsidR="00102161">
          <w:rPr>
            <w:webHidden/>
          </w:rPr>
          <w:fldChar w:fldCharType="separate"/>
        </w:r>
        <w:r w:rsidR="006C34FC">
          <w:rPr>
            <w:webHidden/>
          </w:rPr>
          <w:t>23</w:t>
        </w:r>
        <w:r w:rsidR="00102161">
          <w:rPr>
            <w:webHidden/>
          </w:rPr>
          <w:fldChar w:fldCharType="end"/>
        </w:r>
      </w:hyperlink>
    </w:p>
    <w:p w14:paraId="33F047A8" w14:textId="2FFF32C0" w:rsidR="00102161" w:rsidRDefault="00F2062E">
      <w:pPr>
        <w:pStyle w:val="TOC3"/>
        <w:rPr>
          <w:rFonts w:asciiTheme="minorHAnsi" w:eastAsiaTheme="minorEastAsia" w:hAnsiTheme="minorHAnsi" w:cstheme="minorBidi"/>
          <w:kern w:val="2"/>
          <w:sz w:val="22"/>
          <w:szCs w:val="22"/>
          <w:lang w:eastAsia="en-AU"/>
          <w14:ligatures w14:val="standardContextual"/>
        </w:rPr>
      </w:pPr>
      <w:hyperlink w:anchor="_Toc136961878" w:history="1">
        <w:r w:rsidR="00102161" w:rsidRPr="001D311D">
          <w:rPr>
            <w:rStyle w:val="Hyperlink"/>
          </w:rPr>
          <w:t>18.4</w:t>
        </w:r>
        <w:r w:rsidR="00102161">
          <w:rPr>
            <w:rFonts w:asciiTheme="minorHAnsi" w:eastAsiaTheme="minorEastAsia" w:hAnsiTheme="minorHAnsi" w:cstheme="minorBidi"/>
            <w:kern w:val="2"/>
            <w:sz w:val="22"/>
            <w:szCs w:val="22"/>
            <w:lang w:eastAsia="en-AU"/>
            <w14:ligatures w14:val="standardContextual"/>
          </w:rPr>
          <w:tab/>
        </w:r>
        <w:r w:rsidR="00102161" w:rsidRPr="001D311D">
          <w:rPr>
            <w:rStyle w:val="Hyperlink"/>
          </w:rPr>
          <w:t>Mitigation</w:t>
        </w:r>
        <w:r w:rsidR="00102161">
          <w:rPr>
            <w:webHidden/>
          </w:rPr>
          <w:tab/>
        </w:r>
        <w:r w:rsidR="00102161">
          <w:rPr>
            <w:webHidden/>
          </w:rPr>
          <w:fldChar w:fldCharType="begin"/>
        </w:r>
        <w:r w:rsidR="00102161">
          <w:rPr>
            <w:webHidden/>
          </w:rPr>
          <w:instrText xml:space="preserve"> PAGEREF _Toc136961878 \h </w:instrText>
        </w:r>
        <w:r w:rsidR="00102161">
          <w:rPr>
            <w:webHidden/>
          </w:rPr>
        </w:r>
        <w:r w:rsidR="00102161">
          <w:rPr>
            <w:webHidden/>
          </w:rPr>
          <w:fldChar w:fldCharType="separate"/>
        </w:r>
        <w:r w:rsidR="006C34FC">
          <w:rPr>
            <w:webHidden/>
          </w:rPr>
          <w:t>23</w:t>
        </w:r>
        <w:r w:rsidR="00102161">
          <w:rPr>
            <w:webHidden/>
          </w:rPr>
          <w:fldChar w:fldCharType="end"/>
        </w:r>
      </w:hyperlink>
    </w:p>
    <w:p w14:paraId="23F9B4A6" w14:textId="0A138F54" w:rsidR="00102161" w:rsidRDefault="00F2062E">
      <w:pPr>
        <w:pStyle w:val="TOC3"/>
        <w:rPr>
          <w:rFonts w:asciiTheme="minorHAnsi" w:eastAsiaTheme="minorEastAsia" w:hAnsiTheme="minorHAnsi" w:cstheme="minorBidi"/>
          <w:kern w:val="2"/>
          <w:sz w:val="22"/>
          <w:szCs w:val="22"/>
          <w:lang w:eastAsia="en-AU"/>
          <w14:ligatures w14:val="standardContextual"/>
        </w:rPr>
      </w:pPr>
      <w:hyperlink w:anchor="_Toc136961879" w:history="1">
        <w:r w:rsidR="00102161" w:rsidRPr="001D311D">
          <w:rPr>
            <w:rStyle w:val="Hyperlink"/>
          </w:rPr>
          <w:t>18.5</w:t>
        </w:r>
        <w:r w:rsidR="00102161">
          <w:rPr>
            <w:rFonts w:asciiTheme="minorHAnsi" w:eastAsiaTheme="minorEastAsia" w:hAnsiTheme="minorHAnsi" w:cstheme="minorBidi"/>
            <w:kern w:val="2"/>
            <w:sz w:val="22"/>
            <w:szCs w:val="22"/>
            <w:lang w:eastAsia="en-AU"/>
            <w14:ligatures w14:val="standardContextual"/>
          </w:rPr>
          <w:tab/>
        </w:r>
        <w:r w:rsidR="00102161" w:rsidRPr="001D311D">
          <w:rPr>
            <w:rStyle w:val="Hyperlink"/>
            <w:lang w:val="en-GB"/>
          </w:rPr>
          <w:t>No requirement to settle labour dispute</w:t>
        </w:r>
        <w:r w:rsidR="00102161">
          <w:rPr>
            <w:webHidden/>
          </w:rPr>
          <w:tab/>
        </w:r>
        <w:r w:rsidR="00102161">
          <w:rPr>
            <w:webHidden/>
          </w:rPr>
          <w:fldChar w:fldCharType="begin"/>
        </w:r>
        <w:r w:rsidR="00102161">
          <w:rPr>
            <w:webHidden/>
          </w:rPr>
          <w:instrText xml:space="preserve"> PAGEREF _Toc136961879 \h </w:instrText>
        </w:r>
        <w:r w:rsidR="00102161">
          <w:rPr>
            <w:webHidden/>
          </w:rPr>
        </w:r>
        <w:r w:rsidR="00102161">
          <w:rPr>
            <w:webHidden/>
          </w:rPr>
          <w:fldChar w:fldCharType="separate"/>
        </w:r>
        <w:r w:rsidR="006C34FC">
          <w:rPr>
            <w:webHidden/>
          </w:rPr>
          <w:t>23</w:t>
        </w:r>
        <w:r w:rsidR="00102161">
          <w:rPr>
            <w:webHidden/>
          </w:rPr>
          <w:fldChar w:fldCharType="end"/>
        </w:r>
      </w:hyperlink>
    </w:p>
    <w:p w14:paraId="3D941C1F" w14:textId="3DC23DFB" w:rsidR="00102161" w:rsidRDefault="00F2062E">
      <w:pPr>
        <w:pStyle w:val="TOC1"/>
        <w:rPr>
          <w:rFonts w:asciiTheme="minorHAnsi" w:eastAsiaTheme="minorEastAsia" w:hAnsiTheme="minorHAnsi" w:cstheme="minorBidi"/>
          <w:b w:val="0"/>
          <w:kern w:val="2"/>
          <w:sz w:val="22"/>
          <w:szCs w:val="22"/>
          <w:lang w:eastAsia="en-AU"/>
          <w14:ligatures w14:val="standardContextual"/>
        </w:rPr>
      </w:pPr>
      <w:hyperlink w:anchor="_Toc136961880" w:history="1">
        <w:r w:rsidR="00102161" w:rsidRPr="001D311D">
          <w:rPr>
            <w:rStyle w:val="Hyperlink"/>
          </w:rPr>
          <w:t>19</w:t>
        </w:r>
        <w:r w:rsidR="00102161">
          <w:rPr>
            <w:rFonts w:asciiTheme="minorHAnsi" w:eastAsiaTheme="minorEastAsia" w:hAnsiTheme="minorHAnsi" w:cstheme="minorBidi"/>
            <w:b w:val="0"/>
            <w:kern w:val="2"/>
            <w:sz w:val="22"/>
            <w:szCs w:val="22"/>
            <w:lang w:eastAsia="en-AU"/>
            <w14:ligatures w14:val="standardContextual"/>
          </w:rPr>
          <w:tab/>
        </w:r>
        <w:r w:rsidR="00102161" w:rsidRPr="001D311D">
          <w:rPr>
            <w:rStyle w:val="Hyperlink"/>
          </w:rPr>
          <w:t>Confidentiality</w:t>
        </w:r>
        <w:r w:rsidR="00102161">
          <w:rPr>
            <w:webHidden/>
          </w:rPr>
          <w:tab/>
        </w:r>
        <w:r w:rsidR="00102161">
          <w:rPr>
            <w:webHidden/>
          </w:rPr>
          <w:fldChar w:fldCharType="begin"/>
        </w:r>
        <w:r w:rsidR="00102161">
          <w:rPr>
            <w:webHidden/>
          </w:rPr>
          <w:instrText xml:space="preserve"> PAGEREF _Toc136961880 \h </w:instrText>
        </w:r>
        <w:r w:rsidR="00102161">
          <w:rPr>
            <w:webHidden/>
          </w:rPr>
        </w:r>
        <w:r w:rsidR="00102161">
          <w:rPr>
            <w:webHidden/>
          </w:rPr>
          <w:fldChar w:fldCharType="separate"/>
        </w:r>
        <w:r w:rsidR="006C34FC">
          <w:rPr>
            <w:webHidden/>
          </w:rPr>
          <w:t>23</w:t>
        </w:r>
        <w:r w:rsidR="00102161">
          <w:rPr>
            <w:webHidden/>
          </w:rPr>
          <w:fldChar w:fldCharType="end"/>
        </w:r>
      </w:hyperlink>
    </w:p>
    <w:p w14:paraId="7607A69A" w14:textId="635E036B" w:rsidR="00102161" w:rsidRDefault="00F2062E">
      <w:pPr>
        <w:pStyle w:val="TOC3"/>
        <w:rPr>
          <w:rFonts w:asciiTheme="minorHAnsi" w:eastAsiaTheme="minorEastAsia" w:hAnsiTheme="minorHAnsi" w:cstheme="minorBidi"/>
          <w:kern w:val="2"/>
          <w:sz w:val="22"/>
          <w:szCs w:val="22"/>
          <w:lang w:eastAsia="en-AU"/>
          <w14:ligatures w14:val="standardContextual"/>
        </w:rPr>
      </w:pPr>
      <w:hyperlink w:anchor="_Toc136961881" w:history="1">
        <w:r w:rsidR="00102161" w:rsidRPr="001D311D">
          <w:rPr>
            <w:rStyle w:val="Hyperlink"/>
          </w:rPr>
          <w:t>19.1</w:t>
        </w:r>
        <w:r w:rsidR="00102161">
          <w:rPr>
            <w:rFonts w:asciiTheme="minorHAnsi" w:eastAsiaTheme="minorEastAsia" w:hAnsiTheme="minorHAnsi" w:cstheme="minorBidi"/>
            <w:kern w:val="2"/>
            <w:sz w:val="22"/>
            <w:szCs w:val="22"/>
            <w:lang w:eastAsia="en-AU"/>
            <w14:ligatures w14:val="standardContextual"/>
          </w:rPr>
          <w:tab/>
        </w:r>
        <w:r w:rsidR="00102161" w:rsidRPr="001D311D">
          <w:rPr>
            <w:rStyle w:val="Hyperlink"/>
          </w:rPr>
          <w:t>Confidentiality</w:t>
        </w:r>
        <w:r w:rsidR="00102161">
          <w:rPr>
            <w:webHidden/>
          </w:rPr>
          <w:tab/>
        </w:r>
        <w:r w:rsidR="00102161">
          <w:rPr>
            <w:webHidden/>
          </w:rPr>
          <w:fldChar w:fldCharType="begin"/>
        </w:r>
        <w:r w:rsidR="00102161">
          <w:rPr>
            <w:webHidden/>
          </w:rPr>
          <w:instrText xml:space="preserve"> PAGEREF _Toc136961881 \h </w:instrText>
        </w:r>
        <w:r w:rsidR="00102161">
          <w:rPr>
            <w:webHidden/>
          </w:rPr>
        </w:r>
        <w:r w:rsidR="00102161">
          <w:rPr>
            <w:webHidden/>
          </w:rPr>
          <w:fldChar w:fldCharType="separate"/>
        </w:r>
        <w:r w:rsidR="006C34FC">
          <w:rPr>
            <w:webHidden/>
          </w:rPr>
          <w:t>23</w:t>
        </w:r>
        <w:r w:rsidR="00102161">
          <w:rPr>
            <w:webHidden/>
          </w:rPr>
          <w:fldChar w:fldCharType="end"/>
        </w:r>
      </w:hyperlink>
    </w:p>
    <w:p w14:paraId="1E8F5DE1" w14:textId="68508BC1" w:rsidR="00102161" w:rsidRDefault="00F2062E">
      <w:pPr>
        <w:pStyle w:val="TOC3"/>
        <w:rPr>
          <w:rFonts w:asciiTheme="minorHAnsi" w:eastAsiaTheme="minorEastAsia" w:hAnsiTheme="minorHAnsi" w:cstheme="minorBidi"/>
          <w:kern w:val="2"/>
          <w:sz w:val="22"/>
          <w:szCs w:val="22"/>
          <w:lang w:eastAsia="en-AU"/>
          <w14:ligatures w14:val="standardContextual"/>
        </w:rPr>
      </w:pPr>
      <w:hyperlink w:anchor="_Toc136961882" w:history="1">
        <w:r w:rsidR="00102161" w:rsidRPr="001D311D">
          <w:rPr>
            <w:rStyle w:val="Hyperlink"/>
          </w:rPr>
          <w:t>19.2</w:t>
        </w:r>
        <w:r w:rsidR="00102161">
          <w:rPr>
            <w:rFonts w:asciiTheme="minorHAnsi" w:eastAsiaTheme="minorEastAsia" w:hAnsiTheme="minorHAnsi" w:cstheme="minorBidi"/>
            <w:kern w:val="2"/>
            <w:sz w:val="22"/>
            <w:szCs w:val="22"/>
            <w:lang w:eastAsia="en-AU"/>
            <w14:ligatures w14:val="standardContextual"/>
          </w:rPr>
          <w:tab/>
        </w:r>
        <w:r w:rsidR="00102161" w:rsidRPr="001D311D">
          <w:rPr>
            <w:rStyle w:val="Hyperlink"/>
          </w:rPr>
          <w:t>Permitted disclosure</w:t>
        </w:r>
        <w:r w:rsidR="00102161">
          <w:rPr>
            <w:webHidden/>
          </w:rPr>
          <w:tab/>
        </w:r>
        <w:r w:rsidR="00102161">
          <w:rPr>
            <w:webHidden/>
          </w:rPr>
          <w:fldChar w:fldCharType="begin"/>
        </w:r>
        <w:r w:rsidR="00102161">
          <w:rPr>
            <w:webHidden/>
          </w:rPr>
          <w:instrText xml:space="preserve"> PAGEREF _Toc136961882 \h </w:instrText>
        </w:r>
        <w:r w:rsidR="00102161">
          <w:rPr>
            <w:webHidden/>
          </w:rPr>
        </w:r>
        <w:r w:rsidR="00102161">
          <w:rPr>
            <w:webHidden/>
          </w:rPr>
          <w:fldChar w:fldCharType="separate"/>
        </w:r>
        <w:r w:rsidR="006C34FC">
          <w:rPr>
            <w:webHidden/>
          </w:rPr>
          <w:t>24</w:t>
        </w:r>
        <w:r w:rsidR="00102161">
          <w:rPr>
            <w:webHidden/>
          </w:rPr>
          <w:fldChar w:fldCharType="end"/>
        </w:r>
      </w:hyperlink>
    </w:p>
    <w:p w14:paraId="7D1144FF" w14:textId="4035CDC7" w:rsidR="00102161" w:rsidRDefault="00F2062E">
      <w:pPr>
        <w:pStyle w:val="TOC3"/>
        <w:rPr>
          <w:rFonts w:asciiTheme="minorHAnsi" w:eastAsiaTheme="minorEastAsia" w:hAnsiTheme="minorHAnsi" w:cstheme="minorBidi"/>
          <w:kern w:val="2"/>
          <w:sz w:val="22"/>
          <w:szCs w:val="22"/>
          <w:lang w:eastAsia="en-AU"/>
          <w14:ligatures w14:val="standardContextual"/>
        </w:rPr>
      </w:pPr>
      <w:hyperlink w:anchor="_Toc136961883" w:history="1">
        <w:r w:rsidR="00102161" w:rsidRPr="001D311D">
          <w:rPr>
            <w:rStyle w:val="Hyperlink"/>
          </w:rPr>
          <w:t>19.3</w:t>
        </w:r>
        <w:r w:rsidR="00102161">
          <w:rPr>
            <w:rFonts w:asciiTheme="minorHAnsi" w:eastAsiaTheme="minorEastAsia" w:hAnsiTheme="minorHAnsi" w:cstheme="minorBidi"/>
            <w:kern w:val="2"/>
            <w:sz w:val="22"/>
            <w:szCs w:val="22"/>
            <w:lang w:eastAsia="en-AU"/>
            <w14:ligatures w14:val="standardContextual"/>
          </w:rPr>
          <w:tab/>
        </w:r>
        <w:r w:rsidR="00102161" w:rsidRPr="001D311D">
          <w:rPr>
            <w:rStyle w:val="Hyperlink"/>
          </w:rPr>
          <w:t>Survival</w:t>
        </w:r>
        <w:r w:rsidR="00102161">
          <w:rPr>
            <w:webHidden/>
          </w:rPr>
          <w:tab/>
        </w:r>
        <w:r w:rsidR="00102161">
          <w:rPr>
            <w:webHidden/>
          </w:rPr>
          <w:fldChar w:fldCharType="begin"/>
        </w:r>
        <w:r w:rsidR="00102161">
          <w:rPr>
            <w:webHidden/>
          </w:rPr>
          <w:instrText xml:space="preserve"> PAGEREF _Toc136961883 \h </w:instrText>
        </w:r>
        <w:r w:rsidR="00102161">
          <w:rPr>
            <w:webHidden/>
          </w:rPr>
        </w:r>
        <w:r w:rsidR="00102161">
          <w:rPr>
            <w:webHidden/>
          </w:rPr>
          <w:fldChar w:fldCharType="separate"/>
        </w:r>
        <w:r w:rsidR="006C34FC">
          <w:rPr>
            <w:webHidden/>
          </w:rPr>
          <w:t>25</w:t>
        </w:r>
        <w:r w:rsidR="00102161">
          <w:rPr>
            <w:webHidden/>
          </w:rPr>
          <w:fldChar w:fldCharType="end"/>
        </w:r>
      </w:hyperlink>
    </w:p>
    <w:p w14:paraId="1A90D6B0" w14:textId="641BE1BF" w:rsidR="00102161" w:rsidRDefault="00F2062E">
      <w:pPr>
        <w:pStyle w:val="TOC1"/>
        <w:rPr>
          <w:rFonts w:asciiTheme="minorHAnsi" w:eastAsiaTheme="minorEastAsia" w:hAnsiTheme="minorHAnsi" w:cstheme="minorBidi"/>
          <w:b w:val="0"/>
          <w:kern w:val="2"/>
          <w:sz w:val="22"/>
          <w:szCs w:val="22"/>
          <w:lang w:eastAsia="en-AU"/>
          <w14:ligatures w14:val="standardContextual"/>
        </w:rPr>
      </w:pPr>
      <w:hyperlink w:anchor="_Toc136961884" w:history="1">
        <w:r w:rsidR="00102161" w:rsidRPr="001D311D">
          <w:rPr>
            <w:rStyle w:val="Hyperlink"/>
          </w:rPr>
          <w:t>20</w:t>
        </w:r>
        <w:r w:rsidR="00102161">
          <w:rPr>
            <w:rFonts w:asciiTheme="minorHAnsi" w:eastAsiaTheme="minorEastAsia" w:hAnsiTheme="minorHAnsi" w:cstheme="minorBidi"/>
            <w:b w:val="0"/>
            <w:kern w:val="2"/>
            <w:sz w:val="22"/>
            <w:szCs w:val="22"/>
            <w:lang w:eastAsia="en-AU"/>
            <w14:ligatures w14:val="standardContextual"/>
          </w:rPr>
          <w:tab/>
        </w:r>
        <w:r w:rsidR="00102161" w:rsidRPr="001D311D">
          <w:rPr>
            <w:rStyle w:val="Hyperlink"/>
          </w:rPr>
          <w:t>Privacy</w:t>
        </w:r>
        <w:r w:rsidR="00102161">
          <w:rPr>
            <w:webHidden/>
          </w:rPr>
          <w:tab/>
        </w:r>
        <w:r w:rsidR="00102161">
          <w:rPr>
            <w:webHidden/>
          </w:rPr>
          <w:fldChar w:fldCharType="begin"/>
        </w:r>
        <w:r w:rsidR="00102161">
          <w:rPr>
            <w:webHidden/>
          </w:rPr>
          <w:instrText xml:space="preserve"> PAGEREF _Toc136961884 \h </w:instrText>
        </w:r>
        <w:r w:rsidR="00102161">
          <w:rPr>
            <w:webHidden/>
          </w:rPr>
        </w:r>
        <w:r w:rsidR="00102161">
          <w:rPr>
            <w:webHidden/>
          </w:rPr>
          <w:fldChar w:fldCharType="separate"/>
        </w:r>
        <w:r w:rsidR="006C34FC">
          <w:rPr>
            <w:webHidden/>
          </w:rPr>
          <w:t>25</w:t>
        </w:r>
        <w:r w:rsidR="00102161">
          <w:rPr>
            <w:webHidden/>
          </w:rPr>
          <w:fldChar w:fldCharType="end"/>
        </w:r>
      </w:hyperlink>
    </w:p>
    <w:p w14:paraId="4188CEB7" w14:textId="326FFA76" w:rsidR="00102161" w:rsidRDefault="00F2062E">
      <w:pPr>
        <w:pStyle w:val="TOC1"/>
        <w:rPr>
          <w:rFonts w:asciiTheme="minorHAnsi" w:eastAsiaTheme="minorEastAsia" w:hAnsiTheme="minorHAnsi" w:cstheme="minorBidi"/>
          <w:b w:val="0"/>
          <w:kern w:val="2"/>
          <w:sz w:val="22"/>
          <w:szCs w:val="22"/>
          <w:lang w:eastAsia="en-AU"/>
          <w14:ligatures w14:val="standardContextual"/>
        </w:rPr>
      </w:pPr>
      <w:hyperlink w:anchor="_Toc136961885" w:history="1">
        <w:r w:rsidR="00102161" w:rsidRPr="001D311D">
          <w:rPr>
            <w:rStyle w:val="Hyperlink"/>
          </w:rPr>
          <w:t>21</w:t>
        </w:r>
        <w:r w:rsidR="00102161">
          <w:rPr>
            <w:rFonts w:asciiTheme="minorHAnsi" w:eastAsiaTheme="minorEastAsia" w:hAnsiTheme="minorHAnsi" w:cstheme="minorBidi"/>
            <w:b w:val="0"/>
            <w:kern w:val="2"/>
            <w:sz w:val="22"/>
            <w:szCs w:val="22"/>
            <w:lang w:eastAsia="en-AU"/>
            <w14:ligatures w14:val="standardContextual"/>
          </w:rPr>
          <w:tab/>
        </w:r>
        <w:r w:rsidR="00102161" w:rsidRPr="001D311D">
          <w:rPr>
            <w:rStyle w:val="Hyperlink"/>
          </w:rPr>
          <w:t>Security</w:t>
        </w:r>
        <w:r w:rsidR="00102161">
          <w:rPr>
            <w:webHidden/>
          </w:rPr>
          <w:tab/>
        </w:r>
        <w:r w:rsidR="00102161">
          <w:rPr>
            <w:webHidden/>
          </w:rPr>
          <w:fldChar w:fldCharType="begin"/>
        </w:r>
        <w:r w:rsidR="00102161">
          <w:rPr>
            <w:webHidden/>
          </w:rPr>
          <w:instrText xml:space="preserve"> PAGEREF _Toc136961885 \h </w:instrText>
        </w:r>
        <w:r w:rsidR="00102161">
          <w:rPr>
            <w:webHidden/>
          </w:rPr>
        </w:r>
        <w:r w:rsidR="00102161">
          <w:rPr>
            <w:webHidden/>
          </w:rPr>
          <w:fldChar w:fldCharType="separate"/>
        </w:r>
        <w:r w:rsidR="006C34FC">
          <w:rPr>
            <w:webHidden/>
          </w:rPr>
          <w:t>26</w:t>
        </w:r>
        <w:r w:rsidR="00102161">
          <w:rPr>
            <w:webHidden/>
          </w:rPr>
          <w:fldChar w:fldCharType="end"/>
        </w:r>
      </w:hyperlink>
    </w:p>
    <w:p w14:paraId="386F25D6" w14:textId="4A0656C0" w:rsidR="00102161" w:rsidRDefault="00F2062E">
      <w:pPr>
        <w:pStyle w:val="TOC1"/>
        <w:rPr>
          <w:rFonts w:asciiTheme="minorHAnsi" w:eastAsiaTheme="minorEastAsia" w:hAnsiTheme="minorHAnsi" w:cstheme="minorBidi"/>
          <w:b w:val="0"/>
          <w:kern w:val="2"/>
          <w:sz w:val="22"/>
          <w:szCs w:val="22"/>
          <w:lang w:eastAsia="en-AU"/>
          <w14:ligatures w14:val="standardContextual"/>
        </w:rPr>
      </w:pPr>
      <w:hyperlink w:anchor="_Toc136961886" w:history="1">
        <w:r w:rsidR="00102161" w:rsidRPr="001D311D">
          <w:rPr>
            <w:rStyle w:val="Hyperlink"/>
            <w:lang w:val="en-GB"/>
          </w:rPr>
          <w:t>22</w:t>
        </w:r>
        <w:r w:rsidR="00102161">
          <w:rPr>
            <w:rFonts w:asciiTheme="minorHAnsi" w:eastAsiaTheme="minorEastAsia" w:hAnsiTheme="minorHAnsi" w:cstheme="minorBidi"/>
            <w:b w:val="0"/>
            <w:kern w:val="2"/>
            <w:sz w:val="22"/>
            <w:szCs w:val="22"/>
            <w:lang w:eastAsia="en-AU"/>
            <w14:ligatures w14:val="standardContextual"/>
          </w:rPr>
          <w:tab/>
        </w:r>
        <w:r w:rsidR="00102161" w:rsidRPr="001D311D">
          <w:rPr>
            <w:rStyle w:val="Hyperlink"/>
          </w:rPr>
          <w:t>Intellectual Property Rights</w:t>
        </w:r>
        <w:r w:rsidR="00102161">
          <w:rPr>
            <w:webHidden/>
          </w:rPr>
          <w:tab/>
        </w:r>
        <w:r w:rsidR="00102161">
          <w:rPr>
            <w:webHidden/>
          </w:rPr>
          <w:fldChar w:fldCharType="begin"/>
        </w:r>
        <w:r w:rsidR="00102161">
          <w:rPr>
            <w:webHidden/>
          </w:rPr>
          <w:instrText xml:space="preserve"> PAGEREF _Toc136961886 \h </w:instrText>
        </w:r>
        <w:r w:rsidR="00102161">
          <w:rPr>
            <w:webHidden/>
          </w:rPr>
        </w:r>
        <w:r w:rsidR="00102161">
          <w:rPr>
            <w:webHidden/>
          </w:rPr>
          <w:fldChar w:fldCharType="separate"/>
        </w:r>
        <w:r w:rsidR="006C34FC">
          <w:rPr>
            <w:webHidden/>
          </w:rPr>
          <w:t>26</w:t>
        </w:r>
        <w:r w:rsidR="00102161">
          <w:rPr>
            <w:webHidden/>
          </w:rPr>
          <w:fldChar w:fldCharType="end"/>
        </w:r>
      </w:hyperlink>
    </w:p>
    <w:p w14:paraId="1B0B570A" w14:textId="1FFA1D02" w:rsidR="00102161" w:rsidRDefault="00F2062E">
      <w:pPr>
        <w:pStyle w:val="TOC3"/>
        <w:rPr>
          <w:rFonts w:asciiTheme="minorHAnsi" w:eastAsiaTheme="minorEastAsia" w:hAnsiTheme="minorHAnsi" w:cstheme="minorBidi"/>
          <w:kern w:val="2"/>
          <w:sz w:val="22"/>
          <w:szCs w:val="22"/>
          <w:lang w:eastAsia="en-AU"/>
          <w14:ligatures w14:val="standardContextual"/>
        </w:rPr>
      </w:pPr>
      <w:hyperlink w:anchor="_Toc136961887" w:history="1">
        <w:r w:rsidR="00102161" w:rsidRPr="001D311D">
          <w:rPr>
            <w:rStyle w:val="Hyperlink"/>
            <w:rFonts w:eastAsiaTheme="minorHAnsi"/>
          </w:rPr>
          <w:t>22.1</w:t>
        </w:r>
        <w:r w:rsidR="00102161">
          <w:rPr>
            <w:rFonts w:asciiTheme="minorHAnsi" w:eastAsiaTheme="minorEastAsia" w:hAnsiTheme="minorHAnsi" w:cstheme="minorBidi"/>
            <w:kern w:val="2"/>
            <w:sz w:val="22"/>
            <w:szCs w:val="22"/>
            <w:lang w:eastAsia="en-AU"/>
            <w14:ligatures w14:val="standardContextual"/>
          </w:rPr>
          <w:tab/>
        </w:r>
        <w:r w:rsidR="00102161" w:rsidRPr="001D311D">
          <w:rPr>
            <w:rStyle w:val="Hyperlink"/>
            <w:rFonts w:eastAsiaTheme="minorHAnsi"/>
          </w:rPr>
          <w:t>Ownership and use of Intellectual Property Rights</w:t>
        </w:r>
        <w:r w:rsidR="00102161">
          <w:rPr>
            <w:webHidden/>
          </w:rPr>
          <w:tab/>
        </w:r>
        <w:r w:rsidR="00102161">
          <w:rPr>
            <w:webHidden/>
          </w:rPr>
          <w:fldChar w:fldCharType="begin"/>
        </w:r>
        <w:r w:rsidR="00102161">
          <w:rPr>
            <w:webHidden/>
          </w:rPr>
          <w:instrText xml:space="preserve"> PAGEREF _Toc136961887 \h </w:instrText>
        </w:r>
        <w:r w:rsidR="00102161">
          <w:rPr>
            <w:webHidden/>
          </w:rPr>
        </w:r>
        <w:r w:rsidR="00102161">
          <w:rPr>
            <w:webHidden/>
          </w:rPr>
          <w:fldChar w:fldCharType="separate"/>
        </w:r>
        <w:r w:rsidR="006C34FC">
          <w:rPr>
            <w:webHidden/>
          </w:rPr>
          <w:t>26</w:t>
        </w:r>
        <w:r w:rsidR="00102161">
          <w:rPr>
            <w:webHidden/>
          </w:rPr>
          <w:fldChar w:fldCharType="end"/>
        </w:r>
      </w:hyperlink>
    </w:p>
    <w:p w14:paraId="1D16DB60" w14:textId="46463725" w:rsidR="00102161" w:rsidRDefault="00F2062E">
      <w:pPr>
        <w:pStyle w:val="TOC3"/>
        <w:rPr>
          <w:rFonts w:asciiTheme="minorHAnsi" w:eastAsiaTheme="minorEastAsia" w:hAnsiTheme="minorHAnsi" w:cstheme="minorBidi"/>
          <w:kern w:val="2"/>
          <w:sz w:val="22"/>
          <w:szCs w:val="22"/>
          <w:lang w:eastAsia="en-AU"/>
          <w14:ligatures w14:val="standardContextual"/>
        </w:rPr>
      </w:pPr>
      <w:hyperlink w:anchor="_Toc136961888" w:history="1">
        <w:r w:rsidR="00102161" w:rsidRPr="001D311D">
          <w:rPr>
            <w:rStyle w:val="Hyperlink"/>
            <w:rFonts w:eastAsiaTheme="minorHAnsi"/>
          </w:rPr>
          <w:t>22.2</w:t>
        </w:r>
        <w:r w:rsidR="00102161">
          <w:rPr>
            <w:rFonts w:asciiTheme="minorHAnsi" w:eastAsiaTheme="minorEastAsia" w:hAnsiTheme="minorHAnsi" w:cstheme="minorBidi"/>
            <w:kern w:val="2"/>
            <w:sz w:val="22"/>
            <w:szCs w:val="22"/>
            <w:lang w:eastAsia="en-AU"/>
            <w14:ligatures w14:val="standardContextual"/>
          </w:rPr>
          <w:tab/>
        </w:r>
        <w:r w:rsidR="00102161" w:rsidRPr="001D311D">
          <w:rPr>
            <w:rStyle w:val="Hyperlink"/>
            <w:rFonts w:eastAsiaTheme="minorHAnsi"/>
          </w:rPr>
          <w:t>Responsible Entity's Intellectual Property</w:t>
        </w:r>
        <w:r w:rsidR="00102161">
          <w:rPr>
            <w:webHidden/>
          </w:rPr>
          <w:tab/>
        </w:r>
        <w:r w:rsidR="00102161">
          <w:rPr>
            <w:webHidden/>
          </w:rPr>
          <w:fldChar w:fldCharType="begin"/>
        </w:r>
        <w:r w:rsidR="00102161">
          <w:rPr>
            <w:webHidden/>
          </w:rPr>
          <w:instrText xml:space="preserve"> PAGEREF _Toc136961888 \h </w:instrText>
        </w:r>
        <w:r w:rsidR="00102161">
          <w:rPr>
            <w:webHidden/>
          </w:rPr>
        </w:r>
        <w:r w:rsidR="00102161">
          <w:rPr>
            <w:webHidden/>
          </w:rPr>
          <w:fldChar w:fldCharType="separate"/>
        </w:r>
        <w:r w:rsidR="006C34FC">
          <w:rPr>
            <w:webHidden/>
          </w:rPr>
          <w:t>26</w:t>
        </w:r>
        <w:r w:rsidR="00102161">
          <w:rPr>
            <w:webHidden/>
          </w:rPr>
          <w:fldChar w:fldCharType="end"/>
        </w:r>
      </w:hyperlink>
    </w:p>
    <w:p w14:paraId="10EAA2F5" w14:textId="37164C20" w:rsidR="00102161" w:rsidRDefault="00F2062E">
      <w:pPr>
        <w:pStyle w:val="TOC3"/>
        <w:rPr>
          <w:rFonts w:asciiTheme="minorHAnsi" w:eastAsiaTheme="minorEastAsia" w:hAnsiTheme="minorHAnsi" w:cstheme="minorBidi"/>
          <w:kern w:val="2"/>
          <w:sz w:val="22"/>
          <w:szCs w:val="22"/>
          <w:lang w:eastAsia="en-AU"/>
          <w14:ligatures w14:val="standardContextual"/>
        </w:rPr>
      </w:pPr>
      <w:hyperlink w:anchor="_Toc136961889" w:history="1">
        <w:r w:rsidR="00102161" w:rsidRPr="001D311D">
          <w:rPr>
            <w:rStyle w:val="Hyperlink"/>
            <w:rFonts w:eastAsiaTheme="minorHAnsi"/>
          </w:rPr>
          <w:t>22.3</w:t>
        </w:r>
        <w:r w:rsidR="00102161">
          <w:rPr>
            <w:rFonts w:asciiTheme="minorHAnsi" w:eastAsiaTheme="minorEastAsia" w:hAnsiTheme="minorHAnsi" w:cstheme="minorBidi"/>
            <w:kern w:val="2"/>
            <w:sz w:val="22"/>
            <w:szCs w:val="22"/>
            <w:lang w:eastAsia="en-AU"/>
            <w14:ligatures w14:val="standardContextual"/>
          </w:rPr>
          <w:tab/>
        </w:r>
        <w:r w:rsidR="00102161" w:rsidRPr="001D311D">
          <w:rPr>
            <w:rStyle w:val="Hyperlink"/>
            <w:rFonts w:eastAsiaTheme="minorHAnsi"/>
          </w:rPr>
          <w:t>Manager's Intellectual Property</w:t>
        </w:r>
        <w:r w:rsidR="00102161">
          <w:rPr>
            <w:webHidden/>
          </w:rPr>
          <w:tab/>
        </w:r>
        <w:r w:rsidR="00102161">
          <w:rPr>
            <w:webHidden/>
          </w:rPr>
          <w:fldChar w:fldCharType="begin"/>
        </w:r>
        <w:r w:rsidR="00102161">
          <w:rPr>
            <w:webHidden/>
          </w:rPr>
          <w:instrText xml:space="preserve"> PAGEREF _Toc136961889 \h </w:instrText>
        </w:r>
        <w:r w:rsidR="00102161">
          <w:rPr>
            <w:webHidden/>
          </w:rPr>
        </w:r>
        <w:r w:rsidR="00102161">
          <w:rPr>
            <w:webHidden/>
          </w:rPr>
          <w:fldChar w:fldCharType="separate"/>
        </w:r>
        <w:r w:rsidR="006C34FC">
          <w:rPr>
            <w:webHidden/>
          </w:rPr>
          <w:t>26</w:t>
        </w:r>
        <w:r w:rsidR="00102161">
          <w:rPr>
            <w:webHidden/>
          </w:rPr>
          <w:fldChar w:fldCharType="end"/>
        </w:r>
      </w:hyperlink>
    </w:p>
    <w:p w14:paraId="147A4382" w14:textId="76E5E374" w:rsidR="00102161" w:rsidRDefault="00F2062E">
      <w:pPr>
        <w:pStyle w:val="TOC3"/>
        <w:rPr>
          <w:rFonts w:asciiTheme="minorHAnsi" w:eastAsiaTheme="minorEastAsia" w:hAnsiTheme="minorHAnsi" w:cstheme="minorBidi"/>
          <w:kern w:val="2"/>
          <w:sz w:val="22"/>
          <w:szCs w:val="22"/>
          <w:lang w:eastAsia="en-AU"/>
          <w14:ligatures w14:val="standardContextual"/>
        </w:rPr>
      </w:pPr>
      <w:hyperlink w:anchor="_Toc136961890" w:history="1">
        <w:r w:rsidR="00102161" w:rsidRPr="001D311D">
          <w:rPr>
            <w:rStyle w:val="Hyperlink"/>
            <w:rFonts w:eastAsiaTheme="minorHAnsi"/>
          </w:rPr>
          <w:t>22.4</w:t>
        </w:r>
        <w:r w:rsidR="00102161">
          <w:rPr>
            <w:rFonts w:asciiTheme="minorHAnsi" w:eastAsiaTheme="minorEastAsia" w:hAnsiTheme="minorHAnsi" w:cstheme="minorBidi"/>
            <w:kern w:val="2"/>
            <w:sz w:val="22"/>
            <w:szCs w:val="22"/>
            <w:lang w:eastAsia="en-AU"/>
            <w14:ligatures w14:val="standardContextual"/>
          </w:rPr>
          <w:tab/>
        </w:r>
        <w:r w:rsidR="00102161" w:rsidRPr="001D311D">
          <w:rPr>
            <w:rStyle w:val="Hyperlink"/>
            <w:rFonts w:eastAsiaTheme="minorHAnsi"/>
          </w:rPr>
          <w:t>Developed IP</w:t>
        </w:r>
        <w:r w:rsidR="00102161">
          <w:rPr>
            <w:webHidden/>
          </w:rPr>
          <w:tab/>
        </w:r>
        <w:r w:rsidR="00102161">
          <w:rPr>
            <w:webHidden/>
          </w:rPr>
          <w:fldChar w:fldCharType="begin"/>
        </w:r>
        <w:r w:rsidR="00102161">
          <w:rPr>
            <w:webHidden/>
          </w:rPr>
          <w:instrText xml:space="preserve"> PAGEREF _Toc136961890 \h </w:instrText>
        </w:r>
        <w:r w:rsidR="00102161">
          <w:rPr>
            <w:webHidden/>
          </w:rPr>
        </w:r>
        <w:r w:rsidR="00102161">
          <w:rPr>
            <w:webHidden/>
          </w:rPr>
          <w:fldChar w:fldCharType="separate"/>
        </w:r>
        <w:r w:rsidR="006C34FC">
          <w:rPr>
            <w:webHidden/>
          </w:rPr>
          <w:t>27</w:t>
        </w:r>
        <w:r w:rsidR="00102161">
          <w:rPr>
            <w:webHidden/>
          </w:rPr>
          <w:fldChar w:fldCharType="end"/>
        </w:r>
      </w:hyperlink>
    </w:p>
    <w:p w14:paraId="317C960A" w14:textId="68F0C943" w:rsidR="00102161" w:rsidRDefault="00F2062E">
      <w:pPr>
        <w:pStyle w:val="TOC3"/>
        <w:rPr>
          <w:rFonts w:asciiTheme="minorHAnsi" w:eastAsiaTheme="minorEastAsia" w:hAnsiTheme="minorHAnsi" w:cstheme="minorBidi"/>
          <w:kern w:val="2"/>
          <w:sz w:val="22"/>
          <w:szCs w:val="22"/>
          <w:lang w:eastAsia="en-AU"/>
          <w14:ligatures w14:val="standardContextual"/>
        </w:rPr>
      </w:pPr>
      <w:hyperlink w:anchor="_Toc136961891" w:history="1">
        <w:r w:rsidR="00102161" w:rsidRPr="001D311D">
          <w:rPr>
            <w:rStyle w:val="Hyperlink"/>
            <w:lang w:val="en-GB"/>
          </w:rPr>
          <w:t>22.5</w:t>
        </w:r>
        <w:r w:rsidR="00102161">
          <w:rPr>
            <w:rFonts w:asciiTheme="minorHAnsi" w:eastAsiaTheme="minorEastAsia" w:hAnsiTheme="minorHAnsi" w:cstheme="minorBidi"/>
            <w:kern w:val="2"/>
            <w:sz w:val="22"/>
            <w:szCs w:val="22"/>
            <w:lang w:eastAsia="en-AU"/>
            <w14:ligatures w14:val="standardContextual"/>
          </w:rPr>
          <w:tab/>
        </w:r>
        <w:r w:rsidR="00102161" w:rsidRPr="001D311D">
          <w:rPr>
            <w:rStyle w:val="Hyperlink"/>
            <w:lang w:val="en-GB"/>
          </w:rPr>
          <w:t>Survival</w:t>
        </w:r>
        <w:r w:rsidR="00102161">
          <w:rPr>
            <w:webHidden/>
          </w:rPr>
          <w:tab/>
        </w:r>
        <w:r w:rsidR="00102161">
          <w:rPr>
            <w:webHidden/>
          </w:rPr>
          <w:fldChar w:fldCharType="begin"/>
        </w:r>
        <w:r w:rsidR="00102161">
          <w:rPr>
            <w:webHidden/>
          </w:rPr>
          <w:instrText xml:space="preserve"> PAGEREF _Toc136961891 \h </w:instrText>
        </w:r>
        <w:r w:rsidR="00102161">
          <w:rPr>
            <w:webHidden/>
          </w:rPr>
        </w:r>
        <w:r w:rsidR="00102161">
          <w:rPr>
            <w:webHidden/>
          </w:rPr>
          <w:fldChar w:fldCharType="separate"/>
        </w:r>
        <w:r w:rsidR="006C34FC">
          <w:rPr>
            <w:webHidden/>
          </w:rPr>
          <w:t>27</w:t>
        </w:r>
        <w:r w:rsidR="00102161">
          <w:rPr>
            <w:webHidden/>
          </w:rPr>
          <w:fldChar w:fldCharType="end"/>
        </w:r>
      </w:hyperlink>
    </w:p>
    <w:p w14:paraId="1394BFDF" w14:textId="7E6F192A" w:rsidR="00102161" w:rsidRDefault="00F2062E">
      <w:pPr>
        <w:pStyle w:val="TOC1"/>
        <w:rPr>
          <w:rFonts w:asciiTheme="minorHAnsi" w:eastAsiaTheme="minorEastAsia" w:hAnsiTheme="minorHAnsi" w:cstheme="minorBidi"/>
          <w:b w:val="0"/>
          <w:kern w:val="2"/>
          <w:sz w:val="22"/>
          <w:szCs w:val="22"/>
          <w:lang w:eastAsia="en-AU"/>
          <w14:ligatures w14:val="standardContextual"/>
        </w:rPr>
      </w:pPr>
      <w:hyperlink w:anchor="_Toc136961892" w:history="1">
        <w:r w:rsidR="00102161" w:rsidRPr="001D311D">
          <w:rPr>
            <w:rStyle w:val="Hyperlink"/>
            <w:lang w:val="en-GB"/>
          </w:rPr>
          <w:t>23</w:t>
        </w:r>
        <w:r w:rsidR="00102161">
          <w:rPr>
            <w:rFonts w:asciiTheme="minorHAnsi" w:eastAsiaTheme="minorEastAsia" w:hAnsiTheme="minorHAnsi" w:cstheme="minorBidi"/>
            <w:b w:val="0"/>
            <w:kern w:val="2"/>
            <w:sz w:val="22"/>
            <w:szCs w:val="22"/>
            <w:lang w:eastAsia="en-AU"/>
            <w14:ligatures w14:val="standardContextual"/>
          </w:rPr>
          <w:tab/>
        </w:r>
        <w:r w:rsidR="00102161" w:rsidRPr="001D311D">
          <w:rPr>
            <w:rStyle w:val="Hyperlink"/>
            <w:lang w:val="en-GB"/>
          </w:rPr>
          <w:t>Anti-money laundering and counter-terrorism financing</w:t>
        </w:r>
        <w:r w:rsidR="00102161">
          <w:rPr>
            <w:webHidden/>
          </w:rPr>
          <w:tab/>
        </w:r>
        <w:r w:rsidR="00102161">
          <w:rPr>
            <w:webHidden/>
          </w:rPr>
          <w:fldChar w:fldCharType="begin"/>
        </w:r>
        <w:r w:rsidR="00102161">
          <w:rPr>
            <w:webHidden/>
          </w:rPr>
          <w:instrText xml:space="preserve"> PAGEREF _Toc136961892 \h </w:instrText>
        </w:r>
        <w:r w:rsidR="00102161">
          <w:rPr>
            <w:webHidden/>
          </w:rPr>
        </w:r>
        <w:r w:rsidR="00102161">
          <w:rPr>
            <w:webHidden/>
          </w:rPr>
          <w:fldChar w:fldCharType="separate"/>
        </w:r>
        <w:r w:rsidR="006C34FC">
          <w:rPr>
            <w:webHidden/>
          </w:rPr>
          <w:t>27</w:t>
        </w:r>
        <w:r w:rsidR="00102161">
          <w:rPr>
            <w:webHidden/>
          </w:rPr>
          <w:fldChar w:fldCharType="end"/>
        </w:r>
      </w:hyperlink>
    </w:p>
    <w:p w14:paraId="4C91975E" w14:textId="3FE6E122" w:rsidR="00102161" w:rsidRDefault="00F2062E">
      <w:pPr>
        <w:pStyle w:val="TOC1"/>
        <w:rPr>
          <w:rFonts w:asciiTheme="minorHAnsi" w:eastAsiaTheme="minorEastAsia" w:hAnsiTheme="minorHAnsi" w:cstheme="minorBidi"/>
          <w:b w:val="0"/>
          <w:kern w:val="2"/>
          <w:sz w:val="22"/>
          <w:szCs w:val="22"/>
          <w:lang w:eastAsia="en-AU"/>
          <w14:ligatures w14:val="standardContextual"/>
        </w:rPr>
      </w:pPr>
      <w:hyperlink w:anchor="_Toc136961893" w:history="1">
        <w:r w:rsidR="00102161" w:rsidRPr="001D311D">
          <w:rPr>
            <w:rStyle w:val="Hyperlink"/>
          </w:rPr>
          <w:t>24</w:t>
        </w:r>
        <w:r w:rsidR="00102161">
          <w:rPr>
            <w:rFonts w:asciiTheme="minorHAnsi" w:eastAsiaTheme="minorEastAsia" w:hAnsiTheme="minorHAnsi" w:cstheme="minorBidi"/>
            <w:b w:val="0"/>
            <w:kern w:val="2"/>
            <w:sz w:val="22"/>
            <w:szCs w:val="22"/>
            <w:lang w:eastAsia="en-AU"/>
            <w14:ligatures w14:val="standardContextual"/>
          </w:rPr>
          <w:tab/>
        </w:r>
        <w:r w:rsidR="00102161" w:rsidRPr="001D311D">
          <w:rPr>
            <w:rStyle w:val="Hyperlink"/>
          </w:rPr>
          <w:t>Notices</w:t>
        </w:r>
        <w:r w:rsidR="00102161">
          <w:rPr>
            <w:webHidden/>
          </w:rPr>
          <w:tab/>
        </w:r>
        <w:r w:rsidR="00102161">
          <w:rPr>
            <w:webHidden/>
          </w:rPr>
          <w:fldChar w:fldCharType="begin"/>
        </w:r>
        <w:r w:rsidR="00102161">
          <w:rPr>
            <w:webHidden/>
          </w:rPr>
          <w:instrText xml:space="preserve"> PAGEREF _Toc136961893 \h </w:instrText>
        </w:r>
        <w:r w:rsidR="00102161">
          <w:rPr>
            <w:webHidden/>
          </w:rPr>
        </w:r>
        <w:r w:rsidR="00102161">
          <w:rPr>
            <w:webHidden/>
          </w:rPr>
          <w:fldChar w:fldCharType="separate"/>
        </w:r>
        <w:r w:rsidR="006C34FC">
          <w:rPr>
            <w:webHidden/>
          </w:rPr>
          <w:t>27</w:t>
        </w:r>
        <w:r w:rsidR="00102161">
          <w:rPr>
            <w:webHidden/>
          </w:rPr>
          <w:fldChar w:fldCharType="end"/>
        </w:r>
      </w:hyperlink>
    </w:p>
    <w:p w14:paraId="0868C453" w14:textId="179B76FD" w:rsidR="00102161" w:rsidRDefault="00F2062E">
      <w:pPr>
        <w:pStyle w:val="TOC1"/>
        <w:rPr>
          <w:rFonts w:asciiTheme="minorHAnsi" w:eastAsiaTheme="minorEastAsia" w:hAnsiTheme="minorHAnsi" w:cstheme="minorBidi"/>
          <w:b w:val="0"/>
          <w:kern w:val="2"/>
          <w:sz w:val="22"/>
          <w:szCs w:val="22"/>
          <w:lang w:eastAsia="en-AU"/>
          <w14:ligatures w14:val="standardContextual"/>
        </w:rPr>
      </w:pPr>
      <w:hyperlink w:anchor="_Toc136961894" w:history="1">
        <w:r w:rsidR="00102161" w:rsidRPr="001D311D">
          <w:rPr>
            <w:rStyle w:val="Hyperlink"/>
          </w:rPr>
          <w:t>25</w:t>
        </w:r>
        <w:r w:rsidR="00102161">
          <w:rPr>
            <w:rFonts w:asciiTheme="minorHAnsi" w:eastAsiaTheme="minorEastAsia" w:hAnsiTheme="minorHAnsi" w:cstheme="minorBidi"/>
            <w:b w:val="0"/>
            <w:kern w:val="2"/>
            <w:sz w:val="22"/>
            <w:szCs w:val="22"/>
            <w:lang w:eastAsia="en-AU"/>
            <w14:ligatures w14:val="standardContextual"/>
          </w:rPr>
          <w:tab/>
        </w:r>
        <w:r w:rsidR="00102161" w:rsidRPr="001D311D">
          <w:rPr>
            <w:rStyle w:val="Hyperlink"/>
          </w:rPr>
          <w:t>No Merger</w:t>
        </w:r>
        <w:r w:rsidR="00102161">
          <w:rPr>
            <w:webHidden/>
          </w:rPr>
          <w:tab/>
        </w:r>
        <w:r w:rsidR="00102161">
          <w:rPr>
            <w:webHidden/>
          </w:rPr>
          <w:fldChar w:fldCharType="begin"/>
        </w:r>
        <w:r w:rsidR="00102161">
          <w:rPr>
            <w:webHidden/>
          </w:rPr>
          <w:instrText xml:space="preserve"> PAGEREF _Toc136961894 \h </w:instrText>
        </w:r>
        <w:r w:rsidR="00102161">
          <w:rPr>
            <w:webHidden/>
          </w:rPr>
        </w:r>
        <w:r w:rsidR="00102161">
          <w:rPr>
            <w:webHidden/>
          </w:rPr>
          <w:fldChar w:fldCharType="separate"/>
        </w:r>
        <w:r w:rsidR="006C34FC">
          <w:rPr>
            <w:webHidden/>
          </w:rPr>
          <w:t>28</w:t>
        </w:r>
        <w:r w:rsidR="00102161">
          <w:rPr>
            <w:webHidden/>
          </w:rPr>
          <w:fldChar w:fldCharType="end"/>
        </w:r>
      </w:hyperlink>
    </w:p>
    <w:p w14:paraId="36404918" w14:textId="5908B5FD" w:rsidR="00102161" w:rsidRDefault="00F2062E">
      <w:pPr>
        <w:pStyle w:val="TOC1"/>
        <w:rPr>
          <w:rFonts w:asciiTheme="minorHAnsi" w:eastAsiaTheme="minorEastAsia" w:hAnsiTheme="minorHAnsi" w:cstheme="minorBidi"/>
          <w:b w:val="0"/>
          <w:kern w:val="2"/>
          <w:sz w:val="22"/>
          <w:szCs w:val="22"/>
          <w:lang w:eastAsia="en-AU"/>
          <w14:ligatures w14:val="standardContextual"/>
        </w:rPr>
      </w:pPr>
      <w:hyperlink w:anchor="_Toc136961895" w:history="1">
        <w:r w:rsidR="00102161" w:rsidRPr="001D311D">
          <w:rPr>
            <w:rStyle w:val="Hyperlink"/>
          </w:rPr>
          <w:t>26</w:t>
        </w:r>
        <w:r w:rsidR="00102161">
          <w:rPr>
            <w:rFonts w:asciiTheme="minorHAnsi" w:eastAsiaTheme="minorEastAsia" w:hAnsiTheme="minorHAnsi" w:cstheme="minorBidi"/>
            <w:b w:val="0"/>
            <w:kern w:val="2"/>
            <w:sz w:val="22"/>
            <w:szCs w:val="22"/>
            <w:lang w:eastAsia="en-AU"/>
            <w14:ligatures w14:val="standardContextual"/>
          </w:rPr>
          <w:tab/>
        </w:r>
        <w:r w:rsidR="00102161" w:rsidRPr="001D311D">
          <w:rPr>
            <w:rStyle w:val="Hyperlink"/>
          </w:rPr>
          <w:t>No Waiver</w:t>
        </w:r>
        <w:r w:rsidR="00102161">
          <w:rPr>
            <w:webHidden/>
          </w:rPr>
          <w:tab/>
        </w:r>
        <w:r w:rsidR="00102161">
          <w:rPr>
            <w:webHidden/>
          </w:rPr>
          <w:fldChar w:fldCharType="begin"/>
        </w:r>
        <w:r w:rsidR="00102161">
          <w:rPr>
            <w:webHidden/>
          </w:rPr>
          <w:instrText xml:space="preserve"> PAGEREF _Toc136961895 \h </w:instrText>
        </w:r>
        <w:r w:rsidR="00102161">
          <w:rPr>
            <w:webHidden/>
          </w:rPr>
        </w:r>
        <w:r w:rsidR="00102161">
          <w:rPr>
            <w:webHidden/>
          </w:rPr>
          <w:fldChar w:fldCharType="separate"/>
        </w:r>
        <w:r w:rsidR="006C34FC">
          <w:rPr>
            <w:webHidden/>
          </w:rPr>
          <w:t>28</w:t>
        </w:r>
        <w:r w:rsidR="00102161">
          <w:rPr>
            <w:webHidden/>
          </w:rPr>
          <w:fldChar w:fldCharType="end"/>
        </w:r>
      </w:hyperlink>
    </w:p>
    <w:p w14:paraId="5B40E63F" w14:textId="689B8D8C" w:rsidR="00102161" w:rsidRDefault="00F2062E">
      <w:pPr>
        <w:pStyle w:val="TOC1"/>
        <w:rPr>
          <w:rFonts w:asciiTheme="minorHAnsi" w:eastAsiaTheme="minorEastAsia" w:hAnsiTheme="minorHAnsi" w:cstheme="minorBidi"/>
          <w:b w:val="0"/>
          <w:kern w:val="2"/>
          <w:sz w:val="22"/>
          <w:szCs w:val="22"/>
          <w:lang w:eastAsia="en-AU"/>
          <w14:ligatures w14:val="standardContextual"/>
        </w:rPr>
      </w:pPr>
      <w:hyperlink w:anchor="_Toc136961896" w:history="1">
        <w:r w:rsidR="00102161" w:rsidRPr="001D311D">
          <w:rPr>
            <w:rStyle w:val="Hyperlink"/>
          </w:rPr>
          <w:t>27</w:t>
        </w:r>
        <w:r w:rsidR="00102161">
          <w:rPr>
            <w:rFonts w:asciiTheme="minorHAnsi" w:eastAsiaTheme="minorEastAsia" w:hAnsiTheme="minorHAnsi" w:cstheme="minorBidi"/>
            <w:b w:val="0"/>
            <w:kern w:val="2"/>
            <w:sz w:val="22"/>
            <w:szCs w:val="22"/>
            <w:lang w:eastAsia="en-AU"/>
            <w14:ligatures w14:val="standardContextual"/>
          </w:rPr>
          <w:tab/>
        </w:r>
        <w:r w:rsidR="00102161" w:rsidRPr="001D311D">
          <w:rPr>
            <w:rStyle w:val="Hyperlink"/>
          </w:rPr>
          <w:t>Assignment</w:t>
        </w:r>
        <w:r w:rsidR="00102161">
          <w:rPr>
            <w:webHidden/>
          </w:rPr>
          <w:tab/>
        </w:r>
        <w:r w:rsidR="00102161">
          <w:rPr>
            <w:webHidden/>
          </w:rPr>
          <w:fldChar w:fldCharType="begin"/>
        </w:r>
        <w:r w:rsidR="00102161">
          <w:rPr>
            <w:webHidden/>
          </w:rPr>
          <w:instrText xml:space="preserve"> PAGEREF _Toc136961896 \h </w:instrText>
        </w:r>
        <w:r w:rsidR="00102161">
          <w:rPr>
            <w:webHidden/>
          </w:rPr>
        </w:r>
        <w:r w:rsidR="00102161">
          <w:rPr>
            <w:webHidden/>
          </w:rPr>
          <w:fldChar w:fldCharType="separate"/>
        </w:r>
        <w:r w:rsidR="006C34FC">
          <w:rPr>
            <w:webHidden/>
          </w:rPr>
          <w:t>29</w:t>
        </w:r>
        <w:r w:rsidR="00102161">
          <w:rPr>
            <w:webHidden/>
          </w:rPr>
          <w:fldChar w:fldCharType="end"/>
        </w:r>
      </w:hyperlink>
    </w:p>
    <w:p w14:paraId="63CDF87E" w14:textId="29243231" w:rsidR="00102161" w:rsidRDefault="00F2062E">
      <w:pPr>
        <w:pStyle w:val="TOC1"/>
        <w:rPr>
          <w:rFonts w:asciiTheme="minorHAnsi" w:eastAsiaTheme="minorEastAsia" w:hAnsiTheme="minorHAnsi" w:cstheme="minorBidi"/>
          <w:b w:val="0"/>
          <w:kern w:val="2"/>
          <w:sz w:val="22"/>
          <w:szCs w:val="22"/>
          <w:lang w:eastAsia="en-AU"/>
          <w14:ligatures w14:val="standardContextual"/>
        </w:rPr>
      </w:pPr>
      <w:hyperlink w:anchor="_Toc136961897" w:history="1">
        <w:r w:rsidR="00102161" w:rsidRPr="001D311D">
          <w:rPr>
            <w:rStyle w:val="Hyperlink"/>
          </w:rPr>
          <w:t>28</w:t>
        </w:r>
        <w:r w:rsidR="00102161">
          <w:rPr>
            <w:rFonts w:asciiTheme="minorHAnsi" w:eastAsiaTheme="minorEastAsia" w:hAnsiTheme="minorHAnsi" w:cstheme="minorBidi"/>
            <w:b w:val="0"/>
            <w:kern w:val="2"/>
            <w:sz w:val="22"/>
            <w:szCs w:val="22"/>
            <w:lang w:eastAsia="en-AU"/>
            <w14:ligatures w14:val="standardContextual"/>
          </w:rPr>
          <w:tab/>
        </w:r>
        <w:r w:rsidR="00102161" w:rsidRPr="001D311D">
          <w:rPr>
            <w:rStyle w:val="Hyperlink"/>
          </w:rPr>
          <w:t>Further Assurances</w:t>
        </w:r>
        <w:r w:rsidR="00102161">
          <w:rPr>
            <w:webHidden/>
          </w:rPr>
          <w:tab/>
        </w:r>
        <w:r w:rsidR="00102161">
          <w:rPr>
            <w:webHidden/>
          </w:rPr>
          <w:fldChar w:fldCharType="begin"/>
        </w:r>
        <w:r w:rsidR="00102161">
          <w:rPr>
            <w:webHidden/>
          </w:rPr>
          <w:instrText xml:space="preserve"> PAGEREF _Toc136961897 \h </w:instrText>
        </w:r>
        <w:r w:rsidR="00102161">
          <w:rPr>
            <w:webHidden/>
          </w:rPr>
        </w:r>
        <w:r w:rsidR="00102161">
          <w:rPr>
            <w:webHidden/>
          </w:rPr>
          <w:fldChar w:fldCharType="separate"/>
        </w:r>
        <w:r w:rsidR="006C34FC">
          <w:rPr>
            <w:webHidden/>
          </w:rPr>
          <w:t>29</w:t>
        </w:r>
        <w:r w:rsidR="00102161">
          <w:rPr>
            <w:webHidden/>
          </w:rPr>
          <w:fldChar w:fldCharType="end"/>
        </w:r>
      </w:hyperlink>
    </w:p>
    <w:p w14:paraId="6FC2F268" w14:textId="41CC3A25" w:rsidR="00102161" w:rsidRDefault="00F2062E">
      <w:pPr>
        <w:pStyle w:val="TOC1"/>
        <w:rPr>
          <w:rFonts w:asciiTheme="minorHAnsi" w:eastAsiaTheme="minorEastAsia" w:hAnsiTheme="minorHAnsi" w:cstheme="minorBidi"/>
          <w:b w:val="0"/>
          <w:kern w:val="2"/>
          <w:sz w:val="22"/>
          <w:szCs w:val="22"/>
          <w:lang w:eastAsia="en-AU"/>
          <w14:ligatures w14:val="standardContextual"/>
        </w:rPr>
      </w:pPr>
      <w:hyperlink w:anchor="_Toc136961898" w:history="1">
        <w:r w:rsidR="00102161" w:rsidRPr="001D311D">
          <w:rPr>
            <w:rStyle w:val="Hyperlink"/>
          </w:rPr>
          <w:t>29</w:t>
        </w:r>
        <w:r w:rsidR="00102161">
          <w:rPr>
            <w:rFonts w:asciiTheme="minorHAnsi" w:eastAsiaTheme="minorEastAsia" w:hAnsiTheme="minorHAnsi" w:cstheme="minorBidi"/>
            <w:b w:val="0"/>
            <w:kern w:val="2"/>
            <w:sz w:val="22"/>
            <w:szCs w:val="22"/>
            <w:lang w:eastAsia="en-AU"/>
            <w14:ligatures w14:val="standardContextual"/>
          </w:rPr>
          <w:tab/>
        </w:r>
        <w:r w:rsidR="00102161" w:rsidRPr="001D311D">
          <w:rPr>
            <w:rStyle w:val="Hyperlink"/>
          </w:rPr>
          <w:t>Entire Agreement</w:t>
        </w:r>
        <w:r w:rsidR="00102161">
          <w:rPr>
            <w:webHidden/>
          </w:rPr>
          <w:tab/>
        </w:r>
        <w:r w:rsidR="00102161">
          <w:rPr>
            <w:webHidden/>
          </w:rPr>
          <w:fldChar w:fldCharType="begin"/>
        </w:r>
        <w:r w:rsidR="00102161">
          <w:rPr>
            <w:webHidden/>
          </w:rPr>
          <w:instrText xml:space="preserve"> PAGEREF _Toc136961898 \h </w:instrText>
        </w:r>
        <w:r w:rsidR="00102161">
          <w:rPr>
            <w:webHidden/>
          </w:rPr>
        </w:r>
        <w:r w:rsidR="00102161">
          <w:rPr>
            <w:webHidden/>
          </w:rPr>
          <w:fldChar w:fldCharType="separate"/>
        </w:r>
        <w:r w:rsidR="006C34FC">
          <w:rPr>
            <w:webHidden/>
          </w:rPr>
          <w:t>29</w:t>
        </w:r>
        <w:r w:rsidR="00102161">
          <w:rPr>
            <w:webHidden/>
          </w:rPr>
          <w:fldChar w:fldCharType="end"/>
        </w:r>
      </w:hyperlink>
    </w:p>
    <w:p w14:paraId="24DA6A8E" w14:textId="5EDC3A43" w:rsidR="00102161" w:rsidRDefault="00F2062E">
      <w:pPr>
        <w:pStyle w:val="TOC1"/>
        <w:rPr>
          <w:rFonts w:asciiTheme="minorHAnsi" w:eastAsiaTheme="minorEastAsia" w:hAnsiTheme="minorHAnsi" w:cstheme="minorBidi"/>
          <w:b w:val="0"/>
          <w:kern w:val="2"/>
          <w:sz w:val="22"/>
          <w:szCs w:val="22"/>
          <w:lang w:eastAsia="en-AU"/>
          <w14:ligatures w14:val="standardContextual"/>
        </w:rPr>
      </w:pPr>
      <w:hyperlink w:anchor="_Toc136961899" w:history="1">
        <w:r w:rsidR="00102161" w:rsidRPr="001D311D">
          <w:rPr>
            <w:rStyle w:val="Hyperlink"/>
          </w:rPr>
          <w:t>30</w:t>
        </w:r>
        <w:r w:rsidR="00102161">
          <w:rPr>
            <w:rFonts w:asciiTheme="minorHAnsi" w:eastAsiaTheme="minorEastAsia" w:hAnsiTheme="minorHAnsi" w:cstheme="minorBidi"/>
            <w:b w:val="0"/>
            <w:kern w:val="2"/>
            <w:sz w:val="22"/>
            <w:szCs w:val="22"/>
            <w:lang w:eastAsia="en-AU"/>
            <w14:ligatures w14:val="standardContextual"/>
          </w:rPr>
          <w:tab/>
        </w:r>
        <w:r w:rsidR="00102161" w:rsidRPr="001D311D">
          <w:rPr>
            <w:rStyle w:val="Hyperlink"/>
          </w:rPr>
          <w:t>Amendment</w:t>
        </w:r>
        <w:r w:rsidR="00102161">
          <w:rPr>
            <w:webHidden/>
          </w:rPr>
          <w:tab/>
        </w:r>
        <w:r w:rsidR="00102161">
          <w:rPr>
            <w:webHidden/>
          </w:rPr>
          <w:fldChar w:fldCharType="begin"/>
        </w:r>
        <w:r w:rsidR="00102161">
          <w:rPr>
            <w:webHidden/>
          </w:rPr>
          <w:instrText xml:space="preserve"> PAGEREF _Toc136961899 \h </w:instrText>
        </w:r>
        <w:r w:rsidR="00102161">
          <w:rPr>
            <w:webHidden/>
          </w:rPr>
        </w:r>
        <w:r w:rsidR="00102161">
          <w:rPr>
            <w:webHidden/>
          </w:rPr>
          <w:fldChar w:fldCharType="separate"/>
        </w:r>
        <w:r w:rsidR="006C34FC">
          <w:rPr>
            <w:webHidden/>
          </w:rPr>
          <w:t>29</w:t>
        </w:r>
        <w:r w:rsidR="00102161">
          <w:rPr>
            <w:webHidden/>
          </w:rPr>
          <w:fldChar w:fldCharType="end"/>
        </w:r>
      </w:hyperlink>
    </w:p>
    <w:p w14:paraId="6A369D47" w14:textId="3264F873" w:rsidR="00102161" w:rsidRDefault="00F2062E">
      <w:pPr>
        <w:pStyle w:val="TOC1"/>
        <w:rPr>
          <w:rFonts w:asciiTheme="minorHAnsi" w:eastAsiaTheme="minorEastAsia" w:hAnsiTheme="minorHAnsi" w:cstheme="minorBidi"/>
          <w:b w:val="0"/>
          <w:kern w:val="2"/>
          <w:sz w:val="22"/>
          <w:szCs w:val="22"/>
          <w:lang w:eastAsia="en-AU"/>
          <w14:ligatures w14:val="standardContextual"/>
        </w:rPr>
      </w:pPr>
      <w:hyperlink w:anchor="_Toc136961900" w:history="1">
        <w:r w:rsidR="00102161" w:rsidRPr="001D311D">
          <w:rPr>
            <w:rStyle w:val="Hyperlink"/>
          </w:rPr>
          <w:t>31</w:t>
        </w:r>
        <w:r w:rsidR="00102161">
          <w:rPr>
            <w:rFonts w:asciiTheme="minorHAnsi" w:eastAsiaTheme="minorEastAsia" w:hAnsiTheme="minorHAnsi" w:cstheme="minorBidi"/>
            <w:b w:val="0"/>
            <w:kern w:val="2"/>
            <w:sz w:val="22"/>
            <w:szCs w:val="22"/>
            <w:lang w:eastAsia="en-AU"/>
            <w14:ligatures w14:val="standardContextual"/>
          </w:rPr>
          <w:tab/>
        </w:r>
        <w:r w:rsidR="00102161" w:rsidRPr="001D311D">
          <w:rPr>
            <w:rStyle w:val="Hyperlink"/>
          </w:rPr>
          <w:t>Costs</w:t>
        </w:r>
        <w:r w:rsidR="00102161">
          <w:rPr>
            <w:webHidden/>
          </w:rPr>
          <w:tab/>
        </w:r>
        <w:r w:rsidR="00102161">
          <w:rPr>
            <w:webHidden/>
          </w:rPr>
          <w:fldChar w:fldCharType="begin"/>
        </w:r>
        <w:r w:rsidR="00102161">
          <w:rPr>
            <w:webHidden/>
          </w:rPr>
          <w:instrText xml:space="preserve"> PAGEREF _Toc136961900 \h </w:instrText>
        </w:r>
        <w:r w:rsidR="00102161">
          <w:rPr>
            <w:webHidden/>
          </w:rPr>
        </w:r>
        <w:r w:rsidR="00102161">
          <w:rPr>
            <w:webHidden/>
          </w:rPr>
          <w:fldChar w:fldCharType="separate"/>
        </w:r>
        <w:r w:rsidR="006C34FC">
          <w:rPr>
            <w:webHidden/>
          </w:rPr>
          <w:t>29</w:t>
        </w:r>
        <w:r w:rsidR="00102161">
          <w:rPr>
            <w:webHidden/>
          </w:rPr>
          <w:fldChar w:fldCharType="end"/>
        </w:r>
      </w:hyperlink>
    </w:p>
    <w:p w14:paraId="4C3CA8E0" w14:textId="0F52A64D" w:rsidR="00102161" w:rsidRDefault="00F2062E">
      <w:pPr>
        <w:pStyle w:val="TOC1"/>
        <w:rPr>
          <w:rFonts w:asciiTheme="minorHAnsi" w:eastAsiaTheme="minorEastAsia" w:hAnsiTheme="minorHAnsi" w:cstheme="minorBidi"/>
          <w:b w:val="0"/>
          <w:kern w:val="2"/>
          <w:sz w:val="22"/>
          <w:szCs w:val="22"/>
          <w:lang w:eastAsia="en-AU"/>
          <w14:ligatures w14:val="standardContextual"/>
        </w:rPr>
      </w:pPr>
      <w:hyperlink w:anchor="_Toc136961901" w:history="1">
        <w:r w:rsidR="00102161" w:rsidRPr="001D311D">
          <w:rPr>
            <w:rStyle w:val="Hyperlink"/>
          </w:rPr>
          <w:t>32</w:t>
        </w:r>
        <w:r w:rsidR="00102161">
          <w:rPr>
            <w:rFonts w:asciiTheme="minorHAnsi" w:eastAsiaTheme="minorEastAsia" w:hAnsiTheme="minorHAnsi" w:cstheme="minorBidi"/>
            <w:b w:val="0"/>
            <w:kern w:val="2"/>
            <w:sz w:val="22"/>
            <w:szCs w:val="22"/>
            <w:lang w:eastAsia="en-AU"/>
            <w14:ligatures w14:val="standardContextual"/>
          </w:rPr>
          <w:tab/>
        </w:r>
        <w:r w:rsidR="00102161" w:rsidRPr="001D311D">
          <w:rPr>
            <w:rStyle w:val="Hyperlink"/>
          </w:rPr>
          <w:t>Governing Law and Jurisdiction</w:t>
        </w:r>
        <w:r w:rsidR="00102161">
          <w:rPr>
            <w:webHidden/>
          </w:rPr>
          <w:tab/>
        </w:r>
        <w:r w:rsidR="00102161">
          <w:rPr>
            <w:webHidden/>
          </w:rPr>
          <w:fldChar w:fldCharType="begin"/>
        </w:r>
        <w:r w:rsidR="00102161">
          <w:rPr>
            <w:webHidden/>
          </w:rPr>
          <w:instrText xml:space="preserve"> PAGEREF _Toc136961901 \h </w:instrText>
        </w:r>
        <w:r w:rsidR="00102161">
          <w:rPr>
            <w:webHidden/>
          </w:rPr>
        </w:r>
        <w:r w:rsidR="00102161">
          <w:rPr>
            <w:webHidden/>
          </w:rPr>
          <w:fldChar w:fldCharType="separate"/>
        </w:r>
        <w:r w:rsidR="006C34FC">
          <w:rPr>
            <w:webHidden/>
          </w:rPr>
          <w:t>29</w:t>
        </w:r>
        <w:r w:rsidR="00102161">
          <w:rPr>
            <w:webHidden/>
          </w:rPr>
          <w:fldChar w:fldCharType="end"/>
        </w:r>
      </w:hyperlink>
    </w:p>
    <w:p w14:paraId="4E276B6C" w14:textId="714D1961" w:rsidR="00102161" w:rsidRDefault="00F2062E">
      <w:pPr>
        <w:pStyle w:val="TOC1"/>
        <w:rPr>
          <w:rFonts w:asciiTheme="minorHAnsi" w:eastAsiaTheme="minorEastAsia" w:hAnsiTheme="minorHAnsi" w:cstheme="minorBidi"/>
          <w:b w:val="0"/>
          <w:kern w:val="2"/>
          <w:sz w:val="22"/>
          <w:szCs w:val="22"/>
          <w:lang w:eastAsia="en-AU"/>
          <w14:ligatures w14:val="standardContextual"/>
        </w:rPr>
      </w:pPr>
      <w:hyperlink w:anchor="_Toc136961902" w:history="1">
        <w:r w:rsidR="00102161" w:rsidRPr="001D311D">
          <w:rPr>
            <w:rStyle w:val="Hyperlink"/>
          </w:rPr>
          <w:t>33</w:t>
        </w:r>
        <w:r w:rsidR="00102161">
          <w:rPr>
            <w:rFonts w:asciiTheme="minorHAnsi" w:eastAsiaTheme="minorEastAsia" w:hAnsiTheme="minorHAnsi" w:cstheme="minorBidi"/>
            <w:b w:val="0"/>
            <w:kern w:val="2"/>
            <w:sz w:val="22"/>
            <w:szCs w:val="22"/>
            <w:lang w:eastAsia="en-AU"/>
            <w14:ligatures w14:val="standardContextual"/>
          </w:rPr>
          <w:tab/>
        </w:r>
        <w:r w:rsidR="00102161" w:rsidRPr="001D311D">
          <w:rPr>
            <w:rStyle w:val="Hyperlink"/>
          </w:rPr>
          <w:t>Severability of Provisions</w:t>
        </w:r>
        <w:r w:rsidR="00102161">
          <w:rPr>
            <w:webHidden/>
          </w:rPr>
          <w:tab/>
        </w:r>
        <w:r w:rsidR="00102161">
          <w:rPr>
            <w:webHidden/>
          </w:rPr>
          <w:fldChar w:fldCharType="begin"/>
        </w:r>
        <w:r w:rsidR="00102161">
          <w:rPr>
            <w:webHidden/>
          </w:rPr>
          <w:instrText xml:space="preserve"> PAGEREF _Toc136961902 \h </w:instrText>
        </w:r>
        <w:r w:rsidR="00102161">
          <w:rPr>
            <w:webHidden/>
          </w:rPr>
        </w:r>
        <w:r w:rsidR="00102161">
          <w:rPr>
            <w:webHidden/>
          </w:rPr>
          <w:fldChar w:fldCharType="separate"/>
        </w:r>
        <w:r w:rsidR="006C34FC">
          <w:rPr>
            <w:webHidden/>
          </w:rPr>
          <w:t>29</w:t>
        </w:r>
        <w:r w:rsidR="00102161">
          <w:rPr>
            <w:webHidden/>
          </w:rPr>
          <w:fldChar w:fldCharType="end"/>
        </w:r>
      </w:hyperlink>
    </w:p>
    <w:p w14:paraId="5950E41A" w14:textId="10EB3864" w:rsidR="00102161" w:rsidRDefault="00F2062E">
      <w:pPr>
        <w:pStyle w:val="TOC1"/>
        <w:rPr>
          <w:rFonts w:asciiTheme="minorHAnsi" w:eastAsiaTheme="minorEastAsia" w:hAnsiTheme="minorHAnsi" w:cstheme="minorBidi"/>
          <w:b w:val="0"/>
          <w:kern w:val="2"/>
          <w:sz w:val="22"/>
          <w:szCs w:val="22"/>
          <w:lang w:eastAsia="en-AU"/>
          <w14:ligatures w14:val="standardContextual"/>
        </w:rPr>
      </w:pPr>
      <w:hyperlink w:anchor="_Toc136961903" w:history="1">
        <w:r w:rsidR="00102161" w:rsidRPr="001D311D">
          <w:rPr>
            <w:rStyle w:val="Hyperlink"/>
          </w:rPr>
          <w:t>34</w:t>
        </w:r>
        <w:r w:rsidR="00102161">
          <w:rPr>
            <w:rFonts w:asciiTheme="minorHAnsi" w:eastAsiaTheme="minorEastAsia" w:hAnsiTheme="minorHAnsi" w:cstheme="minorBidi"/>
            <w:b w:val="0"/>
            <w:kern w:val="2"/>
            <w:sz w:val="22"/>
            <w:szCs w:val="22"/>
            <w:lang w:eastAsia="en-AU"/>
            <w14:ligatures w14:val="standardContextual"/>
          </w:rPr>
          <w:tab/>
        </w:r>
        <w:r w:rsidR="00102161" w:rsidRPr="001D311D">
          <w:rPr>
            <w:rStyle w:val="Hyperlink"/>
          </w:rPr>
          <w:t>Counterparts</w:t>
        </w:r>
        <w:r w:rsidR="00102161">
          <w:rPr>
            <w:webHidden/>
          </w:rPr>
          <w:tab/>
        </w:r>
        <w:r w:rsidR="00102161">
          <w:rPr>
            <w:webHidden/>
          </w:rPr>
          <w:fldChar w:fldCharType="begin"/>
        </w:r>
        <w:r w:rsidR="00102161">
          <w:rPr>
            <w:webHidden/>
          </w:rPr>
          <w:instrText xml:space="preserve"> PAGEREF _Toc136961903 \h </w:instrText>
        </w:r>
        <w:r w:rsidR="00102161">
          <w:rPr>
            <w:webHidden/>
          </w:rPr>
        </w:r>
        <w:r w:rsidR="00102161">
          <w:rPr>
            <w:webHidden/>
          </w:rPr>
          <w:fldChar w:fldCharType="separate"/>
        </w:r>
        <w:r w:rsidR="006C34FC">
          <w:rPr>
            <w:webHidden/>
          </w:rPr>
          <w:t>29</w:t>
        </w:r>
        <w:r w:rsidR="00102161">
          <w:rPr>
            <w:webHidden/>
          </w:rPr>
          <w:fldChar w:fldCharType="end"/>
        </w:r>
      </w:hyperlink>
    </w:p>
    <w:p w14:paraId="0F4B996F" w14:textId="47F66A1F" w:rsidR="00102161" w:rsidRDefault="00F2062E">
      <w:pPr>
        <w:pStyle w:val="TOC1"/>
        <w:rPr>
          <w:rFonts w:asciiTheme="minorHAnsi" w:eastAsiaTheme="minorEastAsia" w:hAnsiTheme="minorHAnsi" w:cstheme="minorBidi"/>
          <w:b w:val="0"/>
          <w:kern w:val="2"/>
          <w:sz w:val="22"/>
          <w:szCs w:val="22"/>
          <w:lang w:eastAsia="en-AU"/>
          <w14:ligatures w14:val="standardContextual"/>
        </w:rPr>
      </w:pPr>
      <w:hyperlink w:anchor="_Toc136961904" w:history="1">
        <w:r w:rsidR="00102161" w:rsidRPr="001D311D">
          <w:rPr>
            <w:rStyle w:val="Hyperlink"/>
            <w14:scene3d>
              <w14:camera w14:prst="orthographicFront"/>
              <w14:lightRig w14:rig="threePt" w14:dir="t">
                <w14:rot w14:lat="0" w14:lon="0" w14:rev="0"/>
              </w14:lightRig>
            </w14:scene3d>
          </w:rPr>
          <w:t>Schedule 1</w:t>
        </w:r>
        <w:r w:rsidR="00102161">
          <w:rPr>
            <w:webHidden/>
          </w:rPr>
          <w:tab/>
        </w:r>
        <w:r w:rsidR="00102161">
          <w:rPr>
            <w:webHidden/>
          </w:rPr>
          <w:fldChar w:fldCharType="begin"/>
        </w:r>
        <w:r w:rsidR="00102161">
          <w:rPr>
            <w:webHidden/>
          </w:rPr>
          <w:instrText xml:space="preserve"> PAGEREF _Toc136961904 \h </w:instrText>
        </w:r>
        <w:r w:rsidR="00102161">
          <w:rPr>
            <w:webHidden/>
          </w:rPr>
        </w:r>
        <w:r w:rsidR="00102161">
          <w:rPr>
            <w:webHidden/>
          </w:rPr>
          <w:fldChar w:fldCharType="separate"/>
        </w:r>
        <w:r w:rsidR="006C34FC">
          <w:rPr>
            <w:webHidden/>
          </w:rPr>
          <w:t>30</w:t>
        </w:r>
        <w:r w:rsidR="00102161">
          <w:rPr>
            <w:webHidden/>
          </w:rPr>
          <w:fldChar w:fldCharType="end"/>
        </w:r>
      </w:hyperlink>
    </w:p>
    <w:p w14:paraId="6249DE96" w14:textId="0CBBEBB7" w:rsidR="00102161" w:rsidRDefault="00F2062E">
      <w:pPr>
        <w:pStyle w:val="TOC2"/>
        <w:rPr>
          <w:rFonts w:asciiTheme="minorHAnsi" w:eastAsiaTheme="minorEastAsia" w:hAnsiTheme="minorHAnsi" w:cstheme="minorBidi"/>
          <w:kern w:val="2"/>
          <w:sz w:val="22"/>
          <w:szCs w:val="22"/>
          <w:lang w:eastAsia="en-AU"/>
          <w14:ligatures w14:val="standardContextual"/>
        </w:rPr>
      </w:pPr>
      <w:hyperlink w:anchor="_Toc136961905" w:history="1">
        <w:r w:rsidR="00102161" w:rsidRPr="001D311D">
          <w:rPr>
            <w:rStyle w:val="Hyperlink"/>
          </w:rPr>
          <w:t>Additional definitions</w:t>
        </w:r>
        <w:r w:rsidR="00102161">
          <w:rPr>
            <w:webHidden/>
          </w:rPr>
          <w:tab/>
        </w:r>
        <w:r w:rsidR="00102161">
          <w:rPr>
            <w:webHidden/>
          </w:rPr>
          <w:fldChar w:fldCharType="begin"/>
        </w:r>
        <w:r w:rsidR="00102161">
          <w:rPr>
            <w:webHidden/>
          </w:rPr>
          <w:instrText xml:space="preserve"> PAGEREF _Toc136961905 \h </w:instrText>
        </w:r>
        <w:r w:rsidR="00102161">
          <w:rPr>
            <w:webHidden/>
          </w:rPr>
        </w:r>
        <w:r w:rsidR="00102161">
          <w:rPr>
            <w:webHidden/>
          </w:rPr>
          <w:fldChar w:fldCharType="separate"/>
        </w:r>
        <w:r w:rsidR="006C34FC">
          <w:rPr>
            <w:webHidden/>
          </w:rPr>
          <w:t>30</w:t>
        </w:r>
        <w:r w:rsidR="00102161">
          <w:rPr>
            <w:webHidden/>
          </w:rPr>
          <w:fldChar w:fldCharType="end"/>
        </w:r>
      </w:hyperlink>
    </w:p>
    <w:p w14:paraId="46ED0139" w14:textId="7E71EE49" w:rsidR="00102161" w:rsidRDefault="00F2062E">
      <w:pPr>
        <w:pStyle w:val="TOC1"/>
        <w:rPr>
          <w:rFonts w:asciiTheme="minorHAnsi" w:eastAsiaTheme="minorEastAsia" w:hAnsiTheme="minorHAnsi" w:cstheme="minorBidi"/>
          <w:b w:val="0"/>
          <w:kern w:val="2"/>
          <w:sz w:val="22"/>
          <w:szCs w:val="22"/>
          <w:lang w:eastAsia="en-AU"/>
          <w14:ligatures w14:val="standardContextual"/>
        </w:rPr>
      </w:pPr>
      <w:hyperlink w:anchor="_Toc136961906" w:history="1">
        <w:r w:rsidR="00102161" w:rsidRPr="001D311D">
          <w:rPr>
            <w:rStyle w:val="Hyperlink"/>
            <w14:scene3d>
              <w14:camera w14:prst="orthographicFront"/>
              <w14:lightRig w14:rig="threePt" w14:dir="t">
                <w14:rot w14:lat="0" w14:lon="0" w14:rev="0"/>
              </w14:lightRig>
            </w14:scene3d>
          </w:rPr>
          <w:t>Schedule 2</w:t>
        </w:r>
        <w:r w:rsidR="00102161">
          <w:rPr>
            <w:webHidden/>
          </w:rPr>
          <w:tab/>
        </w:r>
        <w:r w:rsidR="00102161">
          <w:rPr>
            <w:webHidden/>
          </w:rPr>
          <w:fldChar w:fldCharType="begin"/>
        </w:r>
        <w:r w:rsidR="00102161">
          <w:rPr>
            <w:webHidden/>
          </w:rPr>
          <w:instrText xml:space="preserve"> PAGEREF _Toc136961906 \h </w:instrText>
        </w:r>
        <w:r w:rsidR="00102161">
          <w:rPr>
            <w:webHidden/>
          </w:rPr>
        </w:r>
        <w:r w:rsidR="00102161">
          <w:rPr>
            <w:webHidden/>
          </w:rPr>
          <w:fldChar w:fldCharType="separate"/>
        </w:r>
        <w:r w:rsidR="006C34FC">
          <w:rPr>
            <w:webHidden/>
          </w:rPr>
          <w:t>32</w:t>
        </w:r>
        <w:r w:rsidR="00102161">
          <w:rPr>
            <w:webHidden/>
          </w:rPr>
          <w:fldChar w:fldCharType="end"/>
        </w:r>
      </w:hyperlink>
    </w:p>
    <w:p w14:paraId="0D54D4A8" w14:textId="74B90EFE" w:rsidR="00102161" w:rsidRDefault="00F2062E">
      <w:pPr>
        <w:pStyle w:val="TOC2"/>
        <w:rPr>
          <w:rFonts w:asciiTheme="minorHAnsi" w:eastAsiaTheme="minorEastAsia" w:hAnsiTheme="minorHAnsi" w:cstheme="minorBidi"/>
          <w:kern w:val="2"/>
          <w:sz w:val="22"/>
          <w:szCs w:val="22"/>
          <w:lang w:eastAsia="en-AU"/>
          <w14:ligatures w14:val="standardContextual"/>
        </w:rPr>
      </w:pPr>
      <w:hyperlink w:anchor="_Toc136961907" w:history="1">
        <w:r w:rsidR="00102161" w:rsidRPr="001D311D">
          <w:rPr>
            <w:rStyle w:val="Hyperlink"/>
          </w:rPr>
          <w:t>Part A Investment Instructions (clauses 3.1, 3.2 and 3.4)</w:t>
        </w:r>
        <w:r w:rsidR="00102161">
          <w:rPr>
            <w:webHidden/>
          </w:rPr>
          <w:tab/>
        </w:r>
        <w:r w:rsidR="00102161">
          <w:rPr>
            <w:webHidden/>
          </w:rPr>
          <w:fldChar w:fldCharType="begin"/>
        </w:r>
        <w:r w:rsidR="00102161">
          <w:rPr>
            <w:webHidden/>
          </w:rPr>
          <w:instrText xml:space="preserve"> PAGEREF _Toc136961907 \h </w:instrText>
        </w:r>
        <w:r w:rsidR="00102161">
          <w:rPr>
            <w:webHidden/>
          </w:rPr>
        </w:r>
        <w:r w:rsidR="00102161">
          <w:rPr>
            <w:webHidden/>
          </w:rPr>
          <w:fldChar w:fldCharType="separate"/>
        </w:r>
        <w:r w:rsidR="006C34FC">
          <w:rPr>
            <w:webHidden/>
          </w:rPr>
          <w:t>32</w:t>
        </w:r>
        <w:r w:rsidR="00102161">
          <w:rPr>
            <w:webHidden/>
          </w:rPr>
          <w:fldChar w:fldCharType="end"/>
        </w:r>
      </w:hyperlink>
    </w:p>
    <w:p w14:paraId="0A6EE88F" w14:textId="43FF127C" w:rsidR="00102161" w:rsidRDefault="00F2062E">
      <w:pPr>
        <w:pStyle w:val="TOC2"/>
        <w:rPr>
          <w:rFonts w:asciiTheme="minorHAnsi" w:eastAsiaTheme="minorEastAsia" w:hAnsiTheme="minorHAnsi" w:cstheme="minorBidi"/>
          <w:kern w:val="2"/>
          <w:sz w:val="22"/>
          <w:szCs w:val="22"/>
          <w:lang w:eastAsia="en-AU"/>
          <w14:ligatures w14:val="standardContextual"/>
        </w:rPr>
      </w:pPr>
      <w:hyperlink w:anchor="_Toc136961908" w:history="1">
        <w:r w:rsidR="00102161" w:rsidRPr="001D311D">
          <w:rPr>
            <w:rStyle w:val="Hyperlink"/>
          </w:rPr>
          <w:t>Part B Investment Objectives (clauses 3.1 and 3.3)</w:t>
        </w:r>
        <w:r w:rsidR="00102161">
          <w:rPr>
            <w:webHidden/>
          </w:rPr>
          <w:tab/>
        </w:r>
        <w:r w:rsidR="00102161">
          <w:rPr>
            <w:webHidden/>
          </w:rPr>
          <w:fldChar w:fldCharType="begin"/>
        </w:r>
        <w:r w:rsidR="00102161">
          <w:rPr>
            <w:webHidden/>
          </w:rPr>
          <w:instrText xml:space="preserve"> PAGEREF _Toc136961908 \h </w:instrText>
        </w:r>
        <w:r w:rsidR="00102161">
          <w:rPr>
            <w:webHidden/>
          </w:rPr>
        </w:r>
        <w:r w:rsidR="00102161">
          <w:rPr>
            <w:webHidden/>
          </w:rPr>
          <w:fldChar w:fldCharType="separate"/>
        </w:r>
        <w:r w:rsidR="006C34FC">
          <w:rPr>
            <w:webHidden/>
          </w:rPr>
          <w:t>32</w:t>
        </w:r>
        <w:r w:rsidR="00102161">
          <w:rPr>
            <w:webHidden/>
          </w:rPr>
          <w:fldChar w:fldCharType="end"/>
        </w:r>
      </w:hyperlink>
    </w:p>
    <w:p w14:paraId="5BDC59EA" w14:textId="43D2D33D" w:rsidR="00102161" w:rsidRDefault="00F2062E">
      <w:pPr>
        <w:pStyle w:val="TOC2"/>
        <w:rPr>
          <w:rFonts w:asciiTheme="minorHAnsi" w:eastAsiaTheme="minorEastAsia" w:hAnsiTheme="minorHAnsi" w:cstheme="minorBidi"/>
          <w:kern w:val="2"/>
          <w:sz w:val="22"/>
          <w:szCs w:val="22"/>
          <w:lang w:eastAsia="en-AU"/>
          <w14:ligatures w14:val="standardContextual"/>
        </w:rPr>
      </w:pPr>
      <w:hyperlink w:anchor="_Toc136961909" w:history="1">
        <w:r w:rsidR="00102161" w:rsidRPr="001D311D">
          <w:rPr>
            <w:rStyle w:val="Hyperlink"/>
          </w:rPr>
          <w:t>Part C ESG Matters</w:t>
        </w:r>
        <w:r w:rsidR="00102161">
          <w:rPr>
            <w:webHidden/>
          </w:rPr>
          <w:tab/>
        </w:r>
        <w:r w:rsidR="00102161">
          <w:rPr>
            <w:webHidden/>
          </w:rPr>
          <w:fldChar w:fldCharType="begin"/>
        </w:r>
        <w:r w:rsidR="00102161">
          <w:rPr>
            <w:webHidden/>
          </w:rPr>
          <w:instrText xml:space="preserve"> PAGEREF _Toc136961909 \h </w:instrText>
        </w:r>
        <w:r w:rsidR="00102161">
          <w:rPr>
            <w:webHidden/>
          </w:rPr>
        </w:r>
        <w:r w:rsidR="00102161">
          <w:rPr>
            <w:webHidden/>
          </w:rPr>
          <w:fldChar w:fldCharType="separate"/>
        </w:r>
        <w:r w:rsidR="006C34FC">
          <w:rPr>
            <w:webHidden/>
          </w:rPr>
          <w:t>32</w:t>
        </w:r>
        <w:r w:rsidR="00102161">
          <w:rPr>
            <w:webHidden/>
          </w:rPr>
          <w:fldChar w:fldCharType="end"/>
        </w:r>
      </w:hyperlink>
    </w:p>
    <w:p w14:paraId="2F72470B" w14:textId="07019A37" w:rsidR="00102161" w:rsidRDefault="00F2062E">
      <w:pPr>
        <w:pStyle w:val="TOC1"/>
        <w:rPr>
          <w:rFonts w:asciiTheme="minorHAnsi" w:eastAsiaTheme="minorEastAsia" w:hAnsiTheme="minorHAnsi" w:cstheme="minorBidi"/>
          <w:b w:val="0"/>
          <w:kern w:val="2"/>
          <w:sz w:val="22"/>
          <w:szCs w:val="22"/>
          <w:lang w:eastAsia="en-AU"/>
          <w14:ligatures w14:val="standardContextual"/>
        </w:rPr>
      </w:pPr>
      <w:hyperlink w:anchor="_Toc136961910" w:history="1">
        <w:r w:rsidR="00102161" w:rsidRPr="001D311D">
          <w:rPr>
            <w:rStyle w:val="Hyperlink"/>
            <w14:scene3d>
              <w14:camera w14:prst="orthographicFront"/>
              <w14:lightRig w14:rig="threePt" w14:dir="t">
                <w14:rot w14:lat="0" w14:lon="0" w14:rev="0"/>
              </w14:lightRig>
            </w14:scene3d>
          </w:rPr>
          <w:t>Schedule 3</w:t>
        </w:r>
        <w:r w:rsidR="00102161">
          <w:rPr>
            <w:webHidden/>
          </w:rPr>
          <w:tab/>
        </w:r>
        <w:r w:rsidR="00102161">
          <w:rPr>
            <w:webHidden/>
          </w:rPr>
          <w:fldChar w:fldCharType="begin"/>
        </w:r>
        <w:r w:rsidR="00102161">
          <w:rPr>
            <w:webHidden/>
          </w:rPr>
          <w:instrText xml:space="preserve"> PAGEREF _Toc136961910 \h </w:instrText>
        </w:r>
        <w:r w:rsidR="00102161">
          <w:rPr>
            <w:webHidden/>
          </w:rPr>
        </w:r>
        <w:r w:rsidR="00102161">
          <w:rPr>
            <w:webHidden/>
          </w:rPr>
          <w:fldChar w:fldCharType="separate"/>
        </w:r>
        <w:r w:rsidR="006C34FC">
          <w:rPr>
            <w:webHidden/>
          </w:rPr>
          <w:t>33</w:t>
        </w:r>
        <w:r w:rsidR="00102161">
          <w:rPr>
            <w:webHidden/>
          </w:rPr>
          <w:fldChar w:fldCharType="end"/>
        </w:r>
      </w:hyperlink>
    </w:p>
    <w:p w14:paraId="4E1C2D17" w14:textId="1FCD6FB3" w:rsidR="00102161" w:rsidRDefault="00F2062E">
      <w:pPr>
        <w:pStyle w:val="TOC2"/>
        <w:rPr>
          <w:rFonts w:asciiTheme="minorHAnsi" w:eastAsiaTheme="minorEastAsia" w:hAnsiTheme="minorHAnsi" w:cstheme="minorBidi"/>
          <w:kern w:val="2"/>
          <w:sz w:val="22"/>
          <w:szCs w:val="22"/>
          <w:lang w:eastAsia="en-AU"/>
          <w14:ligatures w14:val="standardContextual"/>
        </w:rPr>
      </w:pPr>
      <w:hyperlink w:anchor="_Toc136961911" w:history="1">
        <w:r w:rsidR="00102161" w:rsidRPr="001D311D">
          <w:rPr>
            <w:rStyle w:val="Hyperlink"/>
          </w:rPr>
          <w:t>Reports (clause 10)</w:t>
        </w:r>
        <w:r w:rsidR="00102161">
          <w:rPr>
            <w:webHidden/>
          </w:rPr>
          <w:tab/>
        </w:r>
        <w:r w:rsidR="00102161">
          <w:rPr>
            <w:webHidden/>
          </w:rPr>
          <w:fldChar w:fldCharType="begin"/>
        </w:r>
        <w:r w:rsidR="00102161">
          <w:rPr>
            <w:webHidden/>
          </w:rPr>
          <w:instrText xml:space="preserve"> PAGEREF _Toc136961911 \h </w:instrText>
        </w:r>
        <w:r w:rsidR="00102161">
          <w:rPr>
            <w:webHidden/>
          </w:rPr>
        </w:r>
        <w:r w:rsidR="00102161">
          <w:rPr>
            <w:webHidden/>
          </w:rPr>
          <w:fldChar w:fldCharType="separate"/>
        </w:r>
        <w:r w:rsidR="006C34FC">
          <w:rPr>
            <w:webHidden/>
          </w:rPr>
          <w:t>33</w:t>
        </w:r>
        <w:r w:rsidR="00102161">
          <w:rPr>
            <w:webHidden/>
          </w:rPr>
          <w:fldChar w:fldCharType="end"/>
        </w:r>
      </w:hyperlink>
    </w:p>
    <w:p w14:paraId="29FA98C2" w14:textId="4C932508" w:rsidR="00102161" w:rsidRDefault="00F2062E">
      <w:pPr>
        <w:pStyle w:val="TOC1"/>
        <w:rPr>
          <w:rFonts w:asciiTheme="minorHAnsi" w:eastAsiaTheme="minorEastAsia" w:hAnsiTheme="minorHAnsi" w:cstheme="minorBidi"/>
          <w:b w:val="0"/>
          <w:kern w:val="2"/>
          <w:sz w:val="22"/>
          <w:szCs w:val="22"/>
          <w:lang w:eastAsia="en-AU"/>
          <w14:ligatures w14:val="standardContextual"/>
        </w:rPr>
      </w:pPr>
      <w:hyperlink w:anchor="_Toc136961912" w:history="1">
        <w:r w:rsidR="00102161" w:rsidRPr="001D311D">
          <w:rPr>
            <w:rStyle w:val="Hyperlink"/>
            <w14:scene3d>
              <w14:camera w14:prst="orthographicFront"/>
              <w14:lightRig w14:rig="threePt" w14:dir="t">
                <w14:rot w14:lat="0" w14:lon="0" w14:rev="0"/>
              </w14:lightRig>
            </w14:scene3d>
          </w:rPr>
          <w:t>Schedule 4</w:t>
        </w:r>
        <w:r w:rsidR="00102161">
          <w:rPr>
            <w:webHidden/>
          </w:rPr>
          <w:tab/>
        </w:r>
        <w:r w:rsidR="00102161">
          <w:rPr>
            <w:webHidden/>
          </w:rPr>
          <w:fldChar w:fldCharType="begin"/>
        </w:r>
        <w:r w:rsidR="00102161">
          <w:rPr>
            <w:webHidden/>
          </w:rPr>
          <w:instrText xml:space="preserve"> PAGEREF _Toc136961912 \h </w:instrText>
        </w:r>
        <w:r w:rsidR="00102161">
          <w:rPr>
            <w:webHidden/>
          </w:rPr>
        </w:r>
        <w:r w:rsidR="00102161">
          <w:rPr>
            <w:webHidden/>
          </w:rPr>
          <w:fldChar w:fldCharType="separate"/>
        </w:r>
        <w:r w:rsidR="006C34FC">
          <w:rPr>
            <w:webHidden/>
          </w:rPr>
          <w:t>35</w:t>
        </w:r>
        <w:r w:rsidR="00102161">
          <w:rPr>
            <w:webHidden/>
          </w:rPr>
          <w:fldChar w:fldCharType="end"/>
        </w:r>
      </w:hyperlink>
    </w:p>
    <w:p w14:paraId="0DC3164F" w14:textId="6399C666" w:rsidR="00102161" w:rsidRDefault="00F2062E">
      <w:pPr>
        <w:pStyle w:val="TOC2"/>
        <w:rPr>
          <w:rFonts w:asciiTheme="minorHAnsi" w:eastAsiaTheme="minorEastAsia" w:hAnsiTheme="minorHAnsi" w:cstheme="minorBidi"/>
          <w:kern w:val="2"/>
          <w:sz w:val="22"/>
          <w:szCs w:val="22"/>
          <w:lang w:eastAsia="en-AU"/>
          <w14:ligatures w14:val="standardContextual"/>
        </w:rPr>
      </w:pPr>
      <w:hyperlink w:anchor="_Toc136961913" w:history="1">
        <w:r w:rsidR="00102161" w:rsidRPr="001D311D">
          <w:rPr>
            <w:rStyle w:val="Hyperlink"/>
          </w:rPr>
          <w:t>Management fee (clause 7.1)</w:t>
        </w:r>
        <w:r w:rsidR="00102161">
          <w:rPr>
            <w:webHidden/>
          </w:rPr>
          <w:tab/>
        </w:r>
        <w:r w:rsidR="00102161">
          <w:rPr>
            <w:webHidden/>
          </w:rPr>
          <w:fldChar w:fldCharType="begin"/>
        </w:r>
        <w:r w:rsidR="00102161">
          <w:rPr>
            <w:webHidden/>
          </w:rPr>
          <w:instrText xml:space="preserve"> PAGEREF _Toc136961913 \h </w:instrText>
        </w:r>
        <w:r w:rsidR="00102161">
          <w:rPr>
            <w:webHidden/>
          </w:rPr>
        </w:r>
        <w:r w:rsidR="00102161">
          <w:rPr>
            <w:webHidden/>
          </w:rPr>
          <w:fldChar w:fldCharType="separate"/>
        </w:r>
        <w:r w:rsidR="006C34FC">
          <w:rPr>
            <w:webHidden/>
          </w:rPr>
          <w:t>35</w:t>
        </w:r>
        <w:r w:rsidR="00102161">
          <w:rPr>
            <w:webHidden/>
          </w:rPr>
          <w:fldChar w:fldCharType="end"/>
        </w:r>
      </w:hyperlink>
    </w:p>
    <w:p w14:paraId="103B8149" w14:textId="1A298727" w:rsidR="00102161" w:rsidRDefault="00F2062E">
      <w:pPr>
        <w:pStyle w:val="TOC1"/>
        <w:rPr>
          <w:rFonts w:asciiTheme="minorHAnsi" w:eastAsiaTheme="minorEastAsia" w:hAnsiTheme="minorHAnsi" w:cstheme="minorBidi"/>
          <w:b w:val="0"/>
          <w:kern w:val="2"/>
          <w:sz w:val="22"/>
          <w:szCs w:val="22"/>
          <w:lang w:eastAsia="en-AU"/>
          <w14:ligatures w14:val="standardContextual"/>
        </w:rPr>
      </w:pPr>
      <w:hyperlink w:anchor="_Toc136961914" w:history="1">
        <w:r w:rsidR="00102161" w:rsidRPr="001D311D">
          <w:rPr>
            <w:rStyle w:val="Hyperlink"/>
            <w14:scene3d>
              <w14:camera w14:prst="orthographicFront"/>
              <w14:lightRig w14:rig="threePt" w14:dir="t">
                <w14:rot w14:lat="0" w14:lon="0" w14:rev="0"/>
              </w14:lightRig>
            </w14:scene3d>
          </w:rPr>
          <w:t>Schedule 5</w:t>
        </w:r>
        <w:r w:rsidR="00102161">
          <w:rPr>
            <w:webHidden/>
          </w:rPr>
          <w:tab/>
        </w:r>
        <w:r w:rsidR="00102161">
          <w:rPr>
            <w:webHidden/>
          </w:rPr>
          <w:fldChar w:fldCharType="begin"/>
        </w:r>
        <w:r w:rsidR="00102161">
          <w:rPr>
            <w:webHidden/>
          </w:rPr>
          <w:instrText xml:space="preserve"> PAGEREF _Toc136961914 \h </w:instrText>
        </w:r>
        <w:r w:rsidR="00102161">
          <w:rPr>
            <w:webHidden/>
          </w:rPr>
        </w:r>
        <w:r w:rsidR="00102161">
          <w:rPr>
            <w:webHidden/>
          </w:rPr>
          <w:fldChar w:fldCharType="separate"/>
        </w:r>
        <w:r w:rsidR="006C34FC">
          <w:rPr>
            <w:webHidden/>
          </w:rPr>
          <w:t>36</w:t>
        </w:r>
        <w:r w:rsidR="00102161">
          <w:rPr>
            <w:webHidden/>
          </w:rPr>
          <w:fldChar w:fldCharType="end"/>
        </w:r>
      </w:hyperlink>
    </w:p>
    <w:p w14:paraId="55DB83EB" w14:textId="21B25C9C" w:rsidR="00102161" w:rsidRDefault="00F2062E">
      <w:pPr>
        <w:pStyle w:val="TOC2"/>
        <w:rPr>
          <w:rFonts w:asciiTheme="minorHAnsi" w:eastAsiaTheme="minorEastAsia" w:hAnsiTheme="minorHAnsi" w:cstheme="minorBidi"/>
          <w:kern w:val="2"/>
          <w:sz w:val="22"/>
          <w:szCs w:val="22"/>
          <w:lang w:eastAsia="en-AU"/>
          <w14:ligatures w14:val="standardContextual"/>
        </w:rPr>
      </w:pPr>
      <w:hyperlink w:anchor="_Toc136961915" w:history="1">
        <w:r w:rsidR="00102161" w:rsidRPr="001D311D">
          <w:rPr>
            <w:rStyle w:val="Hyperlink"/>
          </w:rPr>
          <w:t>Notices (clause 24)</w:t>
        </w:r>
        <w:r w:rsidR="00102161">
          <w:rPr>
            <w:webHidden/>
          </w:rPr>
          <w:tab/>
        </w:r>
        <w:r w:rsidR="00102161">
          <w:rPr>
            <w:webHidden/>
          </w:rPr>
          <w:fldChar w:fldCharType="begin"/>
        </w:r>
        <w:r w:rsidR="00102161">
          <w:rPr>
            <w:webHidden/>
          </w:rPr>
          <w:instrText xml:space="preserve"> PAGEREF _Toc136961915 \h </w:instrText>
        </w:r>
        <w:r w:rsidR="00102161">
          <w:rPr>
            <w:webHidden/>
          </w:rPr>
        </w:r>
        <w:r w:rsidR="00102161">
          <w:rPr>
            <w:webHidden/>
          </w:rPr>
          <w:fldChar w:fldCharType="separate"/>
        </w:r>
        <w:r w:rsidR="006C34FC">
          <w:rPr>
            <w:webHidden/>
          </w:rPr>
          <w:t>36</w:t>
        </w:r>
        <w:r w:rsidR="00102161">
          <w:rPr>
            <w:webHidden/>
          </w:rPr>
          <w:fldChar w:fldCharType="end"/>
        </w:r>
      </w:hyperlink>
    </w:p>
    <w:p w14:paraId="6160A343" w14:textId="1C971B63" w:rsidR="00102161" w:rsidRDefault="00F2062E">
      <w:pPr>
        <w:pStyle w:val="TOC1"/>
        <w:rPr>
          <w:rFonts w:asciiTheme="minorHAnsi" w:eastAsiaTheme="minorEastAsia" w:hAnsiTheme="minorHAnsi" w:cstheme="minorBidi"/>
          <w:b w:val="0"/>
          <w:kern w:val="2"/>
          <w:sz w:val="22"/>
          <w:szCs w:val="22"/>
          <w:lang w:eastAsia="en-AU"/>
          <w14:ligatures w14:val="standardContextual"/>
        </w:rPr>
      </w:pPr>
      <w:hyperlink w:anchor="_Toc136961916" w:history="1">
        <w:r w:rsidR="00102161" w:rsidRPr="001D311D">
          <w:rPr>
            <w:rStyle w:val="Hyperlink"/>
            <w14:scene3d>
              <w14:camera w14:prst="orthographicFront"/>
              <w14:lightRig w14:rig="threePt" w14:dir="t">
                <w14:rot w14:lat="0" w14:lon="0" w14:rev="0"/>
              </w14:lightRig>
            </w14:scene3d>
          </w:rPr>
          <w:t>Schedule 6</w:t>
        </w:r>
        <w:r w:rsidR="00102161">
          <w:rPr>
            <w:webHidden/>
          </w:rPr>
          <w:tab/>
        </w:r>
        <w:r w:rsidR="00102161">
          <w:rPr>
            <w:webHidden/>
          </w:rPr>
          <w:fldChar w:fldCharType="begin"/>
        </w:r>
        <w:r w:rsidR="00102161">
          <w:rPr>
            <w:webHidden/>
          </w:rPr>
          <w:instrText xml:space="preserve"> PAGEREF _Toc136961916 \h </w:instrText>
        </w:r>
        <w:r w:rsidR="00102161">
          <w:rPr>
            <w:webHidden/>
          </w:rPr>
        </w:r>
        <w:r w:rsidR="00102161">
          <w:rPr>
            <w:webHidden/>
          </w:rPr>
          <w:fldChar w:fldCharType="separate"/>
        </w:r>
        <w:r w:rsidR="006C34FC">
          <w:rPr>
            <w:webHidden/>
          </w:rPr>
          <w:t>37</w:t>
        </w:r>
        <w:r w:rsidR="00102161">
          <w:rPr>
            <w:webHidden/>
          </w:rPr>
          <w:fldChar w:fldCharType="end"/>
        </w:r>
      </w:hyperlink>
    </w:p>
    <w:p w14:paraId="536439D3" w14:textId="34FB8B33" w:rsidR="00102161" w:rsidRDefault="00F2062E">
      <w:pPr>
        <w:pStyle w:val="TOC2"/>
        <w:rPr>
          <w:rFonts w:asciiTheme="minorHAnsi" w:eastAsiaTheme="minorEastAsia" w:hAnsiTheme="minorHAnsi" w:cstheme="minorBidi"/>
          <w:kern w:val="2"/>
          <w:sz w:val="22"/>
          <w:szCs w:val="22"/>
          <w:lang w:eastAsia="en-AU"/>
          <w14:ligatures w14:val="standardContextual"/>
        </w:rPr>
      </w:pPr>
      <w:hyperlink w:anchor="_Toc136961917" w:history="1">
        <w:r w:rsidR="00102161" w:rsidRPr="001D311D">
          <w:rPr>
            <w:rStyle w:val="Hyperlink"/>
          </w:rPr>
          <w:t>Withdrawals (clause 6.1)</w:t>
        </w:r>
        <w:r w:rsidR="00102161">
          <w:rPr>
            <w:webHidden/>
          </w:rPr>
          <w:tab/>
        </w:r>
        <w:r w:rsidR="00102161">
          <w:rPr>
            <w:webHidden/>
          </w:rPr>
          <w:fldChar w:fldCharType="begin"/>
        </w:r>
        <w:r w:rsidR="00102161">
          <w:rPr>
            <w:webHidden/>
          </w:rPr>
          <w:instrText xml:space="preserve"> PAGEREF _Toc136961917 \h </w:instrText>
        </w:r>
        <w:r w:rsidR="00102161">
          <w:rPr>
            <w:webHidden/>
          </w:rPr>
        </w:r>
        <w:r w:rsidR="00102161">
          <w:rPr>
            <w:webHidden/>
          </w:rPr>
          <w:fldChar w:fldCharType="separate"/>
        </w:r>
        <w:r w:rsidR="006C34FC">
          <w:rPr>
            <w:webHidden/>
          </w:rPr>
          <w:t>37</w:t>
        </w:r>
        <w:r w:rsidR="00102161">
          <w:rPr>
            <w:webHidden/>
          </w:rPr>
          <w:fldChar w:fldCharType="end"/>
        </w:r>
      </w:hyperlink>
    </w:p>
    <w:p w14:paraId="470B307D" w14:textId="016844ED" w:rsidR="00102161" w:rsidRDefault="00F2062E">
      <w:pPr>
        <w:pStyle w:val="TOC1"/>
        <w:rPr>
          <w:rFonts w:asciiTheme="minorHAnsi" w:eastAsiaTheme="minorEastAsia" w:hAnsiTheme="minorHAnsi" w:cstheme="minorBidi"/>
          <w:b w:val="0"/>
          <w:kern w:val="2"/>
          <w:sz w:val="22"/>
          <w:szCs w:val="22"/>
          <w:lang w:eastAsia="en-AU"/>
          <w14:ligatures w14:val="standardContextual"/>
        </w:rPr>
      </w:pPr>
      <w:hyperlink w:anchor="_Toc136961918" w:history="1">
        <w:r w:rsidR="00102161" w:rsidRPr="001D311D">
          <w:rPr>
            <w:rStyle w:val="Hyperlink"/>
            <w14:scene3d>
              <w14:camera w14:prst="orthographicFront"/>
              <w14:lightRig w14:rig="threePt" w14:dir="t">
                <w14:rot w14:lat="0" w14:lon="0" w14:rev="0"/>
              </w14:lightRig>
            </w14:scene3d>
          </w:rPr>
          <w:t>Schedule 7</w:t>
        </w:r>
        <w:r w:rsidR="00102161">
          <w:rPr>
            <w:webHidden/>
          </w:rPr>
          <w:tab/>
        </w:r>
        <w:r w:rsidR="00102161">
          <w:rPr>
            <w:webHidden/>
          </w:rPr>
          <w:fldChar w:fldCharType="begin"/>
        </w:r>
        <w:r w:rsidR="00102161">
          <w:rPr>
            <w:webHidden/>
          </w:rPr>
          <w:instrText xml:space="preserve"> PAGEREF _Toc136961918 \h </w:instrText>
        </w:r>
        <w:r w:rsidR="00102161">
          <w:rPr>
            <w:webHidden/>
          </w:rPr>
        </w:r>
        <w:r w:rsidR="00102161">
          <w:rPr>
            <w:webHidden/>
          </w:rPr>
          <w:fldChar w:fldCharType="separate"/>
        </w:r>
        <w:r w:rsidR="006C34FC">
          <w:rPr>
            <w:webHidden/>
          </w:rPr>
          <w:t>38</w:t>
        </w:r>
        <w:r w:rsidR="00102161">
          <w:rPr>
            <w:webHidden/>
          </w:rPr>
          <w:fldChar w:fldCharType="end"/>
        </w:r>
      </w:hyperlink>
    </w:p>
    <w:p w14:paraId="13500746" w14:textId="757D7117" w:rsidR="00102161" w:rsidRDefault="00F2062E">
      <w:pPr>
        <w:pStyle w:val="TOC2"/>
        <w:rPr>
          <w:rFonts w:asciiTheme="minorHAnsi" w:eastAsiaTheme="minorEastAsia" w:hAnsiTheme="minorHAnsi" w:cstheme="minorBidi"/>
          <w:kern w:val="2"/>
          <w:sz w:val="22"/>
          <w:szCs w:val="22"/>
          <w:lang w:eastAsia="en-AU"/>
          <w14:ligatures w14:val="standardContextual"/>
        </w:rPr>
      </w:pPr>
      <w:hyperlink w:anchor="_Toc136961919" w:history="1">
        <w:r w:rsidR="00102161" w:rsidRPr="001D311D">
          <w:rPr>
            <w:rStyle w:val="Hyperlink"/>
          </w:rPr>
          <w:t>Derivatives Trading (clause 4.4)</w:t>
        </w:r>
        <w:r w:rsidR="00102161">
          <w:rPr>
            <w:webHidden/>
          </w:rPr>
          <w:tab/>
        </w:r>
        <w:r w:rsidR="00102161">
          <w:rPr>
            <w:webHidden/>
          </w:rPr>
          <w:fldChar w:fldCharType="begin"/>
        </w:r>
        <w:r w:rsidR="00102161">
          <w:rPr>
            <w:webHidden/>
          </w:rPr>
          <w:instrText xml:space="preserve"> PAGEREF _Toc136961919 \h </w:instrText>
        </w:r>
        <w:r w:rsidR="00102161">
          <w:rPr>
            <w:webHidden/>
          </w:rPr>
        </w:r>
        <w:r w:rsidR="00102161">
          <w:rPr>
            <w:webHidden/>
          </w:rPr>
          <w:fldChar w:fldCharType="separate"/>
        </w:r>
        <w:r w:rsidR="006C34FC">
          <w:rPr>
            <w:webHidden/>
          </w:rPr>
          <w:t>38</w:t>
        </w:r>
        <w:r w:rsidR="00102161">
          <w:rPr>
            <w:webHidden/>
          </w:rPr>
          <w:fldChar w:fldCharType="end"/>
        </w:r>
      </w:hyperlink>
    </w:p>
    <w:p w14:paraId="0033D66F" w14:textId="08FFD4AF" w:rsidR="00102161" w:rsidRDefault="00F2062E">
      <w:pPr>
        <w:pStyle w:val="TOC1"/>
        <w:rPr>
          <w:rFonts w:asciiTheme="minorHAnsi" w:eastAsiaTheme="minorEastAsia" w:hAnsiTheme="minorHAnsi" w:cstheme="minorBidi"/>
          <w:b w:val="0"/>
          <w:kern w:val="2"/>
          <w:sz w:val="22"/>
          <w:szCs w:val="22"/>
          <w:lang w:eastAsia="en-AU"/>
          <w14:ligatures w14:val="standardContextual"/>
        </w:rPr>
      </w:pPr>
      <w:hyperlink w:anchor="_Toc136961920" w:history="1">
        <w:r w:rsidR="00102161" w:rsidRPr="001D311D">
          <w:rPr>
            <w:rStyle w:val="Hyperlink"/>
            <w14:scene3d>
              <w14:camera w14:prst="orthographicFront"/>
              <w14:lightRig w14:rig="threePt" w14:dir="t">
                <w14:rot w14:lat="0" w14:lon="0" w14:rev="0"/>
              </w14:lightRig>
            </w14:scene3d>
          </w:rPr>
          <w:t>Schedule 8</w:t>
        </w:r>
        <w:r w:rsidR="00102161">
          <w:rPr>
            <w:webHidden/>
          </w:rPr>
          <w:tab/>
        </w:r>
        <w:r w:rsidR="00102161">
          <w:rPr>
            <w:webHidden/>
          </w:rPr>
          <w:fldChar w:fldCharType="begin"/>
        </w:r>
        <w:r w:rsidR="00102161">
          <w:rPr>
            <w:webHidden/>
          </w:rPr>
          <w:instrText xml:space="preserve"> PAGEREF _Toc136961920 \h </w:instrText>
        </w:r>
        <w:r w:rsidR="00102161">
          <w:rPr>
            <w:webHidden/>
          </w:rPr>
        </w:r>
        <w:r w:rsidR="00102161">
          <w:rPr>
            <w:webHidden/>
          </w:rPr>
          <w:fldChar w:fldCharType="separate"/>
        </w:r>
        <w:r w:rsidR="006C34FC">
          <w:rPr>
            <w:webHidden/>
          </w:rPr>
          <w:t>41</w:t>
        </w:r>
        <w:r w:rsidR="00102161">
          <w:rPr>
            <w:webHidden/>
          </w:rPr>
          <w:fldChar w:fldCharType="end"/>
        </w:r>
      </w:hyperlink>
    </w:p>
    <w:p w14:paraId="600B0ECD" w14:textId="40C59535" w:rsidR="001777FB" w:rsidRPr="00E6097F" w:rsidRDefault="002B7B26" w:rsidP="00A9640D">
      <w:pPr>
        <w:rPr>
          <w:rFonts w:cs="Arial"/>
        </w:rPr>
        <w:sectPr w:rsidR="001777FB" w:rsidRPr="00E6097F" w:rsidSect="00392310">
          <w:headerReference w:type="first" r:id="rId14"/>
          <w:type w:val="continuous"/>
          <w:pgSz w:w="11907" w:h="16840" w:code="9"/>
          <w:pgMar w:top="1701" w:right="1134" w:bottom="1134" w:left="1418" w:header="567" w:footer="567" w:gutter="0"/>
          <w:pgNumType w:fmt="lowerRoman" w:start="1"/>
          <w:cols w:space="720"/>
          <w:titlePg/>
          <w:docGrid w:linePitch="272"/>
        </w:sectPr>
      </w:pPr>
      <w:r>
        <w:rPr>
          <w:rFonts w:ascii="Arial Bold" w:hAnsi="Arial Bold"/>
          <w:noProof/>
        </w:rPr>
        <w:fldChar w:fldCharType="end"/>
      </w:r>
      <w:r w:rsidR="00C07275">
        <w:rPr>
          <w:rFonts w:cs="Arial"/>
        </w:rPr>
        <w:tab/>
      </w:r>
      <w:r w:rsidR="00B37138">
        <w:rPr>
          <w:rFonts w:cs="Arial"/>
        </w:rPr>
        <w:t xml:space="preserve">Compliance Attestation (clause </w:t>
      </w:r>
      <w:r w:rsidR="0047403E">
        <w:rPr>
          <w:rFonts w:cs="Arial"/>
        </w:rPr>
        <w:t>10)</w:t>
      </w:r>
    </w:p>
    <w:tbl>
      <w:tblPr>
        <w:tblW w:w="9356" w:type="dxa"/>
        <w:tblLayout w:type="fixed"/>
        <w:tblCellMar>
          <w:left w:w="0" w:type="dxa"/>
          <w:right w:w="0" w:type="dxa"/>
        </w:tblCellMar>
        <w:tblLook w:val="0000" w:firstRow="0" w:lastRow="0" w:firstColumn="0" w:lastColumn="0" w:noHBand="0" w:noVBand="0"/>
      </w:tblPr>
      <w:tblGrid>
        <w:gridCol w:w="709"/>
        <w:gridCol w:w="8647"/>
      </w:tblGrid>
      <w:tr w:rsidR="001777FB" w:rsidRPr="00A9640D" w14:paraId="7AC15B80" w14:textId="77777777" w:rsidTr="00611C39">
        <w:tc>
          <w:tcPr>
            <w:tcW w:w="9356" w:type="dxa"/>
            <w:gridSpan w:val="2"/>
            <w:vAlign w:val="bottom"/>
          </w:tcPr>
          <w:p w14:paraId="2343CAA2" w14:textId="77777777" w:rsidR="001777FB" w:rsidRPr="00A9640D" w:rsidRDefault="001777FB" w:rsidP="001777FB">
            <w:pPr>
              <w:tabs>
                <w:tab w:val="left" w:pos="8505"/>
              </w:tabs>
              <w:spacing w:before="160"/>
              <w:rPr>
                <w:rFonts w:cs="Arial"/>
              </w:rPr>
            </w:pPr>
            <w:r>
              <w:rPr>
                <w:b/>
              </w:rPr>
              <w:lastRenderedPageBreak/>
              <w:t xml:space="preserve">This </w:t>
            </w:r>
            <w:r w:rsidRPr="001777FB">
              <w:rPr>
                <w:b/>
              </w:rPr>
              <w:t>Agreement</w:t>
            </w:r>
            <w:r w:rsidRPr="00A9640D">
              <w:t xml:space="preserve"> is made on</w:t>
            </w:r>
          </w:p>
        </w:tc>
      </w:tr>
      <w:tr w:rsidR="001777FB" w:rsidRPr="00A9640D" w14:paraId="4275821B" w14:textId="77777777" w:rsidTr="00611C39">
        <w:trPr>
          <w:trHeight w:val="20"/>
        </w:trPr>
        <w:tc>
          <w:tcPr>
            <w:tcW w:w="9356" w:type="dxa"/>
            <w:gridSpan w:val="2"/>
            <w:vAlign w:val="bottom"/>
          </w:tcPr>
          <w:p w14:paraId="66E0359C" w14:textId="77777777" w:rsidR="001777FB" w:rsidRPr="00A9640D" w:rsidRDefault="001777FB" w:rsidP="00611C39">
            <w:pPr>
              <w:spacing w:before="160"/>
              <w:rPr>
                <w:rFonts w:cs="Arial"/>
              </w:rPr>
            </w:pPr>
            <w:r w:rsidRPr="00A9640D">
              <w:rPr>
                <w:rFonts w:cs="Arial"/>
                <w:b/>
              </w:rPr>
              <w:t>Parties</w:t>
            </w:r>
          </w:p>
        </w:tc>
      </w:tr>
      <w:tr w:rsidR="001777FB" w:rsidRPr="00F124D2" w14:paraId="7E2B8F00" w14:textId="77777777" w:rsidTr="00611C39">
        <w:tc>
          <w:tcPr>
            <w:tcW w:w="709" w:type="dxa"/>
          </w:tcPr>
          <w:p w14:paraId="310D16E2" w14:textId="77777777" w:rsidR="001777FB" w:rsidRPr="00E6097F" w:rsidRDefault="001777FB" w:rsidP="00611C39">
            <w:pPr>
              <w:pStyle w:val="PartyRecital"/>
              <w:numPr>
                <w:ilvl w:val="0"/>
                <w:numId w:val="6"/>
              </w:numPr>
              <w:tabs>
                <w:tab w:val="clear" w:pos="284"/>
                <w:tab w:val="num" w:pos="0"/>
              </w:tabs>
              <w:spacing w:before="180" w:after="60"/>
              <w:ind w:left="0" w:firstLine="0"/>
              <w:rPr>
                <w:rFonts w:cs="Arial"/>
              </w:rPr>
            </w:pPr>
            <w:bookmarkStart w:id="0" w:name="_Ref498069894"/>
          </w:p>
        </w:tc>
        <w:tc>
          <w:tcPr>
            <w:tcW w:w="8647" w:type="dxa"/>
          </w:tcPr>
          <w:p w14:paraId="5E33A41B" w14:textId="77777777" w:rsidR="001777FB" w:rsidRPr="00F124D2" w:rsidRDefault="001777FB" w:rsidP="00611C39">
            <w:pPr>
              <w:pStyle w:val="PartyRecital"/>
              <w:ind w:left="0"/>
            </w:pPr>
            <w:bookmarkStart w:id="1" w:name="AgreementParty1"/>
            <w:bookmarkEnd w:id="0"/>
            <w:r w:rsidRPr="00424803">
              <w:rPr>
                <w:b/>
              </w:rPr>
              <w:t>[</w:t>
            </w:r>
            <w:r w:rsidRPr="002C7874">
              <w:rPr>
                <w:b/>
                <w:highlight w:val="yellow"/>
              </w:rPr>
              <w:t>*</w:t>
            </w:r>
            <w:r w:rsidRPr="00424803">
              <w:rPr>
                <w:b/>
              </w:rPr>
              <w:t>] Limited</w:t>
            </w:r>
            <w:bookmarkEnd w:id="1"/>
            <w:r w:rsidRPr="00F124D2">
              <w:t>[</w:t>
            </w:r>
            <w:r>
              <w:t xml:space="preserve"> </w:t>
            </w:r>
            <w:r>
              <w:rPr>
                <w:highlight w:val="yellow"/>
              </w:rPr>
              <w:t>(</w:t>
            </w:r>
            <w:r w:rsidRPr="002C7874">
              <w:rPr>
                <w:highlight w:val="yellow"/>
              </w:rPr>
              <w:t>ACN [*])</w:t>
            </w:r>
            <w:r w:rsidRPr="00F124D2">
              <w:t>][</w:t>
            </w:r>
            <w:r w:rsidRPr="002C7874">
              <w:t xml:space="preserve"> </w:t>
            </w:r>
            <w:r w:rsidRPr="002C7874">
              <w:rPr>
                <w:highlight w:val="yellow"/>
              </w:rPr>
              <w:t>registered in [*]</w:t>
            </w:r>
            <w:r w:rsidRPr="002C7874">
              <w:rPr>
                <w:b/>
                <w:color w:val="0074BF"/>
                <w:sz w:val="28"/>
                <w:szCs w:val="28"/>
                <w:highlight w:val="yellow"/>
              </w:rPr>
              <w:t>|</w:t>
            </w:r>
            <w:r w:rsidRPr="002C7874">
              <w:rPr>
                <w:highlight w:val="yellow"/>
              </w:rPr>
              <w:t xml:space="preserve"> incorporated in [*]</w:t>
            </w:r>
            <w:r w:rsidRPr="00F124D2">
              <w:t>] of [</w:t>
            </w:r>
            <w:r w:rsidRPr="002C7874">
              <w:rPr>
                <w:highlight w:val="yellow"/>
              </w:rPr>
              <w:t>*</w:t>
            </w:r>
            <w:r w:rsidRPr="00F124D2">
              <w:t xml:space="preserve">] (the </w:t>
            </w:r>
            <w:r w:rsidRPr="001777FB">
              <w:rPr>
                <w:b/>
                <w:i/>
              </w:rPr>
              <w:t>Responsible Entity</w:t>
            </w:r>
            <w:r w:rsidRPr="00F124D2">
              <w:t>).</w:t>
            </w:r>
          </w:p>
        </w:tc>
      </w:tr>
      <w:tr w:rsidR="001777FB" w:rsidRPr="00F124D2" w14:paraId="7BDA7580" w14:textId="77777777" w:rsidTr="00611C39">
        <w:tc>
          <w:tcPr>
            <w:tcW w:w="709" w:type="dxa"/>
          </w:tcPr>
          <w:p w14:paraId="6819E21E" w14:textId="77777777" w:rsidR="001777FB" w:rsidRPr="00E6097F" w:rsidRDefault="001777FB" w:rsidP="00611C39">
            <w:pPr>
              <w:pStyle w:val="PartyRecital"/>
              <w:numPr>
                <w:ilvl w:val="0"/>
                <w:numId w:val="6"/>
              </w:numPr>
              <w:tabs>
                <w:tab w:val="clear" w:pos="284"/>
                <w:tab w:val="num" w:pos="0"/>
              </w:tabs>
              <w:spacing w:before="180" w:after="60"/>
              <w:ind w:left="0" w:firstLine="0"/>
              <w:rPr>
                <w:rFonts w:cs="Arial"/>
              </w:rPr>
            </w:pPr>
            <w:bookmarkStart w:id="2" w:name="_Ref498069895"/>
          </w:p>
        </w:tc>
        <w:tc>
          <w:tcPr>
            <w:tcW w:w="8647" w:type="dxa"/>
          </w:tcPr>
          <w:p w14:paraId="44048120" w14:textId="77777777" w:rsidR="001777FB" w:rsidRPr="00F124D2" w:rsidRDefault="001777FB" w:rsidP="00611C39">
            <w:pPr>
              <w:pStyle w:val="PartyRecital"/>
              <w:ind w:left="0"/>
            </w:pPr>
            <w:bookmarkStart w:id="3" w:name="AgreementParty2"/>
            <w:bookmarkEnd w:id="2"/>
            <w:r w:rsidRPr="00424803">
              <w:rPr>
                <w:b/>
              </w:rPr>
              <w:t>[</w:t>
            </w:r>
            <w:r w:rsidRPr="002C7874">
              <w:rPr>
                <w:b/>
                <w:highlight w:val="yellow"/>
              </w:rPr>
              <w:t>*</w:t>
            </w:r>
            <w:r w:rsidRPr="00424803">
              <w:rPr>
                <w:b/>
              </w:rPr>
              <w:t>] Limited</w:t>
            </w:r>
            <w:bookmarkEnd w:id="3"/>
            <w:r w:rsidRPr="00F124D2">
              <w:t>[</w:t>
            </w:r>
            <w:r>
              <w:t xml:space="preserve"> </w:t>
            </w:r>
            <w:r>
              <w:rPr>
                <w:highlight w:val="yellow"/>
              </w:rPr>
              <w:t>(</w:t>
            </w:r>
            <w:r w:rsidRPr="002C7874">
              <w:rPr>
                <w:highlight w:val="yellow"/>
              </w:rPr>
              <w:t>ACN [*])</w:t>
            </w:r>
            <w:r w:rsidRPr="00F124D2">
              <w:t>][</w:t>
            </w:r>
            <w:r w:rsidRPr="002C7874">
              <w:t xml:space="preserve"> </w:t>
            </w:r>
            <w:r w:rsidRPr="002C7874">
              <w:rPr>
                <w:highlight w:val="yellow"/>
              </w:rPr>
              <w:t>registered in [*]</w:t>
            </w:r>
            <w:r w:rsidRPr="002C7874">
              <w:rPr>
                <w:b/>
                <w:color w:val="0074BF"/>
                <w:sz w:val="28"/>
                <w:szCs w:val="28"/>
                <w:highlight w:val="yellow"/>
              </w:rPr>
              <w:t>|</w:t>
            </w:r>
            <w:r w:rsidRPr="002C7874">
              <w:rPr>
                <w:highlight w:val="yellow"/>
              </w:rPr>
              <w:t xml:space="preserve"> incorporated in [*]</w:t>
            </w:r>
            <w:r w:rsidRPr="00F124D2">
              <w:t>] of [</w:t>
            </w:r>
            <w:r w:rsidRPr="002C7874">
              <w:rPr>
                <w:highlight w:val="yellow"/>
              </w:rPr>
              <w:t>*</w:t>
            </w:r>
            <w:r w:rsidRPr="00F124D2">
              <w:t xml:space="preserve">] (the </w:t>
            </w:r>
            <w:r w:rsidRPr="001777FB">
              <w:rPr>
                <w:b/>
                <w:i/>
              </w:rPr>
              <w:t>Manager</w:t>
            </w:r>
            <w:r w:rsidRPr="00F124D2">
              <w:t>).</w:t>
            </w:r>
          </w:p>
        </w:tc>
      </w:tr>
      <w:tr w:rsidR="001777FB" w:rsidRPr="00A9640D" w14:paraId="0AEA484D" w14:textId="77777777" w:rsidTr="00611C39">
        <w:tc>
          <w:tcPr>
            <w:tcW w:w="9356" w:type="dxa"/>
            <w:gridSpan w:val="2"/>
            <w:vAlign w:val="bottom"/>
          </w:tcPr>
          <w:p w14:paraId="06DA9748" w14:textId="77777777" w:rsidR="001777FB" w:rsidRPr="00037EF8" w:rsidRDefault="001777FB" w:rsidP="00611C39">
            <w:pPr>
              <w:spacing w:before="160"/>
              <w:rPr>
                <w:rFonts w:cs="Arial"/>
                <w:b/>
              </w:rPr>
            </w:pPr>
            <w:r w:rsidRPr="00A9640D">
              <w:rPr>
                <w:rFonts w:cs="Arial"/>
                <w:b/>
              </w:rPr>
              <w:t>Recitals</w:t>
            </w:r>
          </w:p>
        </w:tc>
      </w:tr>
      <w:tr w:rsidR="001777FB" w:rsidRPr="00A9640D" w14:paraId="78893A8F" w14:textId="77777777" w:rsidTr="00611C39">
        <w:trPr>
          <w:trHeight w:val="402"/>
        </w:trPr>
        <w:tc>
          <w:tcPr>
            <w:tcW w:w="709" w:type="dxa"/>
          </w:tcPr>
          <w:p w14:paraId="58E46CB7" w14:textId="77777777" w:rsidR="001777FB" w:rsidRPr="00EC30EA" w:rsidRDefault="001777FB" w:rsidP="00611C39">
            <w:pPr>
              <w:pStyle w:val="ListParagraph"/>
              <w:numPr>
                <w:ilvl w:val="0"/>
                <w:numId w:val="7"/>
              </w:numPr>
              <w:spacing w:before="160"/>
              <w:ind w:left="0" w:firstLine="0"/>
              <w:rPr>
                <w:rFonts w:cs="Arial"/>
              </w:rPr>
            </w:pPr>
            <w:bookmarkStart w:id="4" w:name="_Ref498069896"/>
          </w:p>
        </w:tc>
        <w:bookmarkEnd w:id="4"/>
        <w:tc>
          <w:tcPr>
            <w:tcW w:w="8647" w:type="dxa"/>
          </w:tcPr>
          <w:p w14:paraId="4E2B91E7" w14:textId="77777777" w:rsidR="001777FB" w:rsidRPr="00DF72E8" w:rsidRDefault="00DF72E8" w:rsidP="00DF72E8">
            <w:pPr>
              <w:spacing w:before="160"/>
              <w:rPr>
                <w:rFonts w:cs="Arial"/>
              </w:rPr>
            </w:pPr>
            <w:r>
              <w:t>The Responsible Entity is the responsible entity of the Scheme.</w:t>
            </w:r>
          </w:p>
        </w:tc>
      </w:tr>
      <w:tr w:rsidR="001777FB" w:rsidRPr="00A9640D" w14:paraId="793A8E43" w14:textId="77777777" w:rsidTr="00611C39">
        <w:trPr>
          <w:trHeight w:val="402"/>
        </w:trPr>
        <w:tc>
          <w:tcPr>
            <w:tcW w:w="709" w:type="dxa"/>
          </w:tcPr>
          <w:p w14:paraId="43987284" w14:textId="77777777" w:rsidR="001777FB" w:rsidRPr="00EC30EA" w:rsidRDefault="001777FB" w:rsidP="00611C39">
            <w:pPr>
              <w:pStyle w:val="ListParagraph"/>
              <w:numPr>
                <w:ilvl w:val="0"/>
                <w:numId w:val="7"/>
              </w:numPr>
              <w:spacing w:before="160"/>
              <w:ind w:left="0" w:firstLine="0"/>
              <w:rPr>
                <w:rFonts w:cs="Arial"/>
              </w:rPr>
            </w:pPr>
            <w:bookmarkStart w:id="5" w:name="_Ref498069897"/>
          </w:p>
        </w:tc>
        <w:bookmarkEnd w:id="5"/>
        <w:tc>
          <w:tcPr>
            <w:tcW w:w="8647" w:type="dxa"/>
          </w:tcPr>
          <w:p w14:paraId="4A6E0174" w14:textId="77777777" w:rsidR="001777FB" w:rsidRPr="00A9640D" w:rsidRDefault="00DF72E8" w:rsidP="00FE6B65">
            <w:pPr>
              <w:spacing w:before="160"/>
            </w:pPr>
            <w:r>
              <w:t xml:space="preserve">The Responsible Entity has the power to appoint a manager </w:t>
            </w:r>
            <w:r w:rsidR="00FE6B65">
              <w:t>to manage and invest the Portfolio</w:t>
            </w:r>
            <w:r>
              <w:t>.</w:t>
            </w:r>
          </w:p>
        </w:tc>
      </w:tr>
      <w:tr w:rsidR="00DF72E8" w:rsidRPr="00A9640D" w14:paraId="7F196360" w14:textId="77777777" w:rsidTr="00611C39">
        <w:trPr>
          <w:trHeight w:val="402"/>
        </w:trPr>
        <w:tc>
          <w:tcPr>
            <w:tcW w:w="709" w:type="dxa"/>
          </w:tcPr>
          <w:p w14:paraId="56709959" w14:textId="77777777" w:rsidR="00DF72E8" w:rsidRPr="00EC30EA" w:rsidRDefault="00DF72E8" w:rsidP="00611C39">
            <w:pPr>
              <w:pStyle w:val="ListParagraph"/>
              <w:numPr>
                <w:ilvl w:val="0"/>
                <w:numId w:val="7"/>
              </w:numPr>
              <w:spacing w:before="160"/>
              <w:ind w:left="0" w:firstLine="0"/>
              <w:rPr>
                <w:rFonts w:cs="Arial"/>
              </w:rPr>
            </w:pPr>
          </w:p>
        </w:tc>
        <w:tc>
          <w:tcPr>
            <w:tcW w:w="8647" w:type="dxa"/>
          </w:tcPr>
          <w:p w14:paraId="38B7D2A9" w14:textId="77777777" w:rsidR="00DF72E8" w:rsidRDefault="00DF72E8" w:rsidP="00611C39">
            <w:pPr>
              <w:spacing w:before="160"/>
            </w:pPr>
            <w:r>
              <w:t>The Responsible Entity wishes to appoint the Manager to manage and invest the Portfolio on the terms set out in this Agreement.</w:t>
            </w:r>
          </w:p>
        </w:tc>
      </w:tr>
    </w:tbl>
    <w:p w14:paraId="0C064CBE" w14:textId="77777777" w:rsidR="001777FB" w:rsidRDefault="001777FB" w:rsidP="001777FB">
      <w:pPr>
        <w:spacing w:before="240"/>
        <w:rPr>
          <w:sz w:val="22"/>
        </w:rPr>
      </w:pPr>
      <w:r w:rsidRPr="00A9640D">
        <w:rPr>
          <w:rFonts w:cs="Arial"/>
          <w:b/>
          <w:sz w:val="22"/>
          <w:szCs w:val="22"/>
        </w:rPr>
        <w:t>It is agreed</w:t>
      </w:r>
      <w:r w:rsidRPr="00A9640D">
        <w:rPr>
          <w:rFonts w:cs="Arial"/>
        </w:rPr>
        <w:t xml:space="preserve"> as follows.</w:t>
      </w:r>
    </w:p>
    <w:p w14:paraId="68BADA08" w14:textId="77777777" w:rsidR="001777FB" w:rsidRDefault="00900ABC" w:rsidP="001777FB">
      <w:pPr>
        <w:pStyle w:val="AllensHeading1"/>
      </w:pPr>
      <w:bookmarkStart w:id="6" w:name="_Ref498069898"/>
      <w:bookmarkStart w:id="7" w:name="_Toc513536219"/>
      <w:bookmarkStart w:id="8" w:name="_Toc513538762"/>
      <w:bookmarkStart w:id="9" w:name="_Toc136961788"/>
      <w:r>
        <w:t>Definitions and Interpretation</w:t>
      </w:r>
      <w:bookmarkEnd w:id="6"/>
      <w:bookmarkEnd w:id="7"/>
      <w:bookmarkEnd w:id="8"/>
      <w:bookmarkEnd w:id="9"/>
    </w:p>
    <w:p w14:paraId="634B49E8" w14:textId="77777777" w:rsidR="001777FB" w:rsidRDefault="001777FB" w:rsidP="001777FB">
      <w:pPr>
        <w:pStyle w:val="AllensHeading2"/>
      </w:pPr>
      <w:bookmarkStart w:id="10" w:name="_Ref498069899"/>
      <w:bookmarkStart w:id="11" w:name="_Toc513536220"/>
      <w:bookmarkStart w:id="12" w:name="_Toc513538763"/>
      <w:bookmarkStart w:id="13" w:name="_Toc136961789"/>
      <w:r>
        <w:t>Definitions</w:t>
      </w:r>
      <w:bookmarkEnd w:id="10"/>
      <w:bookmarkEnd w:id="11"/>
      <w:bookmarkEnd w:id="12"/>
      <w:bookmarkEnd w:id="13"/>
    </w:p>
    <w:p w14:paraId="5A5F43CA" w14:textId="77777777" w:rsidR="001777FB" w:rsidRDefault="001777FB" w:rsidP="001777FB">
      <w:pPr>
        <w:pStyle w:val="NormalIndent"/>
      </w:pPr>
      <w:r>
        <w:t>In this Agreement, unless the context otherwise requires:</w:t>
      </w:r>
    </w:p>
    <w:p w14:paraId="13B8758D" w14:textId="77777777" w:rsidR="001777FB" w:rsidRPr="00E40E47" w:rsidRDefault="001777FB" w:rsidP="00880E2E">
      <w:pPr>
        <w:pStyle w:val="Definitions"/>
        <w:numPr>
          <w:ilvl w:val="0"/>
          <w:numId w:val="2"/>
        </w:numPr>
        <w:ind w:left="709" w:firstLine="0"/>
        <w:jc w:val="both"/>
      </w:pPr>
      <w:bookmarkStart w:id="14" w:name="_Ref498069900"/>
      <w:r w:rsidRPr="00E40E47">
        <w:rPr>
          <w:b/>
          <w:i/>
        </w:rPr>
        <w:t>Australian Financial Services Licence</w:t>
      </w:r>
      <w:r w:rsidRPr="00E40E47">
        <w:rPr>
          <w:b/>
        </w:rPr>
        <w:t xml:space="preserve"> </w:t>
      </w:r>
      <w:r w:rsidRPr="00E40E47">
        <w:t>or</w:t>
      </w:r>
      <w:r w:rsidRPr="00E40E47">
        <w:rPr>
          <w:b/>
        </w:rPr>
        <w:t xml:space="preserve"> </w:t>
      </w:r>
      <w:r w:rsidRPr="00E40E47">
        <w:rPr>
          <w:b/>
          <w:i/>
        </w:rPr>
        <w:t xml:space="preserve">AFSL </w:t>
      </w:r>
      <w:r w:rsidRPr="00E40E47">
        <w:t>means a licence</w:t>
      </w:r>
      <w:r w:rsidR="00457E71">
        <w:t xml:space="preserve"> granted</w:t>
      </w:r>
      <w:r w:rsidRPr="00E40E47">
        <w:t xml:space="preserve"> under section 913B of the Corporations Act</w:t>
      </w:r>
      <w:r w:rsidRPr="00E40E47">
        <w:rPr>
          <w:i/>
        </w:rPr>
        <w:t xml:space="preserve"> </w:t>
      </w:r>
      <w:r w:rsidRPr="00E40E47">
        <w:t>that authorises a person who carries on a financial services business to provide financial services.</w:t>
      </w:r>
      <w:bookmarkEnd w:id="14"/>
    </w:p>
    <w:p w14:paraId="26825B8B" w14:textId="51F0B367" w:rsidR="001777FB" w:rsidRDefault="001777FB" w:rsidP="00880E2E">
      <w:pPr>
        <w:pStyle w:val="Definitions"/>
        <w:numPr>
          <w:ilvl w:val="0"/>
          <w:numId w:val="2"/>
        </w:numPr>
        <w:ind w:left="709" w:firstLine="0"/>
        <w:jc w:val="both"/>
      </w:pPr>
      <w:bookmarkStart w:id="15" w:name="_Ref498069901"/>
      <w:r>
        <w:rPr>
          <w:b/>
          <w:i/>
        </w:rPr>
        <w:t>Authorised Person</w:t>
      </w:r>
      <w:r>
        <w:t xml:space="preserve"> means each officer identified in </w:t>
      </w:r>
      <w:r w:rsidR="00A021B1">
        <w:fldChar w:fldCharType="begin"/>
      </w:r>
      <w:r w:rsidR="00A021B1">
        <w:instrText xml:space="preserve">  REF _Ref498070205 \n \h \* MERGEFORMAT </w:instrText>
      </w:r>
      <w:r w:rsidR="00A021B1">
        <w:fldChar w:fldCharType="separate"/>
      </w:r>
      <w:r w:rsidR="006C34FC" w:rsidRPr="006C34FC">
        <w:rPr>
          <w:color w:val="000000"/>
        </w:rPr>
        <w:t>Schedule 5</w:t>
      </w:r>
      <w:r w:rsidR="00A021B1">
        <w:fldChar w:fldCharType="end"/>
      </w:r>
      <w:r>
        <w:t xml:space="preserve"> and any other person appointed as an authorised person under clause </w:t>
      </w:r>
      <w:r w:rsidR="00A021B1">
        <w:fldChar w:fldCharType="begin"/>
      </w:r>
      <w:r w:rsidR="00A021B1">
        <w:instrText xml:space="preserve">  REF _Ref498070084 \n \h \* MERGEFORMAT </w:instrText>
      </w:r>
      <w:r w:rsidR="00A021B1">
        <w:fldChar w:fldCharType="separate"/>
      </w:r>
      <w:r w:rsidR="006C34FC" w:rsidRPr="006C34FC">
        <w:rPr>
          <w:color w:val="000000"/>
        </w:rPr>
        <w:t>15</w:t>
      </w:r>
      <w:r w:rsidR="00A021B1">
        <w:fldChar w:fldCharType="end"/>
      </w:r>
      <w:r>
        <w:t xml:space="preserve"> from time to time.</w:t>
      </w:r>
      <w:bookmarkEnd w:id="15"/>
    </w:p>
    <w:p w14:paraId="71FEBB9C" w14:textId="77777777" w:rsidR="001777FB" w:rsidRDefault="001777FB" w:rsidP="00880E2E">
      <w:pPr>
        <w:pStyle w:val="Definitions"/>
        <w:numPr>
          <w:ilvl w:val="0"/>
          <w:numId w:val="2"/>
        </w:numPr>
        <w:ind w:left="709" w:firstLine="0"/>
        <w:jc w:val="both"/>
      </w:pPr>
      <w:bookmarkStart w:id="16" w:name="_Ref498069902"/>
      <w:r>
        <w:rPr>
          <w:b/>
          <w:i/>
        </w:rPr>
        <w:t>Block-Booked Transaction</w:t>
      </w:r>
      <w:r>
        <w:rPr>
          <w:b/>
        </w:rPr>
        <w:t xml:space="preserve"> </w:t>
      </w:r>
      <w:r>
        <w:t>means entering into a trade on behalf of one or more clients and allocating parts of the trade among those clients before, at the time of or after the trade has been entered into.</w:t>
      </w:r>
      <w:bookmarkEnd w:id="16"/>
    </w:p>
    <w:p w14:paraId="547040E3" w14:textId="77DAAD6D" w:rsidR="001777FB" w:rsidRDefault="001777FB" w:rsidP="00880E2E">
      <w:pPr>
        <w:pStyle w:val="Definitions"/>
        <w:numPr>
          <w:ilvl w:val="0"/>
          <w:numId w:val="2"/>
        </w:numPr>
        <w:ind w:left="709" w:firstLine="0"/>
        <w:jc w:val="both"/>
      </w:pPr>
      <w:bookmarkStart w:id="17" w:name="_Ref498069903"/>
      <w:r>
        <w:rPr>
          <w:b/>
          <w:i/>
        </w:rPr>
        <w:t>Business Day</w:t>
      </w:r>
      <w:r>
        <w:t xml:space="preserve"> </w:t>
      </w:r>
      <w:r w:rsidR="009C15D5" w:rsidRPr="00663DC9">
        <w:rPr>
          <w:lang w:val="en-GB"/>
        </w:rPr>
        <w:t xml:space="preserve">means a day which is not a Saturday, Sunday or a public holiday in </w:t>
      </w:r>
      <w:r w:rsidR="00EF4228">
        <w:t xml:space="preserve">the city identified in paragraph </w:t>
      </w:r>
      <w:r w:rsidR="00EF4228">
        <w:fldChar w:fldCharType="begin"/>
      </w:r>
      <w:r w:rsidR="00EF4228">
        <w:instrText xml:space="preserve"> REF _Ref499040356 \n \h </w:instrText>
      </w:r>
      <w:r w:rsidR="00880E2E">
        <w:instrText xml:space="preserve"> \* MERGEFORMAT </w:instrText>
      </w:r>
      <w:r w:rsidR="00EF4228">
        <w:fldChar w:fldCharType="separate"/>
      </w:r>
      <w:r w:rsidR="006C34FC">
        <w:t>1</w:t>
      </w:r>
      <w:r w:rsidR="00EF4228">
        <w:fldChar w:fldCharType="end"/>
      </w:r>
      <w:r w:rsidR="00EF4228">
        <w:t xml:space="preserve"> of </w:t>
      </w:r>
      <w:r w:rsidR="00EF4228">
        <w:fldChar w:fldCharType="begin"/>
      </w:r>
      <w:r w:rsidR="00EF4228">
        <w:instrText xml:space="preserve">  REF _Ref498070158 \n \h \* MERGEFORMAT </w:instrText>
      </w:r>
      <w:r w:rsidR="00EF4228">
        <w:fldChar w:fldCharType="separate"/>
      </w:r>
      <w:r w:rsidR="006C34FC" w:rsidRPr="006C34FC">
        <w:rPr>
          <w:color w:val="000000"/>
        </w:rPr>
        <w:t>Schedule 1</w:t>
      </w:r>
      <w:r w:rsidR="00EF4228">
        <w:fldChar w:fldCharType="end"/>
      </w:r>
      <w:r>
        <w:t>.</w:t>
      </w:r>
      <w:bookmarkEnd w:id="17"/>
    </w:p>
    <w:p w14:paraId="31924BED" w14:textId="45B92F9F" w:rsidR="00931139" w:rsidRPr="000B09FD" w:rsidRDefault="00931139" w:rsidP="00880E2E">
      <w:pPr>
        <w:pStyle w:val="Definitions"/>
        <w:numPr>
          <w:ilvl w:val="0"/>
          <w:numId w:val="2"/>
        </w:numPr>
        <w:ind w:left="709" w:firstLine="0"/>
        <w:jc w:val="both"/>
      </w:pPr>
      <w:bookmarkStart w:id="18" w:name="_Ref498069904"/>
      <w:r>
        <w:rPr>
          <w:b/>
          <w:i/>
        </w:rPr>
        <w:t>Change in Control</w:t>
      </w:r>
      <w:r>
        <w:t xml:space="preserve"> has the meaning given in regulation 7.6.04(2)(a) of the Corporations Regulations 2001 (Cth), provided that references in that definition to a 'financial services licensee' are to be read as references to the Manager.</w:t>
      </w:r>
    </w:p>
    <w:p w14:paraId="71762FFC" w14:textId="77777777" w:rsidR="001777FB" w:rsidRDefault="001777FB" w:rsidP="00880E2E">
      <w:pPr>
        <w:pStyle w:val="Definitions"/>
        <w:numPr>
          <w:ilvl w:val="0"/>
          <w:numId w:val="2"/>
        </w:numPr>
        <w:ind w:left="709" w:firstLine="0"/>
        <w:jc w:val="both"/>
      </w:pPr>
      <w:r>
        <w:rPr>
          <w:b/>
          <w:i/>
        </w:rPr>
        <w:t>Clearing House</w:t>
      </w:r>
      <w:r>
        <w:t xml:space="preserve"> means a person who provides facilities for the transfer, clearing or settlement of either securities or </w:t>
      </w:r>
      <w:r w:rsidR="009C15D5">
        <w:t>Derivative Contracts</w:t>
      </w:r>
      <w:r>
        <w:t xml:space="preserve">, in the ordinary course of trading in securities or </w:t>
      </w:r>
      <w:r w:rsidR="009C15D5">
        <w:t>Derivative Contracts</w:t>
      </w:r>
      <w:r>
        <w:t>.</w:t>
      </w:r>
      <w:bookmarkEnd w:id="18"/>
    </w:p>
    <w:p w14:paraId="5E1BC97C" w14:textId="77777777" w:rsidR="00BB0E17" w:rsidRDefault="00BB0E17" w:rsidP="00880E2E">
      <w:pPr>
        <w:pStyle w:val="Definitions"/>
        <w:numPr>
          <w:ilvl w:val="0"/>
          <w:numId w:val="2"/>
        </w:numPr>
        <w:ind w:left="709" w:firstLine="0"/>
        <w:jc w:val="both"/>
      </w:pPr>
      <w:r>
        <w:rPr>
          <w:b/>
          <w:i/>
        </w:rPr>
        <w:t xml:space="preserve">Clearing Participant </w:t>
      </w:r>
      <w:r>
        <w:t xml:space="preserve">means a person who is authorised to clear trades through a Clearing House. </w:t>
      </w:r>
    </w:p>
    <w:p w14:paraId="6B0D8C76" w14:textId="394DD8AA" w:rsidR="009C15D5" w:rsidRPr="00B5031E" w:rsidRDefault="009C15D5" w:rsidP="00880E2E">
      <w:pPr>
        <w:pStyle w:val="Definitions"/>
        <w:jc w:val="both"/>
      </w:pPr>
      <w:bookmarkStart w:id="19" w:name="_Ref498069905"/>
      <w:r w:rsidRPr="009C15D5">
        <w:rPr>
          <w:b/>
          <w:i/>
        </w:rPr>
        <w:t>Corporations Act</w:t>
      </w:r>
      <w:r>
        <w:rPr>
          <w:b/>
        </w:rPr>
        <w:t xml:space="preserve"> </w:t>
      </w:r>
      <w:r>
        <w:t xml:space="preserve">means the </w:t>
      </w:r>
      <w:r w:rsidRPr="009C15D5">
        <w:rPr>
          <w:i/>
        </w:rPr>
        <w:t>Corporations Act 2001</w:t>
      </w:r>
      <w:r>
        <w:t xml:space="preserve"> (Cth).</w:t>
      </w:r>
    </w:p>
    <w:p w14:paraId="01D272B9" w14:textId="77777777" w:rsidR="001777FB" w:rsidRDefault="001777FB" w:rsidP="00880E2E">
      <w:pPr>
        <w:pStyle w:val="Definitions"/>
        <w:numPr>
          <w:ilvl w:val="0"/>
          <w:numId w:val="2"/>
        </w:numPr>
        <w:ind w:left="709" w:firstLine="0"/>
        <w:jc w:val="both"/>
      </w:pPr>
      <w:r>
        <w:rPr>
          <w:b/>
          <w:i/>
        </w:rPr>
        <w:t>Custodian</w:t>
      </w:r>
      <w:r>
        <w:t xml:space="preserve"> means:</w:t>
      </w:r>
      <w:bookmarkEnd w:id="19"/>
    </w:p>
    <w:p w14:paraId="0187CD65" w14:textId="2CC86F26" w:rsidR="001777FB" w:rsidRDefault="001777FB" w:rsidP="00880E2E">
      <w:pPr>
        <w:pStyle w:val="Definitionsa"/>
        <w:numPr>
          <w:ilvl w:val="1"/>
          <w:numId w:val="2"/>
        </w:numPr>
        <w:jc w:val="both"/>
      </w:pPr>
      <w:bookmarkStart w:id="20" w:name="_Ref498069906"/>
      <w:r>
        <w:t xml:space="preserve">if paragraph </w:t>
      </w:r>
      <w:r w:rsidR="00A021B1">
        <w:fldChar w:fldCharType="begin"/>
      </w:r>
      <w:r w:rsidR="00A021B1">
        <w:instrText xml:space="preserve">  REF _Ref498070161 \n \h \* MERGEFORMAT </w:instrText>
      </w:r>
      <w:r w:rsidR="00A021B1">
        <w:fldChar w:fldCharType="separate"/>
      </w:r>
      <w:r w:rsidR="006C34FC" w:rsidRPr="006C34FC">
        <w:rPr>
          <w:color w:val="000000"/>
        </w:rPr>
        <w:t>3</w:t>
      </w:r>
      <w:r w:rsidR="00A021B1">
        <w:fldChar w:fldCharType="end"/>
      </w:r>
      <w:r>
        <w:t xml:space="preserve"> of </w:t>
      </w:r>
      <w:r w:rsidR="00A021B1">
        <w:fldChar w:fldCharType="begin"/>
      </w:r>
      <w:r w:rsidR="00A021B1">
        <w:instrText xml:space="preserve">  REF _Ref498070158 \n \h \* MERGEFORMAT </w:instrText>
      </w:r>
      <w:r w:rsidR="00A021B1">
        <w:fldChar w:fldCharType="separate"/>
      </w:r>
      <w:r w:rsidR="006C34FC" w:rsidRPr="006C34FC">
        <w:rPr>
          <w:color w:val="000000"/>
        </w:rPr>
        <w:t>Schedule 1</w:t>
      </w:r>
      <w:r w:rsidR="00A021B1">
        <w:fldChar w:fldCharType="end"/>
      </w:r>
      <w:r>
        <w:t xml:space="preserve"> identifies a body corporate as the Custodian of the Portfolio, that body corporate; or</w:t>
      </w:r>
      <w:bookmarkEnd w:id="20"/>
    </w:p>
    <w:p w14:paraId="51DF5949" w14:textId="77777777" w:rsidR="001777FB" w:rsidRDefault="001777FB" w:rsidP="00880E2E">
      <w:pPr>
        <w:pStyle w:val="Definitionsa"/>
        <w:numPr>
          <w:ilvl w:val="1"/>
          <w:numId w:val="2"/>
        </w:numPr>
        <w:jc w:val="both"/>
      </w:pPr>
      <w:bookmarkStart w:id="21" w:name="_Ref498069907"/>
      <w:r>
        <w:t>if the Responsible Entity has appointed some other body corporate to be the Custodian of the Portfolio, that body corporate, as notified to the Manager in writing,</w:t>
      </w:r>
      <w:bookmarkEnd w:id="21"/>
    </w:p>
    <w:p w14:paraId="00711BD6" w14:textId="13E2BB30" w:rsidR="001777FB" w:rsidRDefault="001777FB" w:rsidP="00880E2E">
      <w:pPr>
        <w:pStyle w:val="Definitions"/>
        <w:numPr>
          <w:ilvl w:val="0"/>
          <w:numId w:val="2"/>
        </w:numPr>
        <w:ind w:left="709" w:firstLine="0"/>
        <w:jc w:val="both"/>
      </w:pPr>
      <w:bookmarkStart w:id="22" w:name="_Ref498069908"/>
      <w:r>
        <w:t>which satisfies any requirements imposed by</w:t>
      </w:r>
      <w:r w:rsidR="00457E71">
        <w:t xml:space="preserve"> Relevant Law or</w:t>
      </w:r>
      <w:r>
        <w:t xml:space="preserve"> the Regulator from time to time and includes any sub-custodian appointed by the Custodian.</w:t>
      </w:r>
      <w:bookmarkEnd w:id="22"/>
    </w:p>
    <w:p w14:paraId="0E458AB5" w14:textId="419245E2" w:rsidR="001777FB" w:rsidRDefault="000B09FD" w:rsidP="00880E2E">
      <w:pPr>
        <w:pStyle w:val="Definitions"/>
        <w:numPr>
          <w:ilvl w:val="0"/>
          <w:numId w:val="2"/>
        </w:numPr>
        <w:ind w:left="709" w:firstLine="0"/>
        <w:jc w:val="both"/>
      </w:pPr>
      <w:bookmarkStart w:id="23" w:name="_Ref498069909"/>
      <w:r>
        <w:rPr>
          <w:b/>
          <w:i/>
        </w:rPr>
        <w:lastRenderedPageBreak/>
        <w:t>Derivative Contract</w:t>
      </w:r>
      <w:r w:rsidR="001777FB">
        <w:t xml:space="preserve"> </w:t>
      </w:r>
      <w:r w:rsidR="00351953">
        <w:t>means a derivative</w:t>
      </w:r>
      <w:r w:rsidR="00E27917">
        <w:t xml:space="preserve"> (as defined in the Corporations Act)</w:t>
      </w:r>
      <w:r w:rsidR="001777FB">
        <w:t>.</w:t>
      </w:r>
      <w:bookmarkEnd w:id="23"/>
    </w:p>
    <w:p w14:paraId="5BB661BE" w14:textId="72AAC210" w:rsidR="006E6C30" w:rsidRPr="006E6C30" w:rsidRDefault="00BB1353" w:rsidP="00880E2E">
      <w:pPr>
        <w:pStyle w:val="Definitions"/>
        <w:numPr>
          <w:ilvl w:val="0"/>
          <w:numId w:val="0"/>
        </w:numPr>
        <w:ind w:left="709"/>
        <w:jc w:val="both"/>
        <w:rPr>
          <w:rFonts w:eastAsiaTheme="minorHAnsi"/>
        </w:rPr>
      </w:pPr>
      <w:bookmarkStart w:id="24" w:name="_Ref498069910"/>
      <w:r w:rsidRPr="00D252BD">
        <w:rPr>
          <w:b/>
          <w:i/>
        </w:rPr>
        <w:t>Developed IP</w:t>
      </w:r>
      <w:r>
        <w:rPr>
          <w:rFonts w:ascii="Calibri,Bold" w:eastAsiaTheme="minorHAnsi" w:hAnsi="Calibri,Bold" w:cs="Calibri,Bold"/>
          <w:b/>
          <w:bCs/>
        </w:rPr>
        <w:t xml:space="preserve"> </w:t>
      </w:r>
      <w:r>
        <w:rPr>
          <w:rFonts w:eastAsiaTheme="minorHAnsi"/>
        </w:rPr>
        <w:t>means all Intellectual Property Rights developed by or on behalf of the Manager which incorporate or modify Responsible Entity IP.</w:t>
      </w:r>
    </w:p>
    <w:p w14:paraId="1CBAE257" w14:textId="2158A6BE" w:rsidR="00DD304E" w:rsidRPr="00DD304E" w:rsidRDefault="00DD304E" w:rsidP="00880E2E">
      <w:pPr>
        <w:pStyle w:val="Definitions"/>
        <w:keepNext/>
        <w:numPr>
          <w:ilvl w:val="0"/>
          <w:numId w:val="2"/>
        </w:numPr>
        <w:ind w:left="709" w:firstLine="0"/>
        <w:jc w:val="both"/>
        <w:rPr>
          <w:lang w:val="en-GB"/>
        </w:rPr>
      </w:pPr>
      <w:r>
        <w:rPr>
          <w:b/>
          <w:i/>
          <w:lang w:val="en-GB"/>
        </w:rPr>
        <w:t>DT Rules</w:t>
      </w:r>
      <w:r>
        <w:rPr>
          <w:lang w:val="en-GB"/>
        </w:rPr>
        <w:t xml:space="preserve"> means the </w:t>
      </w:r>
      <w:r>
        <w:t>ASIC Derivative Transaction Rules (Reporting) 2013 (Cth).</w:t>
      </w:r>
    </w:p>
    <w:p w14:paraId="61BCC83A" w14:textId="77777777" w:rsidR="005809D1" w:rsidRPr="00663DC9" w:rsidRDefault="005809D1" w:rsidP="00880E2E">
      <w:pPr>
        <w:pStyle w:val="Definitions"/>
        <w:keepNext/>
        <w:numPr>
          <w:ilvl w:val="0"/>
          <w:numId w:val="2"/>
        </w:numPr>
        <w:ind w:left="709" w:firstLine="0"/>
        <w:jc w:val="both"/>
        <w:rPr>
          <w:lang w:val="en-GB"/>
        </w:rPr>
      </w:pPr>
      <w:r w:rsidRPr="00663DC9">
        <w:rPr>
          <w:b/>
          <w:i/>
          <w:lang w:val="en-GB"/>
        </w:rPr>
        <w:t>Force Majeure</w:t>
      </w:r>
      <w:r w:rsidRPr="00663DC9">
        <w:rPr>
          <w:lang w:val="en-GB"/>
        </w:rPr>
        <w:t xml:space="preserve"> means an event or cause beyond the reasonable control of the party claiming force majeure. It includes each of the following, to the extent it is beyond the reasonable control of that party:</w:t>
      </w:r>
    </w:p>
    <w:p w14:paraId="225A5318" w14:textId="77777777" w:rsidR="005809D1" w:rsidRPr="00663DC9" w:rsidRDefault="005809D1" w:rsidP="00880E2E">
      <w:pPr>
        <w:pStyle w:val="Definitionsa"/>
        <w:numPr>
          <w:ilvl w:val="1"/>
          <w:numId w:val="2"/>
        </w:numPr>
        <w:jc w:val="both"/>
      </w:pPr>
      <w:r w:rsidRPr="00663DC9">
        <w:rPr>
          <w:lang w:val="en-GB"/>
        </w:rPr>
        <w:t>act of God, lightning, storm, flood, fire, earthquake or explosion;</w:t>
      </w:r>
    </w:p>
    <w:p w14:paraId="7E327ECE" w14:textId="77777777" w:rsidR="005809D1" w:rsidRPr="00663DC9" w:rsidRDefault="005809D1" w:rsidP="00880E2E">
      <w:pPr>
        <w:pStyle w:val="Definitionsa"/>
        <w:numPr>
          <w:ilvl w:val="1"/>
          <w:numId w:val="2"/>
        </w:numPr>
        <w:jc w:val="both"/>
      </w:pPr>
      <w:r w:rsidRPr="00663DC9">
        <w:rPr>
          <w:lang w:val="en-GB"/>
        </w:rPr>
        <w:t>strike, lockout or other labour difficulty;</w:t>
      </w:r>
    </w:p>
    <w:p w14:paraId="7237A2CA" w14:textId="77777777" w:rsidR="005809D1" w:rsidRPr="00663DC9" w:rsidRDefault="005809D1" w:rsidP="00880E2E">
      <w:pPr>
        <w:pStyle w:val="Definitionsa"/>
        <w:numPr>
          <w:ilvl w:val="1"/>
          <w:numId w:val="2"/>
        </w:numPr>
        <w:jc w:val="both"/>
      </w:pPr>
      <w:r w:rsidRPr="00663DC9">
        <w:rPr>
          <w:lang w:val="en-GB"/>
        </w:rPr>
        <w:t>act of public enemy, war (declared or undeclared), terrorism, sabotage, blockade, revolution, riot, insurrection, civil commotion, epidemic;</w:t>
      </w:r>
    </w:p>
    <w:p w14:paraId="5B6D0642" w14:textId="77777777" w:rsidR="005809D1" w:rsidRPr="00663DC9" w:rsidRDefault="005809D1" w:rsidP="00880E2E">
      <w:pPr>
        <w:pStyle w:val="Definitionsa"/>
        <w:numPr>
          <w:ilvl w:val="1"/>
          <w:numId w:val="2"/>
        </w:numPr>
        <w:jc w:val="both"/>
      </w:pPr>
      <w:r w:rsidRPr="00663DC9">
        <w:rPr>
          <w:lang w:val="en-GB"/>
        </w:rPr>
        <w:t>the effect of any applicable laws, orders, rules or regulations of any government or other competent authority;</w:t>
      </w:r>
    </w:p>
    <w:p w14:paraId="0095FAF5" w14:textId="77777777" w:rsidR="005809D1" w:rsidRPr="00663DC9" w:rsidRDefault="005809D1" w:rsidP="00880E2E">
      <w:pPr>
        <w:pStyle w:val="Definitionsa"/>
        <w:numPr>
          <w:ilvl w:val="1"/>
          <w:numId w:val="2"/>
        </w:numPr>
        <w:jc w:val="both"/>
      </w:pPr>
      <w:r w:rsidRPr="00663DC9">
        <w:rPr>
          <w:lang w:val="en-GB"/>
        </w:rPr>
        <w:t>embargo,</w:t>
      </w:r>
      <w:r>
        <w:rPr>
          <w:lang w:val="en-GB"/>
        </w:rPr>
        <w:t xml:space="preserve"> </w:t>
      </w:r>
      <w:r w:rsidRPr="00663DC9">
        <w:rPr>
          <w:lang w:val="en-GB"/>
        </w:rPr>
        <w:t>power or water shortage, lack of transportation; and</w:t>
      </w:r>
    </w:p>
    <w:p w14:paraId="14C9287A" w14:textId="77777777" w:rsidR="005809D1" w:rsidRPr="00663DC9" w:rsidRDefault="005809D1" w:rsidP="00880E2E">
      <w:pPr>
        <w:pStyle w:val="Definitionsa"/>
        <w:numPr>
          <w:ilvl w:val="1"/>
          <w:numId w:val="2"/>
        </w:numPr>
        <w:jc w:val="both"/>
      </w:pPr>
      <w:r w:rsidRPr="00663DC9">
        <w:rPr>
          <w:lang w:val="en-GB"/>
        </w:rPr>
        <w:t>breakage or accident or other damage to machinery.</w:t>
      </w:r>
    </w:p>
    <w:p w14:paraId="04228EE4" w14:textId="2CC1550C" w:rsidR="00047B57" w:rsidRPr="008878E0" w:rsidRDefault="00C5527D" w:rsidP="00880E2E">
      <w:pPr>
        <w:pStyle w:val="Definitions"/>
        <w:numPr>
          <w:ilvl w:val="0"/>
          <w:numId w:val="2"/>
        </w:numPr>
        <w:ind w:left="709" w:firstLine="0"/>
        <w:jc w:val="both"/>
      </w:pPr>
      <w:r>
        <w:rPr>
          <w:b/>
          <w:i/>
        </w:rPr>
        <w:t xml:space="preserve">Governmental </w:t>
      </w:r>
      <w:r w:rsidR="00047B57">
        <w:rPr>
          <w:b/>
          <w:i/>
        </w:rPr>
        <w:t>Agency</w:t>
      </w:r>
      <w:r w:rsidR="00047B57">
        <w:t xml:space="preserve"> </w:t>
      </w:r>
      <w:r w:rsidR="008878E0" w:rsidRPr="00663DC9">
        <w:rPr>
          <w:lang w:val="en-GB"/>
        </w:rPr>
        <w:t>means a government or a governmental, semi</w:t>
      </w:r>
      <w:r w:rsidR="008878E0" w:rsidRPr="00663DC9">
        <w:rPr>
          <w:lang w:val="en-GB"/>
        </w:rPr>
        <w:noBreakHyphen/>
        <w:t>governmental or judicial entity or authority. It also includes a self</w:t>
      </w:r>
      <w:r w:rsidR="008878E0" w:rsidRPr="00663DC9">
        <w:rPr>
          <w:lang w:val="en-GB"/>
        </w:rPr>
        <w:noBreakHyphen/>
        <w:t>regulatory organis</w:t>
      </w:r>
      <w:r w:rsidR="008878E0">
        <w:rPr>
          <w:lang w:val="en-GB"/>
        </w:rPr>
        <w:t>a</w:t>
      </w:r>
      <w:r w:rsidR="00603F45">
        <w:rPr>
          <w:lang w:val="en-GB"/>
        </w:rPr>
        <w:t xml:space="preserve">tion established under statute or </w:t>
      </w:r>
      <w:r w:rsidR="008878E0" w:rsidRPr="00663DC9">
        <w:rPr>
          <w:lang w:val="en-GB"/>
        </w:rPr>
        <w:t>a stock exchange.</w:t>
      </w:r>
    </w:p>
    <w:bookmarkEnd w:id="24"/>
    <w:p w14:paraId="3CD07325" w14:textId="77777777" w:rsidR="00BB1353" w:rsidRPr="00F10547" w:rsidRDefault="00BB1353" w:rsidP="00880E2E">
      <w:pPr>
        <w:pStyle w:val="Definitions"/>
        <w:keepNext/>
        <w:numPr>
          <w:ilvl w:val="0"/>
          <w:numId w:val="2"/>
        </w:numPr>
        <w:ind w:left="709" w:firstLine="0"/>
        <w:jc w:val="both"/>
      </w:pPr>
      <w:r w:rsidRPr="00F10547">
        <w:rPr>
          <w:b/>
          <w:i/>
        </w:rPr>
        <w:t>Intellectual Property Rights</w:t>
      </w:r>
      <w:r w:rsidRPr="00F10547">
        <w:t xml:space="preserve"> means:</w:t>
      </w:r>
    </w:p>
    <w:p w14:paraId="23DE1804" w14:textId="77777777" w:rsidR="00BB1353" w:rsidRPr="00F10547" w:rsidRDefault="00BB1353" w:rsidP="00880E2E">
      <w:pPr>
        <w:pStyle w:val="Definitionsa"/>
        <w:jc w:val="both"/>
      </w:pPr>
      <w:bookmarkStart w:id="25" w:name="_Ref377991958"/>
      <w:r w:rsidRPr="00F10547">
        <w:t>all rights conferred by statute, common law or in equity and subsisting anywhere in the world in relation to:</w:t>
      </w:r>
      <w:bookmarkEnd w:id="25"/>
    </w:p>
    <w:p w14:paraId="1A4C0ADA" w14:textId="77777777" w:rsidR="00BB1353" w:rsidRPr="00F10547" w:rsidRDefault="00BB1353" w:rsidP="00880E2E">
      <w:pPr>
        <w:pStyle w:val="Definitionsi"/>
        <w:jc w:val="both"/>
      </w:pPr>
      <w:r w:rsidRPr="00F10547">
        <w:t>registered and unregistered copyright;</w:t>
      </w:r>
    </w:p>
    <w:p w14:paraId="724905EA" w14:textId="77777777" w:rsidR="00BB1353" w:rsidRPr="00F10547" w:rsidRDefault="00BB1353" w:rsidP="00880E2E">
      <w:pPr>
        <w:pStyle w:val="Definitionsi"/>
        <w:jc w:val="both"/>
      </w:pPr>
      <w:r w:rsidRPr="00F10547">
        <w:t>inventions (including patents, innovation patents and utility models);</w:t>
      </w:r>
    </w:p>
    <w:p w14:paraId="7674CF1A" w14:textId="77777777" w:rsidR="00BB1353" w:rsidRPr="00F10547" w:rsidRDefault="00BB1353" w:rsidP="00880E2E">
      <w:pPr>
        <w:pStyle w:val="Definitionsi"/>
        <w:jc w:val="both"/>
      </w:pPr>
      <w:r w:rsidRPr="00F10547">
        <w:t>confidential information, trade secrets;</w:t>
      </w:r>
    </w:p>
    <w:p w14:paraId="7A3A0444" w14:textId="77777777" w:rsidR="00BB1353" w:rsidRPr="00F10547" w:rsidRDefault="00BB1353" w:rsidP="00880E2E">
      <w:pPr>
        <w:pStyle w:val="Definitionsi"/>
        <w:jc w:val="both"/>
      </w:pPr>
      <w:r w:rsidRPr="00F10547">
        <w:t>registered and unregistered designs;</w:t>
      </w:r>
    </w:p>
    <w:p w14:paraId="1EC28D3B" w14:textId="77777777" w:rsidR="00BB1353" w:rsidRPr="00984F46" w:rsidRDefault="00BB1353" w:rsidP="00880E2E">
      <w:pPr>
        <w:pStyle w:val="Definitionsi"/>
        <w:jc w:val="both"/>
      </w:pPr>
      <w:r w:rsidRPr="00984F46">
        <w:t>trade marks; and</w:t>
      </w:r>
    </w:p>
    <w:p w14:paraId="28B0D2E6" w14:textId="77777777" w:rsidR="00BB1353" w:rsidRPr="00984F46" w:rsidRDefault="00BB1353" w:rsidP="00880E2E">
      <w:pPr>
        <w:pStyle w:val="Definitionsi"/>
        <w:jc w:val="both"/>
      </w:pPr>
      <w:r w:rsidRPr="00984F46">
        <w:t>circuit layout designs, topography rights and rights in databases, whether or not any of these are registered, registrable or patentable;</w:t>
      </w:r>
    </w:p>
    <w:p w14:paraId="22977974" w14:textId="77777777" w:rsidR="00BB1353" w:rsidRPr="00485428" w:rsidRDefault="00BB1353" w:rsidP="00880E2E">
      <w:pPr>
        <w:pStyle w:val="Definitionsa"/>
        <w:jc w:val="both"/>
      </w:pPr>
      <w:r w:rsidRPr="00984F46">
        <w:t>information, know</w:t>
      </w:r>
      <w:r w:rsidRPr="00984F46">
        <w:noBreakHyphen/>
        <w:t>how and techniques (whether or not confidential and in whatever form held) including:</w:t>
      </w:r>
    </w:p>
    <w:p w14:paraId="281B1DF3" w14:textId="77777777" w:rsidR="00BB1353" w:rsidRPr="00F10547" w:rsidRDefault="00BB1353" w:rsidP="00880E2E">
      <w:pPr>
        <w:pStyle w:val="Definitionsi"/>
        <w:jc w:val="both"/>
      </w:pPr>
      <w:r w:rsidRPr="00F10547">
        <w:t>formulae, discoveries, design specifications, drawings, data, manuals and instructions;</w:t>
      </w:r>
    </w:p>
    <w:p w14:paraId="3358BFB5" w14:textId="77777777" w:rsidR="00BB1353" w:rsidRPr="00F10547" w:rsidRDefault="00BB1353" w:rsidP="00880E2E">
      <w:pPr>
        <w:pStyle w:val="Definitionsi"/>
        <w:jc w:val="both"/>
      </w:pPr>
      <w:r w:rsidRPr="00F10547">
        <w:t>customer lists, sales marketing and promotional information;</w:t>
      </w:r>
    </w:p>
    <w:p w14:paraId="6EBF40B8" w14:textId="77777777" w:rsidR="00BB1353" w:rsidRDefault="00BB1353" w:rsidP="00880E2E">
      <w:pPr>
        <w:pStyle w:val="Definitionsi"/>
        <w:jc w:val="both"/>
      </w:pPr>
      <w:r w:rsidRPr="000E3746">
        <w:t>business</w:t>
      </w:r>
      <w:r>
        <w:t xml:space="preserve"> plans and forecasts;</w:t>
      </w:r>
    </w:p>
    <w:p w14:paraId="3A22B500" w14:textId="77777777" w:rsidR="00BB1353" w:rsidRDefault="00BB1353" w:rsidP="00880E2E">
      <w:pPr>
        <w:pStyle w:val="Definitionsi"/>
        <w:jc w:val="both"/>
      </w:pPr>
      <w:r w:rsidRPr="00F10547">
        <w:t>working papers</w:t>
      </w:r>
      <w:r>
        <w:t xml:space="preserve">, </w:t>
      </w:r>
      <w:r w:rsidRPr="00F10547">
        <w:t>research materials, technical reports, test results, analyses</w:t>
      </w:r>
      <w:r>
        <w:t>;</w:t>
      </w:r>
    </w:p>
    <w:p w14:paraId="6086990A" w14:textId="316D3235" w:rsidR="00BB1353" w:rsidRDefault="00BB1353" w:rsidP="00880E2E">
      <w:pPr>
        <w:pStyle w:val="Definitionsi"/>
        <w:jc w:val="both"/>
      </w:pPr>
      <w:r w:rsidRPr="00F10547">
        <w:t>computer programs, computer data bases, computer and software routines, network and top</w:t>
      </w:r>
      <w:r w:rsidR="007E53F9">
        <w:t>ology diagrams and information;</w:t>
      </w:r>
    </w:p>
    <w:p w14:paraId="26A9FEE2" w14:textId="77777777" w:rsidR="00BB1353" w:rsidRPr="00F10547" w:rsidRDefault="00BB1353" w:rsidP="00880E2E">
      <w:pPr>
        <w:pStyle w:val="Definitionsi"/>
        <w:jc w:val="both"/>
      </w:pPr>
      <w:r w:rsidRPr="00F10547">
        <w:t>other technical data and information of whatever kind</w:t>
      </w:r>
      <w:r>
        <w:t xml:space="preserve">; </w:t>
      </w:r>
      <w:r w:rsidRPr="00F10547">
        <w:t>and</w:t>
      </w:r>
    </w:p>
    <w:p w14:paraId="62A3ED4E" w14:textId="77777777" w:rsidR="00BB1353" w:rsidRDefault="00BB1353" w:rsidP="00880E2E">
      <w:pPr>
        <w:pStyle w:val="Definitionsi"/>
        <w:jc w:val="both"/>
      </w:pPr>
      <w:r w:rsidRPr="00F10547">
        <w:t>technical or other expertise.</w:t>
      </w:r>
    </w:p>
    <w:p w14:paraId="45D3B4EF" w14:textId="77777777" w:rsidR="00BB1353" w:rsidRPr="00F10547" w:rsidRDefault="00BB1353" w:rsidP="00880E2E">
      <w:pPr>
        <w:pStyle w:val="Definitionsa"/>
        <w:jc w:val="both"/>
      </w:pPr>
      <w:r w:rsidRPr="00F10547">
        <w:t xml:space="preserve">any </w:t>
      </w:r>
      <w:r>
        <w:t>d</w:t>
      </w:r>
      <w:r w:rsidRPr="00F10547">
        <w:t xml:space="preserve">omain </w:t>
      </w:r>
      <w:r>
        <w:t>n</w:t>
      </w:r>
      <w:r w:rsidRPr="00F10547">
        <w:t>ame;</w:t>
      </w:r>
    </w:p>
    <w:p w14:paraId="65D1085E" w14:textId="77777777" w:rsidR="00BB1353" w:rsidRPr="00F10547" w:rsidRDefault="00BB1353" w:rsidP="00880E2E">
      <w:pPr>
        <w:pStyle w:val="Definitionsa"/>
        <w:jc w:val="both"/>
      </w:pPr>
      <w:bookmarkStart w:id="26" w:name="_Ref377991961"/>
      <w:r>
        <w:lastRenderedPageBreak/>
        <w:t>any social media addresses;</w:t>
      </w:r>
      <w:bookmarkEnd w:id="26"/>
      <w:r>
        <w:t xml:space="preserve"> and</w:t>
      </w:r>
    </w:p>
    <w:p w14:paraId="1F3AEC4C" w14:textId="42AE9493" w:rsidR="00BB1353" w:rsidRDefault="00BB1353" w:rsidP="00880E2E">
      <w:pPr>
        <w:pStyle w:val="Definitionsa"/>
        <w:jc w:val="both"/>
      </w:pPr>
      <w:r w:rsidRPr="00F73460">
        <w:t xml:space="preserve">all other intellectual property as defined in article 2 of the </w:t>
      </w:r>
      <w:r w:rsidR="007E53F9">
        <w:rPr>
          <w:i/>
        </w:rPr>
        <w:t>C</w:t>
      </w:r>
      <w:r w:rsidRPr="007E53F9">
        <w:rPr>
          <w:i/>
        </w:rPr>
        <w:t xml:space="preserve">onvention </w:t>
      </w:r>
      <w:r w:rsidR="007E53F9">
        <w:rPr>
          <w:i/>
        </w:rPr>
        <w:t>E</w:t>
      </w:r>
      <w:r w:rsidRPr="007E53F9">
        <w:rPr>
          <w:i/>
        </w:rPr>
        <w:t>stablishing the World Intellectual Property Organisation 1967</w:t>
      </w:r>
      <w:r>
        <w:t>,</w:t>
      </w:r>
    </w:p>
    <w:p w14:paraId="3287D389" w14:textId="77777777" w:rsidR="00BB1353" w:rsidRPr="00F10547" w:rsidRDefault="00BB1353" w:rsidP="00880E2E">
      <w:pPr>
        <w:pStyle w:val="NormalIndent"/>
        <w:jc w:val="both"/>
      </w:pPr>
      <w:r w:rsidRPr="00F10547">
        <w:t>but excluding moral rights, and similar personal rights, which by law are non-assignable</w:t>
      </w:r>
      <w:r>
        <w:t>.</w:t>
      </w:r>
    </w:p>
    <w:p w14:paraId="1FCB03E4" w14:textId="77777777" w:rsidR="00334AC1" w:rsidRDefault="00334AC1" w:rsidP="00880E2E">
      <w:pPr>
        <w:pStyle w:val="Definitions"/>
        <w:numPr>
          <w:ilvl w:val="0"/>
          <w:numId w:val="2"/>
        </w:numPr>
        <w:ind w:left="709" w:firstLine="0"/>
        <w:jc w:val="both"/>
      </w:pPr>
      <w:r>
        <w:rPr>
          <w:b/>
          <w:i/>
        </w:rPr>
        <w:t xml:space="preserve">Liabilities </w:t>
      </w:r>
      <w:r>
        <w:t xml:space="preserve">means any losses, liabilities, costs, charges and expenses of any kind including any Taxes payable. </w:t>
      </w:r>
    </w:p>
    <w:p w14:paraId="4A61027E" w14:textId="77777777" w:rsidR="00BB1353" w:rsidRPr="00AF1AD6" w:rsidRDefault="00BB1353" w:rsidP="00880E2E">
      <w:pPr>
        <w:pStyle w:val="Definitions"/>
        <w:ind w:left="720" w:hanging="11"/>
        <w:jc w:val="both"/>
        <w:rPr>
          <w:lang w:val="en-GB"/>
        </w:rPr>
      </w:pPr>
      <w:bookmarkStart w:id="27" w:name="_Ref498069911"/>
      <w:r>
        <w:rPr>
          <w:b/>
          <w:i/>
          <w:lang w:val="en-GB"/>
        </w:rPr>
        <w:t>Manager</w:t>
      </w:r>
      <w:r w:rsidRPr="00237508">
        <w:rPr>
          <w:b/>
          <w:i/>
          <w:lang w:val="en-GB"/>
        </w:rPr>
        <w:t xml:space="preserve"> </w:t>
      </w:r>
      <w:r>
        <w:rPr>
          <w:b/>
          <w:i/>
          <w:lang w:val="en-GB"/>
        </w:rPr>
        <w:t>IP</w:t>
      </w:r>
      <w:r w:rsidRPr="00237508">
        <w:rPr>
          <w:b/>
          <w:i/>
          <w:lang w:val="en-GB"/>
        </w:rPr>
        <w:t xml:space="preserve"> </w:t>
      </w:r>
      <w:r w:rsidRPr="00AF1AD6">
        <w:rPr>
          <w:lang w:val="en-GB"/>
        </w:rPr>
        <w:t xml:space="preserve">means all Intellectual Property Rights owned by, or licensed to, the </w:t>
      </w:r>
      <w:r>
        <w:rPr>
          <w:lang w:val="en-GB"/>
        </w:rPr>
        <w:t xml:space="preserve">Manager other than </w:t>
      </w:r>
      <w:r w:rsidRPr="00485428">
        <w:rPr>
          <w:lang w:val="en-GB"/>
        </w:rPr>
        <w:t>Responsible Entity IP</w:t>
      </w:r>
      <w:r w:rsidRPr="00AF1AD6">
        <w:rPr>
          <w:lang w:val="en-GB"/>
        </w:rPr>
        <w:t>.</w:t>
      </w:r>
    </w:p>
    <w:p w14:paraId="06A96C40" w14:textId="77777777" w:rsidR="001777FB" w:rsidRDefault="001777FB" w:rsidP="00880E2E">
      <w:pPr>
        <w:pStyle w:val="Definitions"/>
        <w:numPr>
          <w:ilvl w:val="0"/>
          <w:numId w:val="2"/>
        </w:numPr>
        <w:ind w:left="709" w:firstLine="0"/>
        <w:jc w:val="both"/>
      </w:pPr>
      <w:r>
        <w:rPr>
          <w:b/>
          <w:i/>
        </w:rPr>
        <w:t>Portfolio</w:t>
      </w:r>
      <w:r>
        <w:t xml:space="preserve"> means all assets of the Scheme including any Derivative Contracts, which the Responsible Entity notifies to the Manager in writing </w:t>
      </w:r>
      <w:r w:rsidR="00A064E8">
        <w:t xml:space="preserve">are </w:t>
      </w:r>
      <w:r>
        <w:t>to be invested and managed by the Manager under this Agreement, and all income</w:t>
      </w:r>
      <w:r w:rsidR="00980D20">
        <w:t>, distributions and other rights and interests of any kind derived</w:t>
      </w:r>
      <w:r>
        <w:t xml:space="preserve"> </w:t>
      </w:r>
      <w:r w:rsidR="00605F3F">
        <w:t xml:space="preserve">from </w:t>
      </w:r>
      <w:r w:rsidR="00980D20">
        <w:t xml:space="preserve">any of </w:t>
      </w:r>
      <w:r w:rsidR="00605F3F">
        <w:t xml:space="preserve">those </w:t>
      </w:r>
      <w:r w:rsidR="00980D20">
        <w:t>assets.</w:t>
      </w:r>
      <w:bookmarkEnd w:id="27"/>
    </w:p>
    <w:p w14:paraId="2CAA89E0" w14:textId="77777777" w:rsidR="00A064E8" w:rsidRDefault="001777FB" w:rsidP="00880E2E">
      <w:pPr>
        <w:pStyle w:val="Definitions"/>
        <w:numPr>
          <w:ilvl w:val="0"/>
          <w:numId w:val="2"/>
        </w:numPr>
        <w:ind w:left="709" w:firstLine="0"/>
        <w:jc w:val="both"/>
      </w:pPr>
      <w:bookmarkStart w:id="28" w:name="_Ref498069912"/>
      <w:r>
        <w:rPr>
          <w:b/>
          <w:i/>
        </w:rPr>
        <w:t>Regulator</w:t>
      </w:r>
      <w:r>
        <w:t xml:space="preserve"> means</w:t>
      </w:r>
      <w:r w:rsidR="00A064E8">
        <w:t>:</w:t>
      </w:r>
    </w:p>
    <w:p w14:paraId="257819D0" w14:textId="77777777" w:rsidR="001777FB" w:rsidRDefault="001777FB" w:rsidP="00880E2E">
      <w:pPr>
        <w:pStyle w:val="Definitionsa"/>
        <w:numPr>
          <w:ilvl w:val="1"/>
          <w:numId w:val="2"/>
        </w:numPr>
        <w:jc w:val="both"/>
      </w:pPr>
      <w:r>
        <w:t xml:space="preserve">the Australian Securities and Investments Commission established under the </w:t>
      </w:r>
      <w:r w:rsidRPr="00A064E8">
        <w:rPr>
          <w:i/>
        </w:rPr>
        <w:t xml:space="preserve">Australian Securities and Investments Commission Act </w:t>
      </w:r>
      <w:r w:rsidR="00A064E8" w:rsidRPr="00A064E8">
        <w:rPr>
          <w:i/>
        </w:rPr>
        <w:t>2001</w:t>
      </w:r>
      <w:r w:rsidR="00A064E8">
        <w:t xml:space="preserve"> (Cth) </w:t>
      </w:r>
      <w:r>
        <w:t>and its successor</w:t>
      </w:r>
      <w:bookmarkEnd w:id="28"/>
      <w:r w:rsidR="00A064E8">
        <w:t>; and</w:t>
      </w:r>
    </w:p>
    <w:p w14:paraId="0B830653" w14:textId="77777777" w:rsidR="00A064E8" w:rsidRDefault="00A064E8" w:rsidP="00880E2E">
      <w:pPr>
        <w:pStyle w:val="Definitionsa"/>
        <w:numPr>
          <w:ilvl w:val="1"/>
          <w:numId w:val="2"/>
        </w:numPr>
        <w:jc w:val="both"/>
      </w:pPr>
      <w:r>
        <w:t xml:space="preserve">any other regulator which regulates </w:t>
      </w:r>
      <w:r w:rsidR="005724DF">
        <w:t>the Responsible Entity, the Scheme or the Manager.</w:t>
      </w:r>
    </w:p>
    <w:p w14:paraId="61856CE3" w14:textId="77777777" w:rsidR="00D521E8" w:rsidRPr="002A0CAF" w:rsidRDefault="001777FB" w:rsidP="00880E2E">
      <w:pPr>
        <w:pStyle w:val="Definitions"/>
        <w:numPr>
          <w:ilvl w:val="0"/>
          <w:numId w:val="2"/>
        </w:numPr>
        <w:ind w:left="709" w:firstLine="0"/>
        <w:jc w:val="both"/>
      </w:pPr>
      <w:bookmarkStart w:id="29" w:name="_Ref498069913"/>
      <w:r w:rsidRPr="002A0CAF">
        <w:rPr>
          <w:b/>
          <w:i/>
        </w:rPr>
        <w:t>Relevant Law</w:t>
      </w:r>
      <w:r w:rsidRPr="002A0CAF">
        <w:rPr>
          <w:b/>
        </w:rPr>
        <w:t xml:space="preserve"> </w:t>
      </w:r>
      <w:r w:rsidRPr="002A0CAF">
        <w:t>means any requirement of</w:t>
      </w:r>
      <w:r w:rsidR="00D521E8" w:rsidRPr="002A0CAF">
        <w:t>:</w:t>
      </w:r>
    </w:p>
    <w:p w14:paraId="1926AD8B" w14:textId="5ED25405" w:rsidR="00D521E8" w:rsidRPr="002A0CAF" w:rsidRDefault="001777FB" w:rsidP="00880E2E">
      <w:pPr>
        <w:pStyle w:val="Definitionsa"/>
        <w:numPr>
          <w:ilvl w:val="1"/>
          <w:numId w:val="2"/>
        </w:numPr>
        <w:jc w:val="both"/>
      </w:pPr>
      <w:bookmarkStart w:id="30" w:name="_Ref518643555"/>
      <w:r w:rsidRPr="002A0CAF">
        <w:t>the Corporations Ac</w:t>
      </w:r>
      <w:r w:rsidR="009C15D5" w:rsidRPr="002A0CAF">
        <w:t>t</w:t>
      </w:r>
      <w:r w:rsidRPr="002A0CAF">
        <w:t xml:space="preserve">, the </w:t>
      </w:r>
      <w:r w:rsidRPr="002A0CAF">
        <w:rPr>
          <w:i/>
        </w:rPr>
        <w:t xml:space="preserve">Australian Securities and Investments Commission Act </w:t>
      </w:r>
      <w:r w:rsidR="00FC782F" w:rsidRPr="002A0CAF">
        <w:rPr>
          <w:i/>
        </w:rPr>
        <w:t>2001</w:t>
      </w:r>
      <w:r w:rsidR="00FC782F" w:rsidRPr="002A0CAF">
        <w:t xml:space="preserve"> (Cth), </w:t>
      </w:r>
      <w:r w:rsidR="000F7C0A" w:rsidRPr="006C3C08">
        <w:t xml:space="preserve">the </w:t>
      </w:r>
      <w:r w:rsidR="000F7C0A" w:rsidRPr="006C3C08">
        <w:rPr>
          <w:i/>
        </w:rPr>
        <w:t xml:space="preserve">Autonomous Sanctions Act 2011 </w:t>
      </w:r>
      <w:r w:rsidR="000F7C0A" w:rsidRPr="006C3C08">
        <w:t>(Cth)</w:t>
      </w:r>
      <w:r w:rsidR="000F7C0A" w:rsidRPr="00163934">
        <w:t xml:space="preserve">, the </w:t>
      </w:r>
      <w:r w:rsidR="000F7C0A" w:rsidRPr="00163934">
        <w:rPr>
          <w:i/>
        </w:rPr>
        <w:t xml:space="preserve">Autonomous Sanctions Regulations 2011 </w:t>
      </w:r>
      <w:r w:rsidR="000F7C0A" w:rsidRPr="00163934">
        <w:t xml:space="preserve">(Cth), </w:t>
      </w:r>
      <w:r w:rsidR="00FC782F" w:rsidRPr="00163934">
        <w:t xml:space="preserve">the </w:t>
      </w:r>
      <w:r w:rsidR="00FC782F" w:rsidRPr="00163934">
        <w:rPr>
          <w:i/>
        </w:rPr>
        <w:t>Anti-Money Laundering and Counter Terrorism Financing Act 2006 (</w:t>
      </w:r>
      <w:r w:rsidR="00FC782F" w:rsidRPr="00163934">
        <w:t xml:space="preserve">Cth), </w:t>
      </w:r>
      <w:r w:rsidR="00FC782F" w:rsidRPr="006C3C08">
        <w:t xml:space="preserve">the </w:t>
      </w:r>
      <w:r w:rsidR="00FC782F" w:rsidRPr="006C3C08">
        <w:rPr>
          <w:i/>
        </w:rPr>
        <w:t>Charter of the United Nations Act</w:t>
      </w:r>
      <w:r w:rsidR="00FC782F" w:rsidRPr="006C3C08">
        <w:t xml:space="preserve"> 1945</w:t>
      </w:r>
      <w:r w:rsidR="00FC782F" w:rsidRPr="00163934">
        <w:t xml:space="preserve"> (Cth), </w:t>
      </w:r>
      <w:r w:rsidR="00836990">
        <w:t xml:space="preserve"> </w:t>
      </w:r>
      <w:r w:rsidR="00FC782F" w:rsidRPr="002A0CAF">
        <w:t xml:space="preserve">the </w:t>
      </w:r>
      <w:r w:rsidR="00FC782F" w:rsidRPr="002A0CAF">
        <w:rPr>
          <w:i/>
        </w:rPr>
        <w:t>Income Tax Assessment Act 1936</w:t>
      </w:r>
      <w:r w:rsidR="00FC782F" w:rsidRPr="002A0CAF">
        <w:t xml:space="preserve"> (Cth), the </w:t>
      </w:r>
      <w:r w:rsidR="00FC782F" w:rsidRPr="002A0CAF">
        <w:rPr>
          <w:i/>
        </w:rPr>
        <w:t>Income Tax Assessment Act 1997</w:t>
      </w:r>
      <w:r w:rsidR="00FC782F" w:rsidRPr="002A0CAF">
        <w:t xml:space="preserve"> (Cth), the </w:t>
      </w:r>
      <w:r w:rsidR="00FC782F" w:rsidRPr="002A0CAF">
        <w:rPr>
          <w:i/>
        </w:rPr>
        <w:t>Competition and Consumer Act 2010</w:t>
      </w:r>
      <w:r w:rsidR="00FC782F" w:rsidRPr="002A0CAF">
        <w:t xml:space="preserve"> (Cth),</w:t>
      </w:r>
      <w:r w:rsidR="00553C5A">
        <w:t xml:space="preserve"> </w:t>
      </w:r>
      <w:r w:rsidR="00FC782F" w:rsidRPr="002A0CAF">
        <w:t xml:space="preserve"> the </w:t>
      </w:r>
      <w:r w:rsidR="00FC782F" w:rsidRPr="002A0CAF">
        <w:rPr>
          <w:i/>
        </w:rPr>
        <w:t>Privacy Act 1988</w:t>
      </w:r>
      <w:r w:rsidR="00FC782F" w:rsidRPr="002A0CAF">
        <w:t xml:space="preserve"> (Cth)</w:t>
      </w:r>
      <w:r w:rsidR="000F7C0A">
        <w:t xml:space="preserve">,  </w:t>
      </w:r>
      <w:r w:rsidR="000F7C0A">
        <w:rPr>
          <w:i/>
        </w:rPr>
        <w:t xml:space="preserve">the Proceeds of Crime Act 2002 </w:t>
      </w:r>
      <w:r w:rsidR="000F7C0A">
        <w:t xml:space="preserve">(Cth), the </w:t>
      </w:r>
      <w:r w:rsidR="000F7C0A">
        <w:rPr>
          <w:i/>
        </w:rPr>
        <w:t xml:space="preserve">Criminal Code Act 1995 </w:t>
      </w:r>
      <w:r w:rsidR="000F7C0A">
        <w:t xml:space="preserve">(Cth) </w:t>
      </w:r>
      <w:r w:rsidRPr="002A0CAF">
        <w:t xml:space="preserve">and any other present or future law of the Commonwealth of Australia or any State or Territory </w:t>
      </w:r>
      <w:r w:rsidR="00FC782F" w:rsidRPr="002A0CAF">
        <w:t>or any foreign jurisdiction</w:t>
      </w:r>
      <w:r w:rsidR="00D521E8" w:rsidRPr="002A0CAF">
        <w:t>; and</w:t>
      </w:r>
      <w:bookmarkEnd w:id="30"/>
    </w:p>
    <w:p w14:paraId="4FB7CB2E" w14:textId="21050919" w:rsidR="00D521E8" w:rsidRPr="002A0CAF" w:rsidRDefault="00D521E8" w:rsidP="00880E2E">
      <w:pPr>
        <w:pStyle w:val="Definitionsa"/>
        <w:numPr>
          <w:ilvl w:val="1"/>
          <w:numId w:val="2"/>
        </w:numPr>
        <w:jc w:val="both"/>
      </w:pPr>
      <w:r w:rsidRPr="002A0CAF">
        <w:rPr>
          <w:lang w:val="en-GB"/>
        </w:rPr>
        <w:t>any rules, determinations, standards</w:t>
      </w:r>
      <w:r w:rsidR="00C64537">
        <w:rPr>
          <w:lang w:val="en-GB"/>
        </w:rPr>
        <w:t>,</w:t>
      </w:r>
      <w:r w:rsidR="00163934">
        <w:rPr>
          <w:lang w:val="en-GB"/>
        </w:rPr>
        <w:t xml:space="preserve"> or</w:t>
      </w:r>
      <w:r w:rsidR="00C64537">
        <w:rPr>
          <w:lang w:val="en-GB"/>
        </w:rPr>
        <w:t xml:space="preserve"> </w:t>
      </w:r>
      <w:r w:rsidRPr="002A0CAF">
        <w:rPr>
          <w:lang w:val="en-GB"/>
        </w:rPr>
        <w:t>policy statements made under the requirements referred to in paragraph </w:t>
      </w:r>
      <w:r w:rsidR="002A0CAF">
        <w:rPr>
          <w:lang w:val="en-GB"/>
        </w:rPr>
        <w:fldChar w:fldCharType="begin"/>
      </w:r>
      <w:r w:rsidR="002A0CAF">
        <w:rPr>
          <w:lang w:val="en-GB"/>
        </w:rPr>
        <w:instrText xml:space="preserve"> REF _Ref518643555 \r \h </w:instrText>
      </w:r>
      <w:r w:rsidR="00880E2E">
        <w:rPr>
          <w:lang w:val="en-GB"/>
        </w:rPr>
        <w:instrText xml:space="preserve"> \* MERGEFORMAT </w:instrText>
      </w:r>
      <w:r w:rsidR="002A0CAF">
        <w:rPr>
          <w:lang w:val="en-GB"/>
        </w:rPr>
      </w:r>
      <w:r w:rsidR="002A0CAF">
        <w:rPr>
          <w:lang w:val="en-GB"/>
        </w:rPr>
        <w:fldChar w:fldCharType="separate"/>
      </w:r>
      <w:r w:rsidR="006C34FC">
        <w:rPr>
          <w:lang w:val="en-GB"/>
        </w:rPr>
        <w:t>(a)</w:t>
      </w:r>
      <w:r w:rsidR="002A0CAF">
        <w:rPr>
          <w:lang w:val="en-GB"/>
        </w:rPr>
        <w:fldChar w:fldCharType="end"/>
      </w:r>
      <w:r w:rsidRPr="002A0CAF">
        <w:rPr>
          <w:lang w:val="en-GB"/>
        </w:rPr>
        <w:t>,</w:t>
      </w:r>
    </w:p>
    <w:p w14:paraId="3C9655C0" w14:textId="053ACD74" w:rsidR="00BB1353" w:rsidRPr="002A0CAF" w:rsidRDefault="001777FB" w:rsidP="00880E2E">
      <w:pPr>
        <w:pStyle w:val="Definitionsa"/>
        <w:numPr>
          <w:ilvl w:val="0"/>
          <w:numId w:val="0"/>
        </w:numPr>
        <w:ind w:left="709"/>
        <w:jc w:val="both"/>
      </w:pPr>
      <w:r w:rsidRPr="002A0CAF">
        <w:t xml:space="preserve">with which the Responsible Entity of the Scheme must </w:t>
      </w:r>
      <w:r w:rsidR="00FC782F" w:rsidRPr="002A0CAF">
        <w:t xml:space="preserve">comply </w:t>
      </w:r>
      <w:r w:rsidRPr="002A0CAF">
        <w:t>in order for the Responsible Entity or Manager to avoid a relevant penalty, detriment or disadvantage.</w:t>
      </w:r>
      <w:bookmarkStart w:id="31" w:name="_Ref498069914"/>
      <w:bookmarkEnd w:id="29"/>
    </w:p>
    <w:p w14:paraId="6E64780B" w14:textId="208173E1" w:rsidR="001777FB" w:rsidRPr="002A0CAF" w:rsidRDefault="001777FB" w:rsidP="00880E2E">
      <w:pPr>
        <w:pStyle w:val="Definitions"/>
        <w:numPr>
          <w:ilvl w:val="0"/>
          <w:numId w:val="2"/>
        </w:numPr>
        <w:ind w:left="709" w:firstLine="0"/>
        <w:jc w:val="both"/>
      </w:pPr>
      <w:r w:rsidRPr="002A0CAF">
        <w:rPr>
          <w:b/>
          <w:i/>
        </w:rPr>
        <w:t>Scheme</w:t>
      </w:r>
      <w:r w:rsidRPr="002A0CAF">
        <w:t xml:space="preserve"> means the registered scheme named in paragraph </w:t>
      </w:r>
      <w:r w:rsidR="007E53F9" w:rsidRPr="002A0CAF">
        <w:fldChar w:fldCharType="begin"/>
      </w:r>
      <w:r w:rsidR="007E53F9" w:rsidRPr="002A0CAF">
        <w:instrText xml:space="preserve"> REF _Ref517182814 \n \h </w:instrText>
      </w:r>
      <w:r w:rsidR="002A0CAF">
        <w:instrText xml:space="preserve"> \* MERGEFORMAT </w:instrText>
      </w:r>
      <w:r w:rsidR="007E53F9" w:rsidRPr="002A0CAF">
        <w:fldChar w:fldCharType="separate"/>
      </w:r>
      <w:r w:rsidR="006C34FC">
        <w:t>2</w:t>
      </w:r>
      <w:r w:rsidR="007E53F9" w:rsidRPr="002A0CAF">
        <w:fldChar w:fldCharType="end"/>
      </w:r>
      <w:r w:rsidRPr="002A0CAF">
        <w:t xml:space="preserve"> of </w:t>
      </w:r>
      <w:r w:rsidR="00A021B1" w:rsidRPr="002A0CAF">
        <w:fldChar w:fldCharType="begin"/>
      </w:r>
      <w:r w:rsidR="00A021B1" w:rsidRPr="002A0CAF">
        <w:instrText xml:space="preserve">  REF _Ref498070158 \n \h \* MERGEFORMAT </w:instrText>
      </w:r>
      <w:r w:rsidR="00A021B1" w:rsidRPr="002A0CAF">
        <w:fldChar w:fldCharType="separate"/>
      </w:r>
      <w:r w:rsidR="006C34FC" w:rsidRPr="006C34FC">
        <w:rPr>
          <w:color w:val="000000"/>
        </w:rPr>
        <w:t>Schedule 1</w:t>
      </w:r>
      <w:r w:rsidR="00A021B1" w:rsidRPr="002A0CAF">
        <w:fldChar w:fldCharType="end"/>
      </w:r>
      <w:r w:rsidRPr="002A0CAF">
        <w:t>.</w:t>
      </w:r>
      <w:bookmarkEnd w:id="31"/>
    </w:p>
    <w:p w14:paraId="1F5E4146" w14:textId="77777777" w:rsidR="00BB1353" w:rsidRPr="002A0CAF" w:rsidRDefault="00BB1353" w:rsidP="00880E2E">
      <w:pPr>
        <w:pStyle w:val="Definitions"/>
        <w:ind w:left="709" w:firstLine="0"/>
        <w:jc w:val="both"/>
        <w:rPr>
          <w:lang w:val="en-GB"/>
        </w:rPr>
      </w:pPr>
      <w:bookmarkStart w:id="32" w:name="_Ref498069915"/>
      <w:r w:rsidRPr="002A0CAF">
        <w:rPr>
          <w:b/>
          <w:i/>
          <w:lang w:val="en-GB"/>
        </w:rPr>
        <w:t xml:space="preserve">Responsible Entity IP </w:t>
      </w:r>
      <w:r w:rsidRPr="002A0CAF">
        <w:rPr>
          <w:lang w:val="en-GB"/>
        </w:rPr>
        <w:t>means all Intellectual Property Rights owned by, or licensed to, the Responsible Entity other than Manager IP.</w:t>
      </w:r>
    </w:p>
    <w:p w14:paraId="7DFAD6E5" w14:textId="63A4DD38" w:rsidR="001777FB" w:rsidRDefault="001777FB" w:rsidP="00880E2E">
      <w:pPr>
        <w:pStyle w:val="Definitions"/>
        <w:numPr>
          <w:ilvl w:val="0"/>
          <w:numId w:val="0"/>
        </w:numPr>
        <w:ind w:left="709"/>
        <w:jc w:val="both"/>
      </w:pPr>
      <w:r>
        <w:rPr>
          <w:b/>
          <w:i/>
        </w:rPr>
        <w:t>Supervised Agent</w:t>
      </w:r>
      <w:r>
        <w:t xml:space="preserve"> means an agent identified in paragraph </w:t>
      </w:r>
      <w:r w:rsidR="00A021B1">
        <w:fldChar w:fldCharType="begin"/>
      </w:r>
      <w:r w:rsidR="00A021B1">
        <w:instrText xml:space="preserve">  REF _Ref498070162 \n \h \* MERGEFORMAT </w:instrText>
      </w:r>
      <w:r w:rsidR="00A021B1">
        <w:fldChar w:fldCharType="separate"/>
      </w:r>
      <w:r w:rsidR="006C34FC" w:rsidRPr="006C34FC">
        <w:rPr>
          <w:color w:val="000000"/>
        </w:rPr>
        <w:t>4</w:t>
      </w:r>
      <w:r w:rsidR="00A021B1">
        <w:fldChar w:fldCharType="end"/>
      </w:r>
      <w:r>
        <w:t xml:space="preserve"> of </w:t>
      </w:r>
      <w:r w:rsidR="00A021B1">
        <w:fldChar w:fldCharType="begin"/>
      </w:r>
      <w:r w:rsidR="00A021B1">
        <w:instrText xml:space="preserve">  REF _Ref498070158 \n \h \* MERGEFORMAT </w:instrText>
      </w:r>
      <w:r w:rsidR="00A021B1">
        <w:fldChar w:fldCharType="separate"/>
      </w:r>
      <w:r w:rsidR="006C34FC" w:rsidRPr="006C34FC">
        <w:rPr>
          <w:color w:val="000000"/>
        </w:rPr>
        <w:t>Schedule 1</w:t>
      </w:r>
      <w:r w:rsidR="00A021B1">
        <w:fldChar w:fldCharType="end"/>
      </w:r>
      <w:r>
        <w:t>.</w:t>
      </w:r>
      <w:bookmarkEnd w:id="32"/>
    </w:p>
    <w:p w14:paraId="1B12FF70" w14:textId="77777777" w:rsidR="00441E1C" w:rsidRPr="00BC460B" w:rsidRDefault="00441E1C" w:rsidP="00880E2E">
      <w:pPr>
        <w:pStyle w:val="Definitions"/>
        <w:numPr>
          <w:ilvl w:val="0"/>
          <w:numId w:val="2"/>
        </w:numPr>
        <w:ind w:left="709" w:firstLine="0"/>
        <w:jc w:val="both"/>
      </w:pPr>
      <w:r w:rsidRPr="00BC460B">
        <w:rPr>
          <w:b/>
          <w:i/>
        </w:rPr>
        <w:t>Taxes</w:t>
      </w:r>
      <w:r>
        <w:t xml:space="preserve"> means any past, present or future tax, levy, charge, impost, duty, fee, deduction or withholding of any name, kind or description imposed by Australia or any of its States or Territories, or any foreign jurisdiction, and includes any </w:t>
      </w:r>
      <w:r w:rsidRPr="00BC460B">
        <w:t>interest, fine, penalty, charge or additional amount payable in relation to a tax.</w:t>
      </w:r>
    </w:p>
    <w:p w14:paraId="42DE230F" w14:textId="77777777" w:rsidR="001777FB" w:rsidRDefault="001777FB" w:rsidP="00880E2E">
      <w:pPr>
        <w:pStyle w:val="AllensHeading2"/>
        <w:jc w:val="both"/>
      </w:pPr>
      <w:bookmarkStart w:id="33" w:name="_Ref498069918"/>
      <w:bookmarkStart w:id="34" w:name="_Toc513536221"/>
      <w:bookmarkStart w:id="35" w:name="_Toc513538764"/>
      <w:bookmarkStart w:id="36" w:name="_Toc136961790"/>
      <w:r>
        <w:t>Interpretation</w:t>
      </w:r>
      <w:bookmarkEnd w:id="33"/>
      <w:bookmarkEnd w:id="34"/>
      <w:bookmarkEnd w:id="35"/>
      <w:bookmarkEnd w:id="36"/>
    </w:p>
    <w:p w14:paraId="5EF3D934" w14:textId="77777777" w:rsidR="00FC782F" w:rsidRDefault="001777FB" w:rsidP="00880E2E">
      <w:pPr>
        <w:pStyle w:val="AllensHeading3"/>
        <w:jc w:val="both"/>
      </w:pPr>
      <w:r>
        <w:t xml:space="preserve">Headings are for convenience only and do not affect interpretation. </w:t>
      </w:r>
    </w:p>
    <w:p w14:paraId="4BE0892A" w14:textId="77777777" w:rsidR="00FC782F" w:rsidRPr="00663DC9" w:rsidRDefault="00FC782F" w:rsidP="00880E2E">
      <w:pPr>
        <w:pStyle w:val="AllensHeading3"/>
        <w:jc w:val="both"/>
      </w:pPr>
      <w:r w:rsidRPr="00663DC9">
        <w:t>Mentioning anything after includes, including, for example, or similar expressions, does not limit what else might be included.</w:t>
      </w:r>
    </w:p>
    <w:p w14:paraId="7FFAF1F6" w14:textId="77777777" w:rsidR="00FC782F" w:rsidRPr="00663DC9" w:rsidRDefault="00FC782F" w:rsidP="00880E2E">
      <w:pPr>
        <w:pStyle w:val="AllensHeading3"/>
        <w:jc w:val="both"/>
      </w:pPr>
      <w:r w:rsidRPr="00663DC9">
        <w:t xml:space="preserve">Nothing in this </w:t>
      </w:r>
      <w:r>
        <w:t xml:space="preserve">Agreement is to </w:t>
      </w:r>
      <w:r w:rsidRPr="00663DC9">
        <w:t xml:space="preserve">be interpreted against a party solely on the ground that the party put forward this </w:t>
      </w:r>
      <w:r>
        <w:t xml:space="preserve">Agreement </w:t>
      </w:r>
      <w:r w:rsidRPr="00663DC9">
        <w:t>or a relevant part of it.</w:t>
      </w:r>
    </w:p>
    <w:p w14:paraId="5921652C" w14:textId="77777777" w:rsidR="001777FB" w:rsidRDefault="001777FB" w:rsidP="00880E2E">
      <w:pPr>
        <w:pStyle w:val="AllensHeading3"/>
        <w:jc w:val="both"/>
      </w:pPr>
      <w:r>
        <w:lastRenderedPageBreak/>
        <w:t>In this Agreement, unless the context otherwise requires:</w:t>
      </w:r>
    </w:p>
    <w:p w14:paraId="71333E18" w14:textId="77777777" w:rsidR="00FC782F" w:rsidRPr="00663DC9" w:rsidRDefault="00FC782F" w:rsidP="00880E2E">
      <w:pPr>
        <w:pStyle w:val="AllensHeading4"/>
        <w:jc w:val="both"/>
      </w:pPr>
      <w:r w:rsidRPr="00663DC9">
        <w:t>The singular includes the plural, and the converse also applies.</w:t>
      </w:r>
    </w:p>
    <w:p w14:paraId="55E21B40" w14:textId="77777777" w:rsidR="00FC782F" w:rsidRPr="00663DC9" w:rsidRDefault="00FC782F" w:rsidP="00880E2E">
      <w:pPr>
        <w:pStyle w:val="AllensHeading4"/>
        <w:jc w:val="both"/>
      </w:pPr>
      <w:r w:rsidRPr="00663DC9">
        <w:t>A gender includes all genders.</w:t>
      </w:r>
    </w:p>
    <w:p w14:paraId="5E3C3BE4" w14:textId="77777777" w:rsidR="00FC782F" w:rsidRPr="00663DC9" w:rsidRDefault="00FC782F" w:rsidP="00880E2E">
      <w:pPr>
        <w:pStyle w:val="AllensHeading4"/>
        <w:jc w:val="both"/>
      </w:pPr>
      <w:r w:rsidRPr="00663DC9">
        <w:t>If a word or phrase is defined, its other grammatical forms have a corresponding meaning.</w:t>
      </w:r>
    </w:p>
    <w:p w14:paraId="47D28B45" w14:textId="77777777" w:rsidR="00FC782F" w:rsidRPr="00663DC9" w:rsidRDefault="00FC782F" w:rsidP="00880E2E">
      <w:pPr>
        <w:pStyle w:val="AllensHeading4"/>
        <w:jc w:val="both"/>
      </w:pPr>
      <w:r w:rsidRPr="00663DC9">
        <w:t>A reference to a person includes a corporation, trust, partnership, unincorporated body or other entity, whether or not it comprises a separate legal entity.</w:t>
      </w:r>
    </w:p>
    <w:p w14:paraId="7335B00D" w14:textId="77777777" w:rsidR="00FC782F" w:rsidRPr="00663DC9" w:rsidRDefault="00FC782F" w:rsidP="00880E2E">
      <w:pPr>
        <w:pStyle w:val="AllensHeading4"/>
        <w:jc w:val="both"/>
      </w:pPr>
      <w:r w:rsidRPr="00663DC9">
        <w:t>A reference to a clause</w:t>
      </w:r>
      <w:r>
        <w:t xml:space="preserve"> or Schedule </w:t>
      </w:r>
      <w:r w:rsidRPr="00663DC9">
        <w:t xml:space="preserve">is a reference to a clause of, or Schedule to, this </w:t>
      </w:r>
      <w:r>
        <w:rPr>
          <w:lang w:val="en-GB"/>
        </w:rPr>
        <w:t>Agreement</w:t>
      </w:r>
      <w:r w:rsidRPr="00663DC9">
        <w:t>.</w:t>
      </w:r>
    </w:p>
    <w:p w14:paraId="6DAFE8B1" w14:textId="77777777" w:rsidR="00FC782F" w:rsidRPr="00663DC9" w:rsidRDefault="00FC782F" w:rsidP="00880E2E">
      <w:pPr>
        <w:pStyle w:val="AllensHeading4"/>
        <w:jc w:val="both"/>
      </w:pPr>
      <w:r w:rsidRPr="00FC782F">
        <w:t>A reference to an agreement or document (includin</w:t>
      </w:r>
      <w:r w:rsidR="00C13A2A">
        <w:t>g a reference to this Agreement</w:t>
      </w:r>
      <w:r w:rsidRPr="00FC782F">
        <w:t>) is to the agreement or document as amended, supplemented, novated or replaced, except to the extent prohibited by this Agreeme</w:t>
      </w:r>
      <w:r w:rsidR="00F26D47">
        <w:t>nt</w:t>
      </w:r>
      <w:r w:rsidRPr="00FC782F">
        <w:t xml:space="preserve"> or that other agreement or document, and includes the recitals, schedules and annexures to that agreement or document</w:t>
      </w:r>
      <w:r w:rsidRPr="00663DC9">
        <w:t>.</w:t>
      </w:r>
    </w:p>
    <w:p w14:paraId="107EC5D1" w14:textId="77777777" w:rsidR="00FC782F" w:rsidRPr="00663DC9" w:rsidRDefault="00FC782F" w:rsidP="00880E2E">
      <w:pPr>
        <w:pStyle w:val="AllensHeading4"/>
        <w:jc w:val="both"/>
      </w:pPr>
      <w:r w:rsidRPr="00663DC9">
        <w:t>A reference to writing includes any method of representing or reproducing words, figures, drawings or symbols in a visible and tangible form.</w:t>
      </w:r>
    </w:p>
    <w:p w14:paraId="6A778B9C" w14:textId="77777777" w:rsidR="00FC782F" w:rsidRPr="00663DC9" w:rsidRDefault="00FC782F" w:rsidP="00880E2E">
      <w:pPr>
        <w:pStyle w:val="AllensHeading4"/>
        <w:jc w:val="both"/>
      </w:pPr>
      <w:r w:rsidRPr="00663DC9">
        <w:t xml:space="preserve">A reference to a party to this </w:t>
      </w:r>
      <w:r>
        <w:t>Agreement</w:t>
      </w:r>
      <w:r w:rsidRPr="00663DC9">
        <w:t xml:space="preserve"> or another agreement or document includes the party's successors, permitted substitutes and permitted assigns (and, where applicable, the party's legal personal representatives).</w:t>
      </w:r>
    </w:p>
    <w:p w14:paraId="0733D1B7" w14:textId="77777777" w:rsidR="00FC782F" w:rsidRPr="00663DC9" w:rsidRDefault="00FC782F" w:rsidP="00880E2E">
      <w:pPr>
        <w:pStyle w:val="AllensHeading4"/>
        <w:jc w:val="both"/>
      </w:pPr>
      <w:r w:rsidRPr="00663DC9">
        <w:t>A reference to legislation or to a provision of legislation includes a modification or re</w:t>
      </w:r>
      <w:r w:rsidRPr="00663DC9">
        <w:noBreakHyphen/>
        <w:t>enactment of it, a legislative provision substituted for it and a regulation or statutory instrument issued under it.</w:t>
      </w:r>
    </w:p>
    <w:p w14:paraId="6A011E7D" w14:textId="77777777" w:rsidR="00FC782F" w:rsidRPr="00663DC9" w:rsidRDefault="00FC782F" w:rsidP="00880E2E">
      <w:pPr>
        <w:pStyle w:val="AllensHeading4"/>
        <w:jc w:val="both"/>
      </w:pPr>
      <w:r w:rsidRPr="00663DC9">
        <w:t>A reference to conduct includes an omission, statement or undertaking, whether or not in writing.</w:t>
      </w:r>
    </w:p>
    <w:p w14:paraId="47FB866A" w14:textId="77777777" w:rsidR="00FC782F" w:rsidRPr="00663DC9" w:rsidRDefault="00FC782F" w:rsidP="00880E2E">
      <w:pPr>
        <w:pStyle w:val="AllensHeading4"/>
        <w:jc w:val="both"/>
      </w:pPr>
      <w:r w:rsidRPr="00663DC9">
        <w:t xml:space="preserve">A reference to an </w:t>
      </w:r>
      <w:r w:rsidRPr="00663DC9">
        <w:rPr>
          <w:i/>
        </w:rPr>
        <w:t>agreement</w:t>
      </w:r>
      <w:r w:rsidRPr="00663DC9">
        <w:t xml:space="preserve"> includes any undertaking, deed, agreement and legally enforceable arrangement, whether or not in writing, and a reference to a </w:t>
      </w:r>
      <w:r w:rsidRPr="00663DC9">
        <w:rPr>
          <w:i/>
        </w:rPr>
        <w:t>document</w:t>
      </w:r>
      <w:r w:rsidRPr="00663DC9">
        <w:t xml:space="preserve"> includes an agreement (as so defined) in writing and any certificate, notice, instrument and document of any kind.</w:t>
      </w:r>
    </w:p>
    <w:p w14:paraId="176064A8" w14:textId="77777777" w:rsidR="00FC782F" w:rsidRPr="00663DC9" w:rsidRDefault="00FC782F" w:rsidP="00880E2E">
      <w:pPr>
        <w:pStyle w:val="AllensHeading4"/>
        <w:jc w:val="both"/>
      </w:pPr>
      <w:r w:rsidRPr="00663DC9">
        <w:t xml:space="preserve">A reference to </w:t>
      </w:r>
      <w:r w:rsidRPr="00663DC9">
        <w:rPr>
          <w:i/>
        </w:rPr>
        <w:t>dollars</w:t>
      </w:r>
      <w:r w:rsidRPr="00663DC9">
        <w:t xml:space="preserve"> </w:t>
      </w:r>
      <w:r>
        <w:t>or</w:t>
      </w:r>
      <w:r w:rsidRPr="00663DC9">
        <w:t xml:space="preserve"> </w:t>
      </w:r>
      <w:r w:rsidRPr="00663DC9">
        <w:rPr>
          <w:i/>
        </w:rPr>
        <w:t>$</w:t>
      </w:r>
      <w:r w:rsidRPr="00663DC9">
        <w:t xml:space="preserve"> is to Australian currency.</w:t>
      </w:r>
    </w:p>
    <w:p w14:paraId="680233D5" w14:textId="77777777" w:rsidR="00FC782F" w:rsidRPr="00663DC9" w:rsidRDefault="00FC782F" w:rsidP="00880E2E">
      <w:pPr>
        <w:pStyle w:val="AllensHeading4"/>
        <w:jc w:val="both"/>
      </w:pPr>
      <w:r w:rsidRPr="00663DC9">
        <w:t xml:space="preserve">A reference to a </w:t>
      </w:r>
      <w:r w:rsidRPr="00663DC9">
        <w:rPr>
          <w:i/>
        </w:rPr>
        <w:t>right</w:t>
      </w:r>
      <w:r w:rsidRPr="00663DC9">
        <w:t xml:space="preserve"> or </w:t>
      </w:r>
      <w:r w:rsidRPr="00663DC9">
        <w:rPr>
          <w:i/>
        </w:rPr>
        <w:t>obligation</w:t>
      </w:r>
      <w:r w:rsidRPr="00663DC9">
        <w:t xml:space="preserve"> of any two or more people comprising a single party confers that right, or imposes that obligation, as the case may be, on each of them severally and each two or more of them jointly. A reference to that party is a reference to each of those people separately (so that, for example, a representation or warranty by that party is given by each of them separately).</w:t>
      </w:r>
    </w:p>
    <w:p w14:paraId="378B5210" w14:textId="77777777" w:rsidR="00FC782F" w:rsidRPr="00663DC9" w:rsidRDefault="00FC782F" w:rsidP="00880E2E">
      <w:pPr>
        <w:pStyle w:val="AllensHeading4"/>
        <w:jc w:val="both"/>
      </w:pPr>
      <w:r w:rsidRPr="00663DC9">
        <w:t xml:space="preserve">A reference to an </w:t>
      </w:r>
      <w:r w:rsidRPr="00663DC9">
        <w:rPr>
          <w:i/>
        </w:rPr>
        <w:t>asset</w:t>
      </w:r>
      <w:r w:rsidRPr="00663DC9">
        <w:t xml:space="preserve"> includes any real or personal, present or future, tangible or intangible property or asset (including intellectual property) and any right, interest, revenue or benefit in, under or derived from the property or asset.</w:t>
      </w:r>
    </w:p>
    <w:p w14:paraId="76D807ED" w14:textId="1B08A993" w:rsidR="00FC782F" w:rsidRPr="00663DC9" w:rsidRDefault="00E40E47" w:rsidP="00880E2E">
      <w:pPr>
        <w:pStyle w:val="AllensHeading4"/>
        <w:jc w:val="both"/>
      </w:pPr>
      <w:bookmarkStart w:id="37" w:name="_Ref499066867"/>
      <w:r>
        <w:t>A reference to time is to</w:t>
      </w:r>
      <w:r w:rsidR="00FC782F" w:rsidRPr="00663DC9">
        <w:t xml:space="preserve"> time</w:t>
      </w:r>
      <w:r>
        <w:t xml:space="preserve"> in the place specified in paragraph </w:t>
      </w:r>
      <w:r w:rsidR="007E53F9">
        <w:fldChar w:fldCharType="begin"/>
      </w:r>
      <w:r w:rsidR="007E53F9">
        <w:instrText xml:space="preserve"> REF _Ref517182857 \n \h </w:instrText>
      </w:r>
      <w:r w:rsidR="00880E2E">
        <w:instrText xml:space="preserve"> \* MERGEFORMAT </w:instrText>
      </w:r>
      <w:r w:rsidR="007E53F9">
        <w:fldChar w:fldCharType="separate"/>
      </w:r>
      <w:r w:rsidR="006C34FC">
        <w:t>5</w:t>
      </w:r>
      <w:r w:rsidR="007E53F9">
        <w:fldChar w:fldCharType="end"/>
      </w:r>
      <w:r w:rsidR="009772D6">
        <w:t xml:space="preserve"> of </w:t>
      </w:r>
      <w:r w:rsidR="007E53F9">
        <w:fldChar w:fldCharType="begin"/>
      </w:r>
      <w:r w:rsidR="007E53F9">
        <w:instrText xml:space="preserve"> REF _Ref513732130 \n \h </w:instrText>
      </w:r>
      <w:r w:rsidR="00880E2E">
        <w:instrText xml:space="preserve"> \* MERGEFORMAT </w:instrText>
      </w:r>
      <w:r w:rsidR="007E53F9">
        <w:fldChar w:fldCharType="separate"/>
      </w:r>
      <w:r w:rsidR="006C34FC">
        <w:t>Schedule 1</w:t>
      </w:r>
      <w:r w:rsidR="007E53F9">
        <w:fldChar w:fldCharType="end"/>
      </w:r>
      <w:r w:rsidR="00FC782F" w:rsidRPr="00663DC9">
        <w:t>.</w:t>
      </w:r>
      <w:bookmarkEnd w:id="37"/>
    </w:p>
    <w:p w14:paraId="58B50050" w14:textId="77777777" w:rsidR="00FC782F" w:rsidRPr="00663DC9" w:rsidRDefault="00FC782F" w:rsidP="00880E2E">
      <w:pPr>
        <w:pStyle w:val="AllensHeading4"/>
        <w:jc w:val="both"/>
      </w:pPr>
      <w:r w:rsidRPr="00663DC9">
        <w:t>A reference to an amount for which a person is contingently liable includes an amount that that person may become actually or contingently liable to pay if a contingency occurs, whether or not that liability actually arises.</w:t>
      </w:r>
    </w:p>
    <w:p w14:paraId="32D9E896" w14:textId="77777777" w:rsidR="00FC782F" w:rsidRDefault="00FC782F" w:rsidP="00880E2E">
      <w:pPr>
        <w:pStyle w:val="AllensHeading4"/>
        <w:jc w:val="both"/>
      </w:pPr>
      <w:r w:rsidRPr="00663DC9">
        <w:t xml:space="preserve">A </w:t>
      </w:r>
      <w:r w:rsidRPr="00663DC9">
        <w:rPr>
          <w:i/>
        </w:rPr>
        <w:t>month</w:t>
      </w:r>
      <w:r w:rsidRPr="00663DC9">
        <w:t xml:space="preserve"> means a calendar month.</w:t>
      </w:r>
    </w:p>
    <w:p w14:paraId="7C72901C" w14:textId="2FEA7162" w:rsidR="00351953" w:rsidRPr="00663DC9" w:rsidRDefault="00351953" w:rsidP="00880E2E">
      <w:pPr>
        <w:pStyle w:val="AllensHeading4"/>
        <w:jc w:val="both"/>
      </w:pPr>
      <w:r w:rsidRPr="00663DC9">
        <w:t xml:space="preserve">A term or expression which is defined in the Corporations Act but is not defined in this </w:t>
      </w:r>
      <w:r>
        <w:rPr>
          <w:lang w:val="en-GB"/>
        </w:rPr>
        <w:t>Agreement</w:t>
      </w:r>
      <w:r w:rsidRPr="00663DC9">
        <w:t>, has the meaning given in the Corporations Act</w:t>
      </w:r>
      <w:r>
        <w:t>.</w:t>
      </w:r>
    </w:p>
    <w:p w14:paraId="6CBC8F11" w14:textId="77777777" w:rsidR="001777FB" w:rsidRDefault="00900ABC" w:rsidP="00880E2E">
      <w:pPr>
        <w:pStyle w:val="AllensHeading1"/>
        <w:jc w:val="both"/>
      </w:pPr>
      <w:bookmarkStart w:id="38" w:name="_Ref498069931"/>
      <w:bookmarkStart w:id="39" w:name="_Toc513536222"/>
      <w:bookmarkStart w:id="40" w:name="_Toc513538765"/>
      <w:bookmarkStart w:id="41" w:name="_Toc136961791"/>
      <w:r>
        <w:lastRenderedPageBreak/>
        <w:t>Appointment</w:t>
      </w:r>
      <w:bookmarkEnd w:id="38"/>
      <w:bookmarkEnd w:id="39"/>
      <w:bookmarkEnd w:id="40"/>
      <w:bookmarkEnd w:id="41"/>
    </w:p>
    <w:p w14:paraId="18C97172" w14:textId="77777777" w:rsidR="001777FB" w:rsidRDefault="001777FB" w:rsidP="00880E2E">
      <w:pPr>
        <w:pStyle w:val="AllensHeading2"/>
        <w:jc w:val="both"/>
      </w:pPr>
      <w:bookmarkStart w:id="42" w:name="_Ref498069932"/>
      <w:bookmarkStart w:id="43" w:name="_Toc513536223"/>
      <w:bookmarkStart w:id="44" w:name="_Toc513538766"/>
      <w:bookmarkStart w:id="45" w:name="_Toc136961792"/>
      <w:r>
        <w:t>Manager</w:t>
      </w:r>
      <w:bookmarkEnd w:id="42"/>
      <w:bookmarkEnd w:id="43"/>
      <w:bookmarkEnd w:id="44"/>
      <w:bookmarkEnd w:id="45"/>
    </w:p>
    <w:p w14:paraId="0311D60B" w14:textId="77777777" w:rsidR="001777FB" w:rsidRDefault="001777FB" w:rsidP="00880E2E">
      <w:pPr>
        <w:pStyle w:val="NormalIndent"/>
        <w:jc w:val="both"/>
      </w:pPr>
      <w:r>
        <w:t>The Responsible Entity appoints the Manager as agent of the Responsible Entity to invest and manage the Portfolio on the terms contained in this Agreement and the Manager accepts the appointment.</w:t>
      </w:r>
    </w:p>
    <w:p w14:paraId="5E4D1D3D" w14:textId="77777777" w:rsidR="001777FB" w:rsidRDefault="001777FB" w:rsidP="00880E2E">
      <w:pPr>
        <w:pStyle w:val="AllensHeading2"/>
        <w:jc w:val="both"/>
      </w:pPr>
      <w:bookmarkStart w:id="46" w:name="_Ref498069933"/>
      <w:bookmarkStart w:id="47" w:name="_Toc513536224"/>
      <w:bookmarkStart w:id="48" w:name="_Toc513538767"/>
      <w:bookmarkStart w:id="49" w:name="_Toc136961793"/>
      <w:r>
        <w:t>Custodian</w:t>
      </w:r>
      <w:bookmarkEnd w:id="46"/>
      <w:bookmarkEnd w:id="47"/>
      <w:bookmarkEnd w:id="48"/>
      <w:bookmarkEnd w:id="49"/>
    </w:p>
    <w:p w14:paraId="4F67A4AC" w14:textId="77777777" w:rsidR="001777FB" w:rsidRDefault="001777FB" w:rsidP="00880E2E">
      <w:pPr>
        <w:pStyle w:val="AllensHeading3"/>
        <w:jc w:val="both"/>
      </w:pPr>
      <w:r>
        <w:t xml:space="preserve">The Responsible Entity must nominate a Custodian for the Portfolio. The Responsible Entity must ensure that </w:t>
      </w:r>
      <w:r w:rsidR="003C7299">
        <w:t xml:space="preserve">under its agreement with the Custodian, </w:t>
      </w:r>
      <w:r>
        <w:t xml:space="preserve">the Custodian </w:t>
      </w:r>
      <w:r w:rsidR="00CB2174">
        <w:t xml:space="preserve">is </w:t>
      </w:r>
      <w:r w:rsidR="003C7299">
        <w:t>obliged to</w:t>
      </w:r>
      <w:r>
        <w:t>:</w:t>
      </w:r>
    </w:p>
    <w:p w14:paraId="56254076" w14:textId="77777777" w:rsidR="001777FB" w:rsidRPr="002A0CAF" w:rsidRDefault="001777FB" w:rsidP="00880E2E">
      <w:pPr>
        <w:pStyle w:val="AllensHeading4"/>
        <w:jc w:val="both"/>
      </w:pPr>
      <w:bookmarkStart w:id="50" w:name="_Ref498069934"/>
      <w:r w:rsidRPr="002A0CAF">
        <w:t>act in accordance with the instructions of the Manager under this Agreement;</w:t>
      </w:r>
      <w:bookmarkEnd w:id="50"/>
    </w:p>
    <w:p w14:paraId="6E26D0DF" w14:textId="77777777" w:rsidR="001777FB" w:rsidRPr="002A0CAF" w:rsidRDefault="001777FB" w:rsidP="00880E2E">
      <w:pPr>
        <w:pStyle w:val="AllensHeading4"/>
        <w:jc w:val="both"/>
      </w:pPr>
      <w:bookmarkStart w:id="51" w:name="_Ref498069935"/>
      <w:r w:rsidRPr="002A0CAF">
        <w:t>open and maintain safe custody of ownership records;</w:t>
      </w:r>
      <w:bookmarkEnd w:id="51"/>
    </w:p>
    <w:p w14:paraId="2B5EDBFC" w14:textId="576C44B5" w:rsidR="00512F47" w:rsidRPr="002A0CAF" w:rsidRDefault="00512F47" w:rsidP="00880E2E">
      <w:pPr>
        <w:pStyle w:val="AllensHeading4"/>
        <w:jc w:val="both"/>
      </w:pPr>
      <w:bookmarkStart w:id="52" w:name="_Ref498069936"/>
      <w:r w:rsidRPr="002A0CAF">
        <w:t xml:space="preserve">in respect of all markets required to support the Authorised Investments (as set out in </w:t>
      </w:r>
      <w:r w:rsidRPr="002A0CAF">
        <w:fldChar w:fldCharType="begin"/>
      </w:r>
      <w:r w:rsidRPr="002A0CAF">
        <w:instrText xml:space="preserve"> REF _Ref498070176 \r \h </w:instrText>
      </w:r>
      <w:r w:rsidR="00B22F97" w:rsidRPr="002A0CAF">
        <w:instrText xml:space="preserve"> \* MERGEFORMAT </w:instrText>
      </w:r>
      <w:r w:rsidRPr="002A0CAF">
        <w:fldChar w:fldCharType="separate"/>
      </w:r>
      <w:r w:rsidR="006C34FC">
        <w:t>Schedule 2</w:t>
      </w:r>
      <w:r w:rsidRPr="002A0CAF">
        <w:fldChar w:fldCharType="end"/>
      </w:r>
      <w:r w:rsidRPr="002A0CAF">
        <w:t>), arrange access to and accounts for such markets;</w:t>
      </w:r>
    </w:p>
    <w:p w14:paraId="6227EB54" w14:textId="77777777" w:rsidR="001777FB" w:rsidRPr="002A0CAF" w:rsidRDefault="001777FB" w:rsidP="00880E2E">
      <w:pPr>
        <w:pStyle w:val="AllensHeading4"/>
        <w:jc w:val="both"/>
      </w:pPr>
      <w:r w:rsidRPr="002A0CAF">
        <w:t xml:space="preserve">receive all dividends and </w:t>
      </w:r>
      <w:r w:rsidR="00F26D47" w:rsidRPr="002A0CAF">
        <w:t xml:space="preserve">other payments relating to </w:t>
      </w:r>
      <w:r w:rsidRPr="002A0CAF">
        <w:t>the Portfolio; and</w:t>
      </w:r>
      <w:bookmarkEnd w:id="52"/>
    </w:p>
    <w:p w14:paraId="307BDA25" w14:textId="77777777" w:rsidR="001777FB" w:rsidRDefault="001777FB" w:rsidP="00880E2E">
      <w:pPr>
        <w:pStyle w:val="AllensHeading4"/>
        <w:jc w:val="both"/>
      </w:pPr>
      <w:bookmarkStart w:id="53" w:name="_Ref498069937"/>
      <w:r w:rsidRPr="002A0CAF">
        <w:t>promptly advise the Manager of cash movements of the Portfolio</w:t>
      </w:r>
      <w:r>
        <w:t xml:space="preserve"> in an electronic format consistent with industry practice.</w:t>
      </w:r>
      <w:bookmarkEnd w:id="53"/>
    </w:p>
    <w:p w14:paraId="1A6C951C" w14:textId="77777777" w:rsidR="00C13A2A" w:rsidRPr="00A53EA6" w:rsidRDefault="00CB2174" w:rsidP="00880E2E">
      <w:pPr>
        <w:pStyle w:val="AllensHeading3"/>
        <w:jc w:val="both"/>
      </w:pPr>
      <w:r>
        <w:t xml:space="preserve">The Responsible Entity must notify the Manager in writing of any </w:t>
      </w:r>
      <w:r w:rsidR="001F5F9E">
        <w:t xml:space="preserve">proposed </w:t>
      </w:r>
      <w:r>
        <w:t xml:space="preserve">change of Custodian as soon as reasonably practicable and, in any case, </w:t>
      </w:r>
      <w:r w:rsidR="00D4058B">
        <w:t>before the replacement Custodian is appointed</w:t>
      </w:r>
      <w:r w:rsidR="00880FA4">
        <w:t>.</w:t>
      </w:r>
    </w:p>
    <w:p w14:paraId="52A11A94" w14:textId="77777777" w:rsidR="001777FB" w:rsidRDefault="00900ABC" w:rsidP="00880E2E">
      <w:pPr>
        <w:pStyle w:val="AllensHeading1"/>
        <w:jc w:val="both"/>
      </w:pPr>
      <w:bookmarkStart w:id="54" w:name="_Ref498069938"/>
      <w:bookmarkStart w:id="55" w:name="_Toc513536225"/>
      <w:bookmarkStart w:id="56" w:name="_Toc513538768"/>
      <w:bookmarkStart w:id="57" w:name="_Toc136961794"/>
      <w:r>
        <w:t>Duties of the Manager</w:t>
      </w:r>
      <w:bookmarkEnd w:id="54"/>
      <w:bookmarkEnd w:id="55"/>
      <w:bookmarkEnd w:id="56"/>
      <w:bookmarkEnd w:id="57"/>
    </w:p>
    <w:p w14:paraId="09857D94" w14:textId="77777777" w:rsidR="001777FB" w:rsidRDefault="001777FB" w:rsidP="00880E2E">
      <w:pPr>
        <w:pStyle w:val="AllensHeading2"/>
        <w:jc w:val="both"/>
      </w:pPr>
      <w:bookmarkStart w:id="58" w:name="_Ref498069939"/>
      <w:bookmarkStart w:id="59" w:name="_Toc513536226"/>
      <w:bookmarkStart w:id="60" w:name="_Toc513538769"/>
      <w:bookmarkStart w:id="61" w:name="_Toc136961795"/>
      <w:r>
        <w:t>Manager</w:t>
      </w:r>
      <w:bookmarkEnd w:id="58"/>
      <w:bookmarkEnd w:id="59"/>
      <w:bookmarkEnd w:id="60"/>
      <w:bookmarkEnd w:id="61"/>
    </w:p>
    <w:p w14:paraId="612F5A20" w14:textId="77777777" w:rsidR="001777FB" w:rsidRDefault="001777FB" w:rsidP="00880E2E">
      <w:pPr>
        <w:pStyle w:val="NormalIndent"/>
        <w:jc w:val="both"/>
      </w:pPr>
      <w:r>
        <w:t>The Manager must:</w:t>
      </w:r>
    </w:p>
    <w:p w14:paraId="70A162C7" w14:textId="77777777" w:rsidR="001777FB" w:rsidRDefault="001777FB" w:rsidP="00880E2E">
      <w:pPr>
        <w:pStyle w:val="AllensHeading3"/>
        <w:jc w:val="both"/>
      </w:pPr>
      <w:bookmarkStart w:id="62" w:name="_Ref498069940"/>
      <w:r>
        <w:t>invest and manage the Portfolio for and on behalf of the Responsible Entity in accordance with this Agreement;</w:t>
      </w:r>
      <w:bookmarkEnd w:id="62"/>
    </w:p>
    <w:p w14:paraId="7A574E5F" w14:textId="77777777" w:rsidR="001777FB" w:rsidRDefault="001777FB" w:rsidP="00880E2E">
      <w:pPr>
        <w:pStyle w:val="AllensHeading3"/>
        <w:jc w:val="both"/>
      </w:pPr>
      <w:bookmarkStart w:id="63" w:name="_Ref498069941"/>
      <w:r>
        <w:t>keep the Portfolio under review and confer at regular intervals with the Responsible Entity regarding the investment and management of the Portfolio;</w:t>
      </w:r>
      <w:bookmarkEnd w:id="63"/>
    </w:p>
    <w:p w14:paraId="026689E0" w14:textId="49FCBA87" w:rsidR="00387D20" w:rsidRDefault="001777FB" w:rsidP="00880E2E">
      <w:pPr>
        <w:pStyle w:val="AllensHeading3"/>
        <w:jc w:val="both"/>
      </w:pPr>
      <w:bookmarkStart w:id="64" w:name="_Ref513710896"/>
      <w:bookmarkStart w:id="65" w:name="_Ref498069942"/>
      <w:r>
        <w:t xml:space="preserve">keep proper </w:t>
      </w:r>
      <w:r w:rsidR="00291699">
        <w:t xml:space="preserve">records of </w:t>
      </w:r>
      <w:r>
        <w:t>transactions by the Manager</w:t>
      </w:r>
      <w:r w:rsidR="00291699">
        <w:t xml:space="preserve"> in relation to the Portfolio (unless these are to be maintained by the Custodian</w:t>
      </w:r>
      <w:r w:rsidR="003B3A4A">
        <w:t xml:space="preserve">) </w:t>
      </w:r>
      <w:r w:rsidR="00387D20">
        <w:t>and</w:t>
      </w:r>
      <w:r w:rsidR="00490856">
        <w:t xml:space="preserve"> provide information in relation to the Portfolio to assist the Responsible Entity or the Custodian </w:t>
      </w:r>
      <w:r w:rsidR="00355C89">
        <w:t xml:space="preserve">with preparing </w:t>
      </w:r>
      <w:r w:rsidR="00490856">
        <w:t>reports required under Relevant Law as instructed by the Responsible Entity;</w:t>
      </w:r>
      <w:bookmarkEnd w:id="64"/>
    </w:p>
    <w:p w14:paraId="32C4177D" w14:textId="35E2D13F" w:rsidR="00B36608" w:rsidRDefault="00B36608" w:rsidP="00880E2E">
      <w:pPr>
        <w:pStyle w:val="AllensHeading3"/>
        <w:jc w:val="both"/>
      </w:pPr>
      <w:bookmarkStart w:id="66" w:name="_Ref498069943"/>
      <w:bookmarkEnd w:id="65"/>
      <w:r>
        <w:t xml:space="preserve">subject to clause </w:t>
      </w:r>
      <w:r>
        <w:fldChar w:fldCharType="begin"/>
      </w:r>
      <w:r>
        <w:instrText xml:space="preserve"> REF _Ref498070058 \w \h </w:instrText>
      </w:r>
      <w:r w:rsidR="00880E2E">
        <w:instrText xml:space="preserve"> \* MERGEFORMAT </w:instrText>
      </w:r>
      <w:r>
        <w:fldChar w:fldCharType="separate"/>
      </w:r>
      <w:r w:rsidR="006C34FC">
        <w:t>11.5(e)</w:t>
      </w:r>
      <w:r>
        <w:fldChar w:fldCharType="end"/>
      </w:r>
      <w:r>
        <w:t>, retain records in relation to the Portfolio for such time as required by Relevant Law or as otherwise agreed in writing by the Responsible Entity;</w:t>
      </w:r>
    </w:p>
    <w:p w14:paraId="27C5EA56" w14:textId="77777777" w:rsidR="001777FB" w:rsidRDefault="001777FB" w:rsidP="00880E2E">
      <w:pPr>
        <w:pStyle w:val="AllensHeading3"/>
        <w:jc w:val="both"/>
      </w:pPr>
      <w:r>
        <w:t>give proper instructions to the Custodian in relation to transactions concerning the Portfolio;</w:t>
      </w:r>
      <w:bookmarkEnd w:id="66"/>
    </w:p>
    <w:p w14:paraId="6EBB9A24" w14:textId="77777777" w:rsidR="001777FB" w:rsidRDefault="001777FB" w:rsidP="00880E2E">
      <w:pPr>
        <w:pStyle w:val="AllensHeading3"/>
        <w:jc w:val="both"/>
      </w:pPr>
      <w:bookmarkStart w:id="67" w:name="_Ref498069944"/>
      <w:r>
        <w:t>ensure that any notice to be given to the Custodian is given to the address specified by the Responsible Entity and otherwise in accordance with the provisions of this Agreement;</w:t>
      </w:r>
      <w:bookmarkEnd w:id="67"/>
    </w:p>
    <w:p w14:paraId="2E153A0F" w14:textId="77777777" w:rsidR="001777FB" w:rsidRDefault="001777FB" w:rsidP="00880E2E">
      <w:pPr>
        <w:pStyle w:val="AllensHeading3"/>
        <w:jc w:val="both"/>
      </w:pPr>
      <w:bookmarkStart w:id="68" w:name="_Ref498069945"/>
      <w:r>
        <w:t>with the consent of the Responsible Entity, or under force of law and as advised to the Responsible Entity</w:t>
      </w:r>
      <w:r w:rsidR="003B3A4A">
        <w:t xml:space="preserve"> (if permitted by law)</w:t>
      </w:r>
      <w:r>
        <w:t>, give any information and assistance and make available any records relating to the Portfolio reasonably required by the auditors of the Scheme or the Regulator;</w:t>
      </w:r>
      <w:bookmarkEnd w:id="68"/>
    </w:p>
    <w:p w14:paraId="7F612956" w14:textId="77777777" w:rsidR="0092587D" w:rsidRDefault="0092587D" w:rsidP="00880E2E">
      <w:pPr>
        <w:pStyle w:val="AllensHeading3"/>
        <w:jc w:val="both"/>
      </w:pPr>
      <w:r>
        <w:t xml:space="preserve">have </w:t>
      </w:r>
      <w:r w:rsidR="009B3B5E">
        <w:t xml:space="preserve">reasonable </w:t>
      </w:r>
      <w:r>
        <w:t>internal control and risk man</w:t>
      </w:r>
      <w:r w:rsidR="009B3B5E">
        <w:t>agement policies and procedures</w:t>
      </w:r>
      <w:r>
        <w:t xml:space="preserve">; </w:t>
      </w:r>
    </w:p>
    <w:p w14:paraId="4D7BCAEB" w14:textId="77777777" w:rsidR="005229F0" w:rsidRDefault="005229F0" w:rsidP="00880E2E">
      <w:pPr>
        <w:pStyle w:val="AllensHeading3"/>
        <w:jc w:val="both"/>
      </w:pPr>
      <w:bookmarkStart w:id="69" w:name="_Ref514747058"/>
      <w:r w:rsidRPr="002C3021">
        <w:lastRenderedPageBreak/>
        <w:t xml:space="preserve">have </w:t>
      </w:r>
      <w:r w:rsidR="009B3B5E">
        <w:t xml:space="preserve">reasonable </w:t>
      </w:r>
      <w:r w:rsidRPr="002C3021">
        <w:t xml:space="preserve">disaster recovery and business continuity procedures </w:t>
      </w:r>
      <w:r>
        <w:t xml:space="preserve">designed </w:t>
      </w:r>
      <w:r w:rsidRPr="002C3021">
        <w:t>to ensure that acceptable service levels are maintained in the event of problems occurring with the Manager</w:t>
      </w:r>
      <w:r>
        <w:t>;</w:t>
      </w:r>
      <w:bookmarkEnd w:id="69"/>
    </w:p>
    <w:p w14:paraId="21246AD2" w14:textId="77777777" w:rsidR="003E7860" w:rsidRDefault="003E7860" w:rsidP="00880E2E">
      <w:pPr>
        <w:pStyle w:val="AllensHeading3"/>
        <w:jc w:val="both"/>
      </w:pPr>
      <w:r>
        <w:t>have reasonable arrangements for the management of conflicts of interest and conflicts of duty that arise in relation to the services provided under this Agreement;</w:t>
      </w:r>
    </w:p>
    <w:p w14:paraId="0D22BEC7" w14:textId="77777777" w:rsidR="001777FB" w:rsidRDefault="001777FB" w:rsidP="00880E2E">
      <w:pPr>
        <w:pStyle w:val="AllensHeading3"/>
        <w:jc w:val="both"/>
      </w:pPr>
      <w:bookmarkStart w:id="70" w:name="_Ref498069946"/>
      <w:r>
        <w:t>provide access to and a copy of the</w:t>
      </w:r>
      <w:r w:rsidR="00006C51">
        <w:t xml:space="preserve"> records</w:t>
      </w:r>
      <w:r w:rsidR="00B36608">
        <w:t xml:space="preserve"> </w:t>
      </w:r>
      <w:r>
        <w:t>relating to the Portfolio whenever reasonably requested by the Responsible Entity to any person duly authorised by the Responsible Entity;</w:t>
      </w:r>
      <w:bookmarkEnd w:id="70"/>
    </w:p>
    <w:p w14:paraId="08FD8C86" w14:textId="77777777" w:rsidR="001777FB" w:rsidRDefault="001777FB" w:rsidP="00880E2E">
      <w:pPr>
        <w:pStyle w:val="AllensHeading3"/>
        <w:jc w:val="both"/>
      </w:pPr>
      <w:bookmarkStart w:id="71" w:name="_Ref498069947"/>
      <w:r>
        <w:t xml:space="preserve">exercise </w:t>
      </w:r>
      <w:r w:rsidR="0056068B">
        <w:t xml:space="preserve">the </w:t>
      </w:r>
      <w:r w:rsidR="007371C7">
        <w:t xml:space="preserve">care, skill and diligence </w:t>
      </w:r>
      <w:r w:rsidR="0056068B">
        <w:t xml:space="preserve">that a professional investment manager would exercise </w:t>
      </w:r>
      <w:r>
        <w:t>in carrying out its functions, powers and duties under this Agreement;</w:t>
      </w:r>
      <w:bookmarkEnd w:id="71"/>
    </w:p>
    <w:p w14:paraId="020494F3" w14:textId="77777777" w:rsidR="001777FB" w:rsidRPr="00277A6D" w:rsidRDefault="001777FB" w:rsidP="00880E2E">
      <w:pPr>
        <w:pStyle w:val="AllensHeading3"/>
        <w:jc w:val="both"/>
      </w:pPr>
      <w:bookmarkStart w:id="72" w:name="_Ref498069948"/>
      <w:r w:rsidRPr="00277A6D">
        <w:t>promptly notify the Responsible Entity of any instructions given to it by the Responsible Entity which have not been complied with;</w:t>
      </w:r>
      <w:bookmarkEnd w:id="72"/>
    </w:p>
    <w:p w14:paraId="04D2DE76" w14:textId="77777777" w:rsidR="00277A6D" w:rsidRDefault="00277A6D" w:rsidP="00880E2E">
      <w:pPr>
        <w:pStyle w:val="AllensHeading3"/>
        <w:jc w:val="both"/>
      </w:pPr>
      <w:bookmarkStart w:id="73" w:name="_Ref498069949"/>
      <w:r w:rsidRPr="00277A6D">
        <w:t xml:space="preserve">promptly notify the Responsible Entity of any </w:t>
      </w:r>
      <w:r>
        <w:t>material change in ownership or organisational structure of the Manager</w:t>
      </w:r>
      <w:r w:rsidRPr="00277A6D">
        <w:t>;</w:t>
      </w:r>
    </w:p>
    <w:p w14:paraId="28AD007B" w14:textId="1483EC66" w:rsidR="001777FB" w:rsidRDefault="00A04169" w:rsidP="00880E2E">
      <w:pPr>
        <w:pStyle w:val="AllensHeading3"/>
        <w:jc w:val="both"/>
      </w:pPr>
      <w:bookmarkStart w:id="74" w:name="_Ref513573628"/>
      <w:r>
        <w:t xml:space="preserve">if the Manager (or any associate or related body corporate) receives any </w:t>
      </w:r>
      <w:r w:rsidRPr="00A04169">
        <w:t>benefits in the</w:t>
      </w:r>
      <w:r>
        <w:t xml:space="preserve"> nature of soft dollar receipts</w:t>
      </w:r>
      <w:r w:rsidRPr="00A04169">
        <w:t xml:space="preserve"> in relation to the investment or management of the Portfolio</w:t>
      </w:r>
      <w:r>
        <w:t xml:space="preserve">, </w:t>
      </w:r>
      <w:r w:rsidR="001777FB">
        <w:t>comply with the Manager's policy regarding th</w:t>
      </w:r>
      <w:r>
        <w:t xml:space="preserve">ose benefits </w:t>
      </w:r>
      <w:r w:rsidR="001777FB" w:rsidRPr="006C3C08">
        <w:t xml:space="preserve">and </w:t>
      </w:r>
      <w:r w:rsidR="00182B03" w:rsidRPr="006C3C08">
        <w:t>publish</w:t>
      </w:r>
      <w:r w:rsidR="001777FB" w:rsidRPr="006C3C08">
        <w:t xml:space="preserve"> a copy of the policy</w:t>
      </w:r>
      <w:r w:rsidR="00182B03" w:rsidRPr="006C3C08">
        <w:t xml:space="preserve"> on its website</w:t>
      </w:r>
      <w:r w:rsidR="00182B03">
        <w:t xml:space="preserve"> and provide it</w:t>
      </w:r>
      <w:r w:rsidR="001777FB">
        <w:t xml:space="preserve"> to the Responsible Entity upon request;</w:t>
      </w:r>
      <w:bookmarkEnd w:id="73"/>
      <w:bookmarkEnd w:id="74"/>
    </w:p>
    <w:p w14:paraId="6FB1809C" w14:textId="707BD073" w:rsidR="009076CA" w:rsidRDefault="00665E6E" w:rsidP="00880E2E">
      <w:pPr>
        <w:pStyle w:val="AllensHeading3"/>
        <w:jc w:val="both"/>
      </w:pPr>
      <w:bookmarkStart w:id="75" w:name="_Ref514322364"/>
      <w:r>
        <w:t xml:space="preserve">promptly </w:t>
      </w:r>
      <w:r w:rsidR="009076CA">
        <w:t>notify the Responsible Entity of a</w:t>
      </w:r>
      <w:r>
        <w:t>ny</w:t>
      </w:r>
      <w:r w:rsidR="009076CA">
        <w:t xml:space="preserve"> significant change to </w:t>
      </w:r>
      <w:r w:rsidR="00A04169">
        <w:t>any</w:t>
      </w:r>
      <w:r w:rsidR="009076CA">
        <w:t xml:space="preserve"> policy disclosed under clause </w:t>
      </w:r>
      <w:r w:rsidR="009076CA">
        <w:fldChar w:fldCharType="begin"/>
      </w:r>
      <w:r w:rsidR="009076CA">
        <w:instrText xml:space="preserve"> REF _Ref513573628 \w \h </w:instrText>
      </w:r>
      <w:r w:rsidR="00880E2E">
        <w:instrText xml:space="preserve"> \* MERGEFORMAT </w:instrText>
      </w:r>
      <w:r w:rsidR="009076CA">
        <w:fldChar w:fldCharType="separate"/>
      </w:r>
      <w:r w:rsidR="006C34FC">
        <w:t>3.1(o)</w:t>
      </w:r>
      <w:r w:rsidR="009076CA">
        <w:fldChar w:fldCharType="end"/>
      </w:r>
      <w:r w:rsidR="009076CA">
        <w:t>;</w:t>
      </w:r>
      <w:bookmarkEnd w:id="75"/>
    </w:p>
    <w:p w14:paraId="0FF82E37" w14:textId="10F5158A" w:rsidR="00D477DD" w:rsidRPr="002A0CAF" w:rsidRDefault="001777FB" w:rsidP="00880E2E">
      <w:pPr>
        <w:pStyle w:val="AllensHeading3"/>
        <w:jc w:val="both"/>
      </w:pPr>
      <w:bookmarkStart w:id="76" w:name="_Ref498069950"/>
      <w:r>
        <w:t>account to the Responsible Entity for any</w:t>
      </w:r>
      <w:r w:rsidR="00102A32">
        <w:t xml:space="preserve"> direct</w:t>
      </w:r>
      <w:r>
        <w:t xml:space="preserve"> monetary benefits, fees or commissions received by the Manager </w:t>
      </w:r>
      <w:r w:rsidR="000C32BF">
        <w:t>or</w:t>
      </w:r>
      <w:r w:rsidR="007371C7">
        <w:t xml:space="preserve"> an associate or</w:t>
      </w:r>
      <w:r>
        <w:t xml:space="preserve"> any related body corporate of the Manager in relation to the investment of the Portfolio, other than benefits permitted to be received in </w:t>
      </w:r>
      <w:r w:rsidRPr="002A0CAF">
        <w:t xml:space="preserve">accordance with the policy disclosed under clause </w:t>
      </w:r>
      <w:r w:rsidR="00182B03" w:rsidRPr="002A0CAF">
        <w:fldChar w:fldCharType="begin"/>
      </w:r>
      <w:r w:rsidR="00182B03" w:rsidRPr="002A0CAF">
        <w:instrText xml:space="preserve"> REF _Ref513573628 \w \h </w:instrText>
      </w:r>
      <w:r w:rsidR="002A0CAF">
        <w:instrText xml:space="preserve"> \* MERGEFORMAT </w:instrText>
      </w:r>
      <w:r w:rsidR="00182B03" w:rsidRPr="002A0CAF">
        <w:fldChar w:fldCharType="separate"/>
      </w:r>
      <w:r w:rsidR="006C34FC">
        <w:t>3.1(o)</w:t>
      </w:r>
      <w:r w:rsidR="00182B03" w:rsidRPr="002A0CAF">
        <w:fldChar w:fldCharType="end"/>
      </w:r>
      <w:r w:rsidR="00B8378A" w:rsidRPr="002A0CAF">
        <w:t xml:space="preserve"> </w:t>
      </w:r>
      <w:r w:rsidRPr="002A0CAF">
        <w:t xml:space="preserve">and fees and commissions referred to in clauses </w:t>
      </w:r>
      <w:r w:rsidR="00A021B1" w:rsidRPr="002A0CAF">
        <w:fldChar w:fldCharType="begin"/>
      </w:r>
      <w:r w:rsidR="00A021B1" w:rsidRPr="002A0CAF">
        <w:instrText xml:space="preserve">  REF _Ref498070003 \n \h \* MERGEFORMAT </w:instrText>
      </w:r>
      <w:r w:rsidR="00A021B1" w:rsidRPr="002A0CAF">
        <w:fldChar w:fldCharType="separate"/>
      </w:r>
      <w:r w:rsidR="006C34FC" w:rsidRPr="006C34FC">
        <w:rPr>
          <w:color w:val="000000"/>
        </w:rPr>
        <w:t>7.1</w:t>
      </w:r>
      <w:r w:rsidR="00A021B1" w:rsidRPr="002A0CAF">
        <w:fldChar w:fldCharType="end"/>
      </w:r>
      <w:r w:rsidRPr="002A0CAF">
        <w:t xml:space="preserve">, </w:t>
      </w:r>
      <w:r w:rsidR="00A021B1" w:rsidRPr="002A0CAF">
        <w:fldChar w:fldCharType="begin"/>
      </w:r>
      <w:r w:rsidR="00A021B1" w:rsidRPr="002A0CAF">
        <w:instrText xml:space="preserve">  REF _Ref498070007 \n \h \* MERGEFORMAT </w:instrText>
      </w:r>
      <w:r w:rsidR="00A021B1" w:rsidRPr="002A0CAF">
        <w:fldChar w:fldCharType="separate"/>
      </w:r>
      <w:r w:rsidR="006C34FC" w:rsidRPr="006C34FC">
        <w:rPr>
          <w:color w:val="000000"/>
        </w:rPr>
        <w:t>7.3</w:t>
      </w:r>
      <w:r w:rsidR="00A021B1" w:rsidRPr="002A0CAF">
        <w:fldChar w:fldCharType="end"/>
      </w:r>
      <w:r w:rsidR="00B8378A" w:rsidRPr="002A0CAF">
        <w:t xml:space="preserve"> </w:t>
      </w:r>
      <w:r w:rsidRPr="002A0CAF">
        <w:t xml:space="preserve">and </w:t>
      </w:r>
      <w:r w:rsidR="00A021B1" w:rsidRPr="002A0CAF">
        <w:fldChar w:fldCharType="begin"/>
      </w:r>
      <w:r w:rsidR="00A021B1" w:rsidRPr="002A0CAF">
        <w:instrText xml:space="preserve">  REF _Ref498070010 \n \h \* MERGEFORMAT </w:instrText>
      </w:r>
      <w:r w:rsidR="00A021B1" w:rsidRPr="002A0CAF">
        <w:fldChar w:fldCharType="separate"/>
      </w:r>
      <w:r w:rsidR="006C34FC" w:rsidRPr="006C34FC">
        <w:rPr>
          <w:color w:val="000000"/>
        </w:rPr>
        <w:t>7.4</w:t>
      </w:r>
      <w:r w:rsidR="00A021B1" w:rsidRPr="002A0CAF">
        <w:fldChar w:fldCharType="end"/>
      </w:r>
      <w:r w:rsidRPr="002A0CAF">
        <w:t>;</w:t>
      </w:r>
      <w:bookmarkEnd w:id="76"/>
    </w:p>
    <w:p w14:paraId="3F11BFC5" w14:textId="77777777" w:rsidR="001777FB" w:rsidRDefault="001777FB" w:rsidP="00880E2E">
      <w:pPr>
        <w:pStyle w:val="AllensHeading3"/>
        <w:jc w:val="both"/>
      </w:pPr>
      <w:bookmarkStart w:id="77" w:name="_Ref498069951"/>
      <w:r>
        <w:t xml:space="preserve">comply with any reasonable requests for information or assistance from any auditor </w:t>
      </w:r>
      <w:r w:rsidR="00E92751">
        <w:t xml:space="preserve">or </w:t>
      </w:r>
      <w:r>
        <w:t xml:space="preserve">compliance committee member appointed by the Responsible Entity in relation to the </w:t>
      </w:r>
      <w:r w:rsidR="00E92751">
        <w:t>Scheme</w:t>
      </w:r>
      <w:r>
        <w:t>;</w:t>
      </w:r>
      <w:bookmarkEnd w:id="77"/>
    </w:p>
    <w:p w14:paraId="26F6CB36" w14:textId="18FAE56D" w:rsidR="001777FB" w:rsidRPr="00E92751" w:rsidRDefault="001777FB" w:rsidP="00880E2E">
      <w:pPr>
        <w:pStyle w:val="AllensHeading3"/>
        <w:jc w:val="both"/>
      </w:pPr>
      <w:bookmarkStart w:id="78" w:name="_Ref498069952"/>
      <w:r>
        <w:t xml:space="preserve">exercise due care in selecting, appointing and reviewing the performance of any </w:t>
      </w:r>
      <w:r w:rsidR="00102A32" w:rsidRPr="00CB2174">
        <w:t>Supervised A</w:t>
      </w:r>
      <w:r w:rsidRPr="00CB2174">
        <w:t>gent of the</w:t>
      </w:r>
      <w:r>
        <w:t xml:space="preserve"> Manager i</w:t>
      </w:r>
      <w:r w:rsidR="004260EA">
        <w:t>n connection with the Portfolio,</w:t>
      </w:r>
      <w:r>
        <w:t xml:space="preserve"> any broker engaged by the Manager under </w:t>
      </w:r>
      <w:r w:rsidRPr="008919E3">
        <w:t xml:space="preserve">clause </w:t>
      </w:r>
      <w:r w:rsidR="008919E3" w:rsidRPr="001808FA">
        <w:fldChar w:fldCharType="begin"/>
      </w:r>
      <w:r w:rsidR="008919E3" w:rsidRPr="00E92751">
        <w:instrText xml:space="preserve"> REF _Ref498069982 \w \h </w:instrText>
      </w:r>
      <w:r w:rsidR="00E92751">
        <w:instrText xml:space="preserve"> \* MERGEFORMAT </w:instrText>
      </w:r>
      <w:r w:rsidR="008919E3" w:rsidRPr="001808FA">
        <w:fldChar w:fldCharType="separate"/>
      </w:r>
      <w:r w:rsidR="006C34FC">
        <w:t>4.1(d)</w:t>
      </w:r>
      <w:r w:rsidR="008919E3" w:rsidRPr="001808FA">
        <w:fldChar w:fldCharType="end"/>
      </w:r>
      <w:r w:rsidR="004260EA" w:rsidRPr="00E92751">
        <w:t xml:space="preserve"> and any </w:t>
      </w:r>
      <w:r w:rsidR="001808FA">
        <w:t>C</w:t>
      </w:r>
      <w:r w:rsidR="004260EA" w:rsidRPr="00E92751">
        <w:t xml:space="preserve">learing </w:t>
      </w:r>
      <w:r w:rsidR="001808FA">
        <w:t>P</w:t>
      </w:r>
      <w:r w:rsidR="004260EA" w:rsidRPr="00E92751">
        <w:t xml:space="preserve">articipant under clause </w:t>
      </w:r>
      <w:r w:rsidR="004260EA" w:rsidRPr="001808FA">
        <w:fldChar w:fldCharType="begin"/>
      </w:r>
      <w:r w:rsidR="004260EA" w:rsidRPr="001808FA">
        <w:instrText xml:space="preserve"> REF _Ref499579482 \r \h  \* MERGEFORMAT </w:instrText>
      </w:r>
      <w:r w:rsidR="004260EA" w:rsidRPr="001808FA">
        <w:fldChar w:fldCharType="separate"/>
      </w:r>
      <w:r w:rsidR="006C34FC">
        <w:t>4.5(b)</w:t>
      </w:r>
      <w:r w:rsidR="004260EA" w:rsidRPr="001808FA">
        <w:fldChar w:fldCharType="end"/>
      </w:r>
      <w:r w:rsidRPr="00E92751">
        <w:t>;</w:t>
      </w:r>
      <w:bookmarkEnd w:id="78"/>
      <w:r w:rsidR="001808FA">
        <w:t xml:space="preserve"> </w:t>
      </w:r>
    </w:p>
    <w:p w14:paraId="64DEA24B" w14:textId="76236688" w:rsidR="007371C7" w:rsidRDefault="001777FB" w:rsidP="00880E2E">
      <w:pPr>
        <w:pStyle w:val="AllensHeading3"/>
        <w:jc w:val="both"/>
      </w:pPr>
      <w:bookmarkStart w:id="79" w:name="_Ref513710829"/>
      <w:bookmarkStart w:id="80" w:name="_Ref498069953"/>
      <w:r>
        <w:t xml:space="preserve">subject to clause </w:t>
      </w:r>
      <w:r w:rsidR="008919E3">
        <w:fldChar w:fldCharType="begin"/>
      </w:r>
      <w:r w:rsidR="008919E3">
        <w:instrText xml:space="preserve"> REF _Ref498069935 \w \h </w:instrText>
      </w:r>
      <w:r w:rsidR="00880E2E">
        <w:instrText xml:space="preserve"> \* MERGEFORMAT </w:instrText>
      </w:r>
      <w:r w:rsidR="008919E3">
        <w:fldChar w:fldCharType="separate"/>
      </w:r>
      <w:r w:rsidR="006C34FC">
        <w:t>2.2(a)(ii)</w:t>
      </w:r>
      <w:r w:rsidR="008919E3">
        <w:fldChar w:fldCharType="end"/>
      </w:r>
      <w:r>
        <w:t>, use reasonable endeavours to ensure that the assets comprising the Portfolio are vested as soon as practicable in the Custodian or Clearing House</w:t>
      </w:r>
      <w:r w:rsidR="007371C7">
        <w:t xml:space="preserve"> unless</w:t>
      </w:r>
      <w:r w:rsidR="008F1F13">
        <w:t>, subject to Relevant Law,</w:t>
      </w:r>
      <w:r w:rsidR="006559DD">
        <w:t xml:space="preserve"> </w:t>
      </w:r>
      <w:r w:rsidR="007371C7">
        <w:t>the Manager reasonably believes</w:t>
      </w:r>
      <w:r w:rsidR="00355C89">
        <w:t>,</w:t>
      </w:r>
      <w:r w:rsidR="007371C7">
        <w:t xml:space="preserve"> having regard to the nature of the investment and the interests of the Responsible Entity</w:t>
      </w:r>
      <w:r w:rsidR="00355C89">
        <w:t>,</w:t>
      </w:r>
      <w:r w:rsidR="007371C7">
        <w:t xml:space="preserve"> it is not reasonably practicable to do so (for example, because a structured investment product involves another party acting as custodian)</w:t>
      </w:r>
      <w:r>
        <w:t>;</w:t>
      </w:r>
      <w:bookmarkEnd w:id="79"/>
    </w:p>
    <w:p w14:paraId="4C05029E" w14:textId="77777777" w:rsidR="00812C1C" w:rsidRPr="00812C1C" w:rsidRDefault="00812C1C" w:rsidP="00880E2E">
      <w:pPr>
        <w:pStyle w:val="AllensHeading3"/>
        <w:jc w:val="both"/>
      </w:pPr>
      <w:bookmarkStart w:id="81" w:name="_Ref498069954"/>
      <w:bookmarkEnd w:id="80"/>
      <w:r w:rsidRPr="00812C1C">
        <w:t xml:space="preserve">place orders for the purchase and sale of securities </w:t>
      </w:r>
      <w:r w:rsidR="00494DB0">
        <w:t xml:space="preserve">and Derivative Contracts </w:t>
      </w:r>
      <w:r w:rsidRPr="00812C1C">
        <w:t xml:space="preserve">in respect of the Portfolio in such manner as, in its reasonable judgement, offers the best price </w:t>
      </w:r>
      <w:r>
        <w:t xml:space="preserve">(including having regard to the reliability of brokerage services) </w:t>
      </w:r>
      <w:r w:rsidRPr="00812C1C">
        <w:t>and market for the execution of each transaction;</w:t>
      </w:r>
    </w:p>
    <w:p w14:paraId="77424C66" w14:textId="77777777" w:rsidR="001777FB" w:rsidRDefault="001777FB" w:rsidP="00880E2E">
      <w:pPr>
        <w:pStyle w:val="AllensHeading3"/>
        <w:jc w:val="both"/>
      </w:pPr>
      <w:bookmarkStart w:id="82" w:name="_Ref513710969"/>
      <w:r w:rsidRPr="00812C1C">
        <w:t>act in good faith in determining any allocation of a Block-Booked Transaction to the Portfolio before, during and after the transactio</w:t>
      </w:r>
      <w:r>
        <w:t>n has been entered into by the Manager</w:t>
      </w:r>
      <w:bookmarkEnd w:id="81"/>
      <w:r w:rsidR="00387D20">
        <w:t>;</w:t>
      </w:r>
      <w:bookmarkEnd w:id="82"/>
      <w:r w:rsidR="00387D20">
        <w:t xml:space="preserve"> </w:t>
      </w:r>
    </w:p>
    <w:p w14:paraId="4579DF90" w14:textId="6484F64D" w:rsidR="00494DB0" w:rsidRDefault="00494DB0" w:rsidP="00880E2E">
      <w:pPr>
        <w:pStyle w:val="AllensHeading3"/>
        <w:jc w:val="both"/>
      </w:pPr>
      <w:r>
        <w:lastRenderedPageBreak/>
        <w:t xml:space="preserve">if the Manager is authorised to enter into Derivative Contracts under Part A of </w:t>
      </w:r>
      <w:r>
        <w:fldChar w:fldCharType="begin"/>
      </w:r>
      <w:r>
        <w:instrText xml:space="preserve">  REF _Ref498070176 \n \h \* MERGEFORMAT </w:instrText>
      </w:r>
      <w:r>
        <w:fldChar w:fldCharType="separate"/>
      </w:r>
      <w:r w:rsidR="006C34FC" w:rsidRPr="006C34FC">
        <w:rPr>
          <w:color w:val="000000"/>
        </w:rPr>
        <w:t>Schedule 2</w:t>
      </w:r>
      <w:r>
        <w:fldChar w:fldCharType="end"/>
      </w:r>
      <w:r>
        <w:t xml:space="preserve">, arrange for the periodic movement of assets for the purposes of meeting any collateral and margin requirements under </w:t>
      </w:r>
      <w:r w:rsidR="00E02ED1">
        <w:t xml:space="preserve">Derivative Contracts </w:t>
      </w:r>
      <w:r w:rsidR="004260EA">
        <w:t>entered into</w:t>
      </w:r>
      <w:r w:rsidR="00E02ED1">
        <w:t>; and</w:t>
      </w:r>
    </w:p>
    <w:p w14:paraId="6F82708D" w14:textId="77777777" w:rsidR="008F1F13" w:rsidRDefault="00D477DD" w:rsidP="00880E2E">
      <w:pPr>
        <w:pStyle w:val="AllensHeading3"/>
        <w:jc w:val="both"/>
      </w:pPr>
      <w:r>
        <w:t>provide information in its possession or control on reasonable request by the Responsible Entity in relation to any class action or similar proceedings affecting</w:t>
      </w:r>
      <w:r w:rsidR="00603F45">
        <w:t xml:space="preserve"> any investment in the Portfolio</w:t>
      </w:r>
      <w:r w:rsidR="00FE6B65">
        <w:t>.</w:t>
      </w:r>
    </w:p>
    <w:p w14:paraId="6DAEE084" w14:textId="77777777" w:rsidR="001777FB" w:rsidRDefault="001777FB" w:rsidP="00880E2E">
      <w:pPr>
        <w:pStyle w:val="AllensHeading2"/>
        <w:jc w:val="both"/>
      </w:pPr>
      <w:bookmarkStart w:id="83" w:name="_Ref498069955"/>
      <w:bookmarkStart w:id="84" w:name="_Ref_ContractCompanion_9kb9Ur013"/>
      <w:bookmarkStart w:id="85" w:name="_Toc513536227"/>
      <w:bookmarkStart w:id="86" w:name="_Toc513538770"/>
      <w:bookmarkStart w:id="87" w:name="_Toc136961796"/>
      <w:r>
        <w:t xml:space="preserve">Investment </w:t>
      </w:r>
      <w:r w:rsidR="00900ABC">
        <w:t>i</w:t>
      </w:r>
      <w:r>
        <w:t>nstructions</w:t>
      </w:r>
      <w:bookmarkEnd w:id="83"/>
      <w:bookmarkEnd w:id="84"/>
      <w:bookmarkEnd w:id="85"/>
      <w:bookmarkEnd w:id="86"/>
      <w:bookmarkEnd w:id="87"/>
    </w:p>
    <w:p w14:paraId="68E8278E" w14:textId="363246E5" w:rsidR="001777FB" w:rsidRDefault="001777FB" w:rsidP="00880E2E">
      <w:pPr>
        <w:pStyle w:val="AllensHeading3"/>
        <w:jc w:val="both"/>
      </w:pPr>
      <w:bookmarkStart w:id="88" w:name="_Ref498069956"/>
      <w:r>
        <w:t xml:space="preserve">The investment instructions set out in Part A of </w:t>
      </w:r>
      <w:r w:rsidR="00A021B1">
        <w:fldChar w:fldCharType="begin"/>
      </w:r>
      <w:r w:rsidR="00A021B1">
        <w:instrText xml:space="preserve">  REF _Ref498070176 \n \h \* MERGEFORMAT </w:instrText>
      </w:r>
      <w:r w:rsidR="00A021B1">
        <w:fldChar w:fldCharType="separate"/>
      </w:r>
      <w:r w:rsidR="006C34FC" w:rsidRPr="006C34FC">
        <w:rPr>
          <w:color w:val="000000"/>
        </w:rPr>
        <w:t>Schedule 2</w:t>
      </w:r>
      <w:r w:rsidR="00A021B1">
        <w:fldChar w:fldCharType="end"/>
      </w:r>
      <w:r>
        <w:t xml:space="preserve"> must be complied with by the Manager in exercising any investment discretion.</w:t>
      </w:r>
      <w:bookmarkEnd w:id="88"/>
    </w:p>
    <w:p w14:paraId="2D425950" w14:textId="5CF0E529" w:rsidR="001777FB" w:rsidRDefault="001777FB" w:rsidP="00880E2E">
      <w:pPr>
        <w:pStyle w:val="AllensHeading3"/>
        <w:jc w:val="both"/>
      </w:pPr>
      <w:bookmarkStart w:id="89" w:name="_Ref498069957"/>
      <w:r>
        <w:t xml:space="preserve">The investment instructions set out in Part A of </w:t>
      </w:r>
      <w:r w:rsidR="00A021B1">
        <w:fldChar w:fldCharType="begin"/>
      </w:r>
      <w:r w:rsidR="00A021B1">
        <w:instrText xml:space="preserve">  REF _Ref498070176 \n \h \* MERGEFORMAT </w:instrText>
      </w:r>
      <w:r w:rsidR="00A021B1">
        <w:fldChar w:fldCharType="separate"/>
      </w:r>
      <w:r w:rsidR="006C34FC" w:rsidRPr="006C34FC">
        <w:rPr>
          <w:color w:val="000000"/>
        </w:rPr>
        <w:t>Schedule 2</w:t>
      </w:r>
      <w:r w:rsidR="00A021B1">
        <w:fldChar w:fldCharType="end"/>
      </w:r>
      <w:r>
        <w:t xml:space="preserve"> may be amended by a specific written instruction given to the Manager by an Authorised </w:t>
      </w:r>
      <w:r w:rsidR="0073303A">
        <w:t>Person of the Responsible Entity, acting reasonably and in good faith,</w:t>
      </w:r>
      <w:r>
        <w:t xml:space="preserve"> and the Manager must comply with the amended investment instructions within a reasonable time.</w:t>
      </w:r>
      <w:bookmarkEnd w:id="89"/>
    </w:p>
    <w:p w14:paraId="65692D06" w14:textId="710EE46C" w:rsidR="001777FB" w:rsidRDefault="001777FB" w:rsidP="00880E2E">
      <w:pPr>
        <w:pStyle w:val="AllensHeading3"/>
        <w:jc w:val="both"/>
      </w:pPr>
      <w:bookmarkStart w:id="90" w:name="_Ref498069958"/>
      <w:r>
        <w:t>If the Manager is unable to comply with the</w:t>
      </w:r>
      <w:r w:rsidR="00835616">
        <w:t xml:space="preserve"> specific written instruction</w:t>
      </w:r>
      <w:r>
        <w:t xml:space="preserve"> given </w:t>
      </w:r>
      <w:r w:rsidR="00895093">
        <w:t>under</w:t>
      </w:r>
      <w:r>
        <w:t xml:space="preserve"> paragraph </w:t>
      </w:r>
      <w:r w:rsidR="00A021B1">
        <w:fldChar w:fldCharType="begin"/>
      </w:r>
      <w:r w:rsidR="00A021B1">
        <w:instrText xml:space="preserve">  REF _Ref498069957 \n \h \* MERGEFORMAT </w:instrText>
      </w:r>
      <w:r w:rsidR="00A021B1">
        <w:fldChar w:fldCharType="separate"/>
      </w:r>
      <w:r w:rsidR="006C34FC" w:rsidRPr="006C34FC">
        <w:rPr>
          <w:color w:val="000000"/>
        </w:rPr>
        <w:t>(b)</w:t>
      </w:r>
      <w:r w:rsidR="00A021B1">
        <w:fldChar w:fldCharType="end"/>
      </w:r>
      <w:r>
        <w:t xml:space="preserve"> it must </w:t>
      </w:r>
      <w:r w:rsidR="0073303A">
        <w:t xml:space="preserve">as soon as practicable </w:t>
      </w:r>
      <w:r>
        <w:t>notify the Responsible Entity</w:t>
      </w:r>
      <w:r w:rsidR="0073303A">
        <w:t xml:space="preserve"> in writing, providing reasons as to why it is unable to do so</w:t>
      </w:r>
      <w:r>
        <w:t>. Upon receipt of such notice the Responsible Entity must either:</w:t>
      </w:r>
      <w:bookmarkEnd w:id="90"/>
    </w:p>
    <w:p w14:paraId="0EF12CA7" w14:textId="77777777" w:rsidR="001777FB" w:rsidRDefault="001777FB" w:rsidP="00880E2E">
      <w:pPr>
        <w:pStyle w:val="AllensHeading4"/>
        <w:jc w:val="both"/>
      </w:pPr>
      <w:bookmarkStart w:id="91" w:name="_Ref498069959"/>
      <w:r>
        <w:t>withdraw the specific instructions with which the Manager is unable to comply in accordance with this clause; or</w:t>
      </w:r>
      <w:bookmarkEnd w:id="91"/>
    </w:p>
    <w:p w14:paraId="554AC49B" w14:textId="263B6E18" w:rsidR="001777FB" w:rsidRDefault="001777FB" w:rsidP="00880E2E">
      <w:pPr>
        <w:pStyle w:val="AllensHeading4"/>
        <w:jc w:val="both"/>
      </w:pPr>
      <w:bookmarkStart w:id="92" w:name="_Ref498069960"/>
      <w:r>
        <w:t xml:space="preserve">terminate the Agreement pursuant to clause </w:t>
      </w:r>
      <w:r w:rsidR="00A021B1">
        <w:fldChar w:fldCharType="begin"/>
      </w:r>
      <w:r w:rsidR="00A021B1">
        <w:instrText xml:space="preserve">  REF _Ref498070026 \n \h \* MERGEFORMAT </w:instrText>
      </w:r>
      <w:r w:rsidR="00A021B1">
        <w:fldChar w:fldCharType="separate"/>
      </w:r>
      <w:r w:rsidR="006C34FC" w:rsidRPr="006C34FC">
        <w:rPr>
          <w:color w:val="000000"/>
        </w:rPr>
        <w:t>11.2</w:t>
      </w:r>
      <w:r w:rsidR="00A021B1">
        <w:fldChar w:fldCharType="end"/>
      </w:r>
      <w:r>
        <w:t>, in which case the specific instruction will have no effect.</w:t>
      </w:r>
      <w:bookmarkEnd w:id="92"/>
    </w:p>
    <w:p w14:paraId="30654228" w14:textId="52AE63C2" w:rsidR="001777FB" w:rsidRDefault="001777FB" w:rsidP="00880E2E">
      <w:pPr>
        <w:pStyle w:val="AllensHeading3"/>
        <w:jc w:val="both"/>
      </w:pPr>
      <w:bookmarkStart w:id="93" w:name="_Ref498069961"/>
      <w:r>
        <w:t>If a specific written instruction</w:t>
      </w:r>
      <w:r w:rsidR="0073303A">
        <w:t xml:space="preserve"> given </w:t>
      </w:r>
      <w:r w:rsidR="00895093">
        <w:t>under</w:t>
      </w:r>
      <w:r w:rsidR="0073303A">
        <w:t xml:space="preserve"> paragraph </w:t>
      </w:r>
      <w:r w:rsidR="0073303A">
        <w:fldChar w:fldCharType="begin"/>
      </w:r>
      <w:r w:rsidR="0073303A">
        <w:instrText xml:space="preserve">  REF _Ref498069957 \n \h \* MERGEFORMAT </w:instrText>
      </w:r>
      <w:r w:rsidR="0073303A">
        <w:fldChar w:fldCharType="separate"/>
      </w:r>
      <w:r w:rsidR="006C34FC" w:rsidRPr="006C34FC">
        <w:rPr>
          <w:color w:val="000000"/>
        </w:rPr>
        <w:t>(b)</w:t>
      </w:r>
      <w:r w:rsidR="0073303A">
        <w:fldChar w:fldCharType="end"/>
      </w:r>
      <w:r>
        <w:t xml:space="preserve"> is</w:t>
      </w:r>
      <w:r w:rsidR="007371C7">
        <w:t>, in the Manager's opinion</w:t>
      </w:r>
      <w:r>
        <w:t>:</w:t>
      </w:r>
      <w:bookmarkEnd w:id="93"/>
    </w:p>
    <w:p w14:paraId="37A7B5D3" w14:textId="55573DE5" w:rsidR="001777FB" w:rsidRDefault="001777FB" w:rsidP="00880E2E">
      <w:pPr>
        <w:pStyle w:val="AllensHeading4"/>
        <w:jc w:val="both"/>
      </w:pPr>
      <w:bookmarkStart w:id="94" w:name="_Ref498069962"/>
      <w:r>
        <w:t xml:space="preserve">inconsistent with the investment instructions set out in Part A of </w:t>
      </w:r>
      <w:r w:rsidR="00A021B1">
        <w:fldChar w:fldCharType="begin"/>
      </w:r>
      <w:r w:rsidR="00A021B1">
        <w:instrText xml:space="preserve">  REF _Ref498070176 \n \h \* MERGEFORMAT </w:instrText>
      </w:r>
      <w:r w:rsidR="00A021B1">
        <w:fldChar w:fldCharType="separate"/>
      </w:r>
      <w:r w:rsidR="006C34FC" w:rsidRPr="006C34FC">
        <w:rPr>
          <w:color w:val="000000"/>
        </w:rPr>
        <w:t>Schedule 2</w:t>
      </w:r>
      <w:r w:rsidR="00A021B1">
        <w:fldChar w:fldCharType="end"/>
      </w:r>
      <w:r>
        <w:t xml:space="preserve"> but is not expressed to amend Part A of </w:t>
      </w:r>
      <w:r w:rsidR="00A021B1">
        <w:fldChar w:fldCharType="begin"/>
      </w:r>
      <w:r w:rsidR="00A021B1">
        <w:instrText xml:space="preserve">  REF _Ref498070176 \n \h \* MERGEFORMAT </w:instrText>
      </w:r>
      <w:r w:rsidR="00A021B1">
        <w:fldChar w:fldCharType="separate"/>
      </w:r>
      <w:r w:rsidR="006C34FC" w:rsidRPr="006C34FC">
        <w:rPr>
          <w:color w:val="000000"/>
        </w:rPr>
        <w:t>Schedule 2</w:t>
      </w:r>
      <w:r w:rsidR="00A021B1">
        <w:fldChar w:fldCharType="end"/>
      </w:r>
      <w:r>
        <w:t>; or</w:t>
      </w:r>
      <w:bookmarkEnd w:id="94"/>
    </w:p>
    <w:p w14:paraId="37F72975" w14:textId="77777777" w:rsidR="001777FB" w:rsidRDefault="001777FB" w:rsidP="00880E2E">
      <w:pPr>
        <w:pStyle w:val="AllensHeading4"/>
        <w:jc w:val="both"/>
      </w:pPr>
      <w:bookmarkStart w:id="95" w:name="_Ref498069963"/>
      <w:r>
        <w:t>ambiguous or unclear in any respect,</w:t>
      </w:r>
      <w:bookmarkEnd w:id="95"/>
    </w:p>
    <w:p w14:paraId="1FFE4420" w14:textId="77777777" w:rsidR="0073303A" w:rsidRPr="00525227" w:rsidRDefault="001777FB" w:rsidP="00880E2E">
      <w:pPr>
        <w:pStyle w:val="NormalIndent"/>
        <w:ind w:left="1418"/>
        <w:jc w:val="both"/>
      </w:pPr>
      <w:r>
        <w:t>the Manager must promptly clarify the instruction with the Responsible Entity and the instruction will not operate until it has been clarified.</w:t>
      </w:r>
    </w:p>
    <w:p w14:paraId="78883233" w14:textId="77777777" w:rsidR="001777FB" w:rsidRDefault="001777FB" w:rsidP="00880E2E">
      <w:pPr>
        <w:pStyle w:val="AllensHeading2"/>
        <w:jc w:val="both"/>
      </w:pPr>
      <w:bookmarkStart w:id="96" w:name="_Ref498069964"/>
      <w:bookmarkStart w:id="97" w:name="_Toc513536228"/>
      <w:bookmarkStart w:id="98" w:name="_Toc513538771"/>
      <w:bookmarkStart w:id="99" w:name="_Toc136961797"/>
      <w:r>
        <w:t>Investment objectives</w:t>
      </w:r>
      <w:bookmarkEnd w:id="96"/>
      <w:bookmarkEnd w:id="97"/>
      <w:bookmarkEnd w:id="98"/>
      <w:bookmarkEnd w:id="99"/>
    </w:p>
    <w:p w14:paraId="1BFABFAC" w14:textId="6ADAC8E4" w:rsidR="001777FB" w:rsidRDefault="001777FB" w:rsidP="00880E2E">
      <w:pPr>
        <w:pStyle w:val="NormalIndent"/>
        <w:jc w:val="both"/>
      </w:pPr>
      <w:r>
        <w:t xml:space="preserve">The investment objectives set out in Part B of </w:t>
      </w:r>
      <w:r w:rsidR="00A021B1">
        <w:fldChar w:fldCharType="begin"/>
      </w:r>
      <w:r w:rsidR="00A021B1">
        <w:instrText xml:space="preserve">  REF _Ref498070176 \n \h \* MERGEFORMAT </w:instrText>
      </w:r>
      <w:r w:rsidR="00A021B1">
        <w:fldChar w:fldCharType="separate"/>
      </w:r>
      <w:r w:rsidR="006C34FC" w:rsidRPr="006C34FC">
        <w:rPr>
          <w:color w:val="000000"/>
        </w:rPr>
        <w:t>Schedule 2</w:t>
      </w:r>
      <w:r w:rsidR="00A021B1">
        <w:fldChar w:fldCharType="end"/>
      </w:r>
      <w:r>
        <w:t xml:space="preserve"> </w:t>
      </w:r>
      <w:r w:rsidR="00895093">
        <w:t xml:space="preserve">(if any) </w:t>
      </w:r>
      <w:r>
        <w:t xml:space="preserve">are guidelines </w:t>
      </w:r>
      <w:r w:rsidR="0073303A">
        <w:t xml:space="preserve">only </w:t>
      </w:r>
      <w:r>
        <w:t>but the Manager must have regard to them in investing and managing the Portfolio.</w:t>
      </w:r>
    </w:p>
    <w:p w14:paraId="7D97E7BF" w14:textId="77777777" w:rsidR="001777FB" w:rsidRDefault="001777FB" w:rsidP="00880E2E">
      <w:pPr>
        <w:pStyle w:val="AllensHeading2"/>
        <w:jc w:val="both"/>
      </w:pPr>
      <w:bookmarkStart w:id="100" w:name="_Ref498069965"/>
      <w:bookmarkStart w:id="101" w:name="_Toc513536229"/>
      <w:bookmarkStart w:id="102" w:name="_Toc513538772"/>
      <w:bookmarkStart w:id="103" w:name="_Toc136961798"/>
      <w:r>
        <w:t xml:space="preserve">Portfolio </w:t>
      </w:r>
      <w:r w:rsidR="00900ABC">
        <w:t>c</w:t>
      </w:r>
      <w:r>
        <w:t>hanges</w:t>
      </w:r>
      <w:bookmarkEnd w:id="100"/>
      <w:bookmarkEnd w:id="101"/>
      <w:bookmarkEnd w:id="102"/>
      <w:bookmarkEnd w:id="103"/>
    </w:p>
    <w:p w14:paraId="47A2886A" w14:textId="77777777" w:rsidR="001777FB" w:rsidRDefault="001777FB" w:rsidP="00880E2E">
      <w:pPr>
        <w:pStyle w:val="NormalIndent"/>
        <w:jc w:val="both"/>
      </w:pPr>
      <w:r>
        <w:t>If by reason of:</w:t>
      </w:r>
    </w:p>
    <w:p w14:paraId="4158386E" w14:textId="77777777" w:rsidR="001777FB" w:rsidRDefault="001777FB" w:rsidP="00880E2E">
      <w:pPr>
        <w:pStyle w:val="AllensHeading3"/>
        <w:jc w:val="both"/>
      </w:pPr>
      <w:bookmarkStart w:id="104" w:name="_Ref498069966"/>
      <w:r>
        <w:t>market movements;</w:t>
      </w:r>
      <w:bookmarkEnd w:id="104"/>
    </w:p>
    <w:p w14:paraId="70799958" w14:textId="77777777" w:rsidR="001777FB" w:rsidRDefault="001777FB" w:rsidP="00880E2E">
      <w:pPr>
        <w:pStyle w:val="AllensHeading3"/>
        <w:jc w:val="both"/>
      </w:pPr>
      <w:bookmarkStart w:id="105" w:name="_Ref498069967"/>
      <w:r>
        <w:t>contributions to or withdrawals from the Portfolio;</w:t>
      </w:r>
      <w:bookmarkEnd w:id="105"/>
    </w:p>
    <w:p w14:paraId="7B4D8FE2" w14:textId="77777777" w:rsidR="00405D2B" w:rsidRDefault="001777FB" w:rsidP="00880E2E">
      <w:pPr>
        <w:pStyle w:val="AllensHeading3"/>
        <w:jc w:val="both"/>
      </w:pPr>
      <w:bookmarkStart w:id="106" w:name="_Ref498069968"/>
      <w:r>
        <w:t>a change in the nature of any investment (whether through change in business activity or credit rating)</w:t>
      </w:r>
      <w:bookmarkEnd w:id="106"/>
      <w:r w:rsidR="0073303A">
        <w:t xml:space="preserve">; </w:t>
      </w:r>
    </w:p>
    <w:p w14:paraId="03FCA674" w14:textId="2129E385" w:rsidR="001777FB" w:rsidRDefault="00405D2B" w:rsidP="00880E2E">
      <w:pPr>
        <w:pStyle w:val="AllensHeading3"/>
        <w:jc w:val="both"/>
      </w:pPr>
      <w:r w:rsidRPr="0064056C">
        <w:t xml:space="preserve">reasonable reliance on information obtained from a reputable third party data service provider; </w:t>
      </w:r>
      <w:r w:rsidR="0073303A" w:rsidRPr="0064056C">
        <w:t>or</w:t>
      </w:r>
    </w:p>
    <w:p w14:paraId="0E8A6FC2" w14:textId="03B694A5" w:rsidR="0073303A" w:rsidRDefault="007A5B79" w:rsidP="00880E2E">
      <w:pPr>
        <w:pStyle w:val="AllensHeading3"/>
        <w:jc w:val="both"/>
      </w:pPr>
      <w:r>
        <w:t xml:space="preserve">a change in </w:t>
      </w:r>
      <w:r w:rsidR="0073303A">
        <w:t>Relevant Law,</w:t>
      </w:r>
    </w:p>
    <w:p w14:paraId="6FEE211E" w14:textId="4EADB6F6" w:rsidR="001777FB" w:rsidRDefault="001777FB" w:rsidP="00880E2E">
      <w:pPr>
        <w:pStyle w:val="NormalIndent"/>
        <w:jc w:val="both"/>
      </w:pPr>
      <w:r>
        <w:t xml:space="preserve">the Portfolio ceases to comply with Part A of </w:t>
      </w:r>
      <w:r w:rsidR="00A021B1">
        <w:fldChar w:fldCharType="begin"/>
      </w:r>
      <w:r w:rsidR="00A021B1">
        <w:instrText xml:space="preserve">  REF _Ref498070176 \n \h \* MERGEFORMAT </w:instrText>
      </w:r>
      <w:r w:rsidR="00A021B1">
        <w:fldChar w:fldCharType="separate"/>
      </w:r>
      <w:r w:rsidR="006C34FC" w:rsidRPr="006C34FC">
        <w:rPr>
          <w:color w:val="000000"/>
        </w:rPr>
        <w:t>Schedule 2</w:t>
      </w:r>
      <w:r w:rsidR="00A021B1">
        <w:fldChar w:fldCharType="end"/>
      </w:r>
      <w:r>
        <w:t xml:space="preserve">, the Manager must remedy the non-compliance </w:t>
      </w:r>
      <w:r w:rsidR="007A5B79">
        <w:t xml:space="preserve">to the extent possible </w:t>
      </w:r>
      <w:r>
        <w:t xml:space="preserve">within the time specified in Part A of </w:t>
      </w:r>
      <w:r w:rsidR="00A021B1">
        <w:fldChar w:fldCharType="begin"/>
      </w:r>
      <w:r w:rsidR="00A021B1">
        <w:instrText xml:space="preserve">  REF _Ref498070176 \n \h \* MERGEFORMAT </w:instrText>
      </w:r>
      <w:r w:rsidR="00A021B1">
        <w:fldChar w:fldCharType="separate"/>
      </w:r>
      <w:r w:rsidR="006C34FC" w:rsidRPr="006C34FC">
        <w:rPr>
          <w:color w:val="000000"/>
        </w:rPr>
        <w:t>Schedule 2</w:t>
      </w:r>
      <w:r w:rsidR="00A021B1">
        <w:fldChar w:fldCharType="end"/>
      </w:r>
      <w:r>
        <w:t xml:space="preserve"> in respect of the particular restriction or, if no time is specified, as soon as practicable after the Manager becomes </w:t>
      </w:r>
      <w:r>
        <w:lastRenderedPageBreak/>
        <w:t>aware of the non-compliance. If remedied in accordance with this clause, the non-compliance will not constitute a breach of the Agreement nor will it give rise to any right or remedy in the Responsible Entity.</w:t>
      </w:r>
      <w:r w:rsidR="007A5B79">
        <w:t xml:space="preserve"> In </w:t>
      </w:r>
      <w:r w:rsidR="00DA463F" w:rsidRPr="006C3C08">
        <w:t xml:space="preserve">managing the </w:t>
      </w:r>
      <w:r w:rsidR="005D7D18" w:rsidRPr="006C3C08">
        <w:t>Portfolio</w:t>
      </w:r>
      <w:r w:rsidR="00DA463F" w:rsidRPr="006C3C08">
        <w:t xml:space="preserve"> or in</w:t>
      </w:r>
      <w:r w:rsidR="00DA463F" w:rsidRPr="00DA463F">
        <w:t xml:space="preserve"> </w:t>
      </w:r>
      <w:r w:rsidR="007A5B79">
        <w:t xml:space="preserve">making a determination that the Portfolio ceases to comply with Part A of </w:t>
      </w:r>
      <w:r w:rsidR="007A5B79">
        <w:fldChar w:fldCharType="begin"/>
      </w:r>
      <w:r w:rsidR="007A5B79">
        <w:instrText xml:space="preserve">  REF _Ref498070176 \n \h \* MERGEFORMAT </w:instrText>
      </w:r>
      <w:r w:rsidR="007A5B79">
        <w:fldChar w:fldCharType="separate"/>
      </w:r>
      <w:r w:rsidR="006C34FC" w:rsidRPr="006C34FC">
        <w:rPr>
          <w:color w:val="000000"/>
        </w:rPr>
        <w:t>Schedule 2</w:t>
      </w:r>
      <w:r w:rsidR="007A5B79">
        <w:fldChar w:fldCharType="end"/>
      </w:r>
      <w:r w:rsidR="007A5B79">
        <w:t>, the Manager may rely on information provided to it by reputable third party service providers (for example, legal advice regarding a change in Relevant Law).</w:t>
      </w:r>
    </w:p>
    <w:p w14:paraId="1D796C38" w14:textId="77777777" w:rsidR="001777FB" w:rsidRDefault="001777FB" w:rsidP="00880E2E">
      <w:pPr>
        <w:pStyle w:val="AllensHeading2"/>
        <w:jc w:val="both"/>
      </w:pPr>
      <w:bookmarkStart w:id="107" w:name="_Ref498069969"/>
      <w:bookmarkStart w:id="108" w:name="_Toc513536230"/>
      <w:bookmarkStart w:id="109" w:name="_Toc513538773"/>
      <w:bookmarkStart w:id="110" w:name="_Toc136961799"/>
      <w:r>
        <w:t>Compliance with Relevant Law</w:t>
      </w:r>
      <w:bookmarkEnd w:id="107"/>
      <w:bookmarkEnd w:id="108"/>
      <w:bookmarkEnd w:id="109"/>
      <w:bookmarkEnd w:id="110"/>
    </w:p>
    <w:p w14:paraId="56395E9C" w14:textId="77777777" w:rsidR="001777FB" w:rsidRDefault="001777FB" w:rsidP="00880E2E">
      <w:pPr>
        <w:pStyle w:val="NormalIndent"/>
        <w:jc w:val="both"/>
      </w:pPr>
      <w:r>
        <w:t xml:space="preserve">The Manager must comply with any Relevant Law to the extent that it concerns the functions, powers and duties of the Manager in relation to the management of the Portfolio under this Agreement. However, the </w:t>
      </w:r>
      <w:r w:rsidR="009377E8">
        <w:t xml:space="preserve">parties acknowledge and agree </w:t>
      </w:r>
      <w:r>
        <w:t>that:</w:t>
      </w:r>
    </w:p>
    <w:p w14:paraId="71EF5E56" w14:textId="77777777" w:rsidR="001777FB" w:rsidRDefault="001777FB" w:rsidP="00880E2E">
      <w:pPr>
        <w:pStyle w:val="AllensHeading3"/>
        <w:jc w:val="both"/>
      </w:pPr>
      <w:bookmarkStart w:id="111" w:name="_Ref498069970"/>
      <w:r>
        <w:t xml:space="preserve">the Manager is not responsible for monitoring the total position of the Scheme where the Portfolio </w:t>
      </w:r>
      <w:r w:rsidR="004A595F">
        <w:t xml:space="preserve">does not comprise all of the assets of </w:t>
      </w:r>
      <w:r>
        <w:t>the Scheme;</w:t>
      </w:r>
      <w:bookmarkEnd w:id="111"/>
    </w:p>
    <w:p w14:paraId="0702F704" w14:textId="0E760C4F" w:rsidR="001777FB" w:rsidRDefault="001777FB" w:rsidP="00880E2E">
      <w:pPr>
        <w:pStyle w:val="AllensHeading3"/>
        <w:jc w:val="both"/>
      </w:pPr>
      <w:bookmarkStart w:id="112" w:name="_Ref498069971"/>
      <w:r>
        <w:t xml:space="preserve">the Manager may act on specific instructions given by the Responsible Entity without investigating whether the act will comply with Relevant Law, but must not comply with any </w:t>
      </w:r>
      <w:r w:rsidR="009377E8">
        <w:t>instruction</w:t>
      </w:r>
      <w:r>
        <w:t xml:space="preserve"> which it is aware</w:t>
      </w:r>
      <w:r w:rsidR="007371C7">
        <w:t xml:space="preserve"> </w:t>
      </w:r>
      <w:r>
        <w:t>will cause a breach of Relevant Law; and</w:t>
      </w:r>
      <w:bookmarkEnd w:id="112"/>
    </w:p>
    <w:p w14:paraId="17CB0BFA" w14:textId="77777777" w:rsidR="001777FB" w:rsidRDefault="001777FB" w:rsidP="00880E2E">
      <w:pPr>
        <w:pStyle w:val="AllensHeading3"/>
        <w:jc w:val="both"/>
      </w:pPr>
      <w:bookmarkStart w:id="113" w:name="_Ref498069972"/>
      <w:r>
        <w:t>the Manager has no obligation to ensure that it complies with any Relevant Law applicable to the Responsible Entity or any constitutional documents or legislation regulating the Responsible Entity to the extent it does not directly concern the functions, powers and duties of the Manager in relation to the management of the Portfolio under this Agreement.</w:t>
      </w:r>
      <w:bookmarkEnd w:id="113"/>
    </w:p>
    <w:p w14:paraId="63974026" w14:textId="234E3B8C" w:rsidR="001777FB" w:rsidRDefault="001777FB" w:rsidP="00880E2E">
      <w:pPr>
        <w:pStyle w:val="AllensHeading2"/>
        <w:jc w:val="both"/>
      </w:pPr>
      <w:bookmarkStart w:id="114" w:name="_Ref498069973"/>
      <w:bookmarkStart w:id="115" w:name="_Toc513536231"/>
      <w:bookmarkStart w:id="116" w:name="_Toc513538774"/>
      <w:bookmarkStart w:id="117" w:name="_Toc136961800"/>
      <w:r>
        <w:t>Responsible Entity may instruct</w:t>
      </w:r>
      <w:r w:rsidR="00745014">
        <w:t xml:space="preserve"> Manager</w:t>
      </w:r>
      <w:r>
        <w:t xml:space="preserve"> or vary decision of Manager</w:t>
      </w:r>
      <w:bookmarkEnd w:id="114"/>
      <w:bookmarkEnd w:id="115"/>
      <w:bookmarkEnd w:id="116"/>
      <w:bookmarkEnd w:id="117"/>
    </w:p>
    <w:p w14:paraId="3C84D2D6" w14:textId="77777777" w:rsidR="001777FB" w:rsidRDefault="001777FB" w:rsidP="00880E2E">
      <w:pPr>
        <w:pStyle w:val="NormalIndent"/>
        <w:jc w:val="both"/>
      </w:pPr>
      <w:r>
        <w:t>The Manager agrees that the Responsible Entity may, at any time, instruct the Manager or vary any decision of the Manager in the performance of the Manager's functions from that time, in which circumstances the Responsible Entity has the sole responsibility for the consequences of that instruction or variation. However, the Manager may complete any transaction already commenced provided it does not act contrary to any reasonable direction by the Responsible Entity.</w:t>
      </w:r>
    </w:p>
    <w:p w14:paraId="4E993E33" w14:textId="77777777" w:rsidR="001777FB" w:rsidRDefault="00900ABC" w:rsidP="00880E2E">
      <w:pPr>
        <w:pStyle w:val="AllensHeading1"/>
        <w:jc w:val="both"/>
      </w:pPr>
      <w:bookmarkStart w:id="118" w:name="_Ref498069974"/>
      <w:bookmarkStart w:id="119" w:name="_Toc513536232"/>
      <w:bookmarkStart w:id="120" w:name="_Toc513538775"/>
      <w:bookmarkStart w:id="121" w:name="_Toc136961801"/>
      <w:r>
        <w:t>Powers of the Manager</w:t>
      </w:r>
      <w:bookmarkEnd w:id="118"/>
      <w:bookmarkEnd w:id="119"/>
      <w:bookmarkEnd w:id="120"/>
      <w:bookmarkEnd w:id="121"/>
    </w:p>
    <w:p w14:paraId="67F3F7ED" w14:textId="77777777" w:rsidR="001777FB" w:rsidRDefault="001777FB" w:rsidP="00880E2E">
      <w:pPr>
        <w:pStyle w:val="AllensHeading2"/>
        <w:jc w:val="both"/>
      </w:pPr>
      <w:bookmarkStart w:id="122" w:name="_Ref498069975"/>
      <w:bookmarkStart w:id="123" w:name="_Toc513536233"/>
      <w:bookmarkStart w:id="124" w:name="_Toc513538776"/>
      <w:bookmarkStart w:id="125" w:name="_Toc136961802"/>
      <w:r>
        <w:t xml:space="preserve">Powers and </w:t>
      </w:r>
      <w:r w:rsidR="00900ABC">
        <w:t>l</w:t>
      </w:r>
      <w:r>
        <w:t>imitations</w:t>
      </w:r>
      <w:bookmarkEnd w:id="122"/>
      <w:bookmarkEnd w:id="123"/>
      <w:bookmarkEnd w:id="124"/>
      <w:bookmarkEnd w:id="125"/>
    </w:p>
    <w:p w14:paraId="157B314B" w14:textId="4A6B23EC" w:rsidR="001777FB" w:rsidRDefault="001777FB" w:rsidP="00880E2E">
      <w:pPr>
        <w:pStyle w:val="NormalIndent"/>
        <w:jc w:val="both"/>
      </w:pPr>
      <w:r>
        <w:t xml:space="preserve">For the purpose of carrying out its functions and duties under this Agreement, the Manager has the powers of a natural person to deal with the Portfolio and to do all things and execute all documents necessary for the purpose of </w:t>
      </w:r>
      <w:r w:rsidR="00B37D29">
        <w:t xml:space="preserve">investing and </w:t>
      </w:r>
      <w:r>
        <w:t>managing the Portfolio (including, entering into a Block Booked Transaction)</w:t>
      </w:r>
      <w:r w:rsidR="0071766A">
        <w:t xml:space="preserve"> in accordance with this Agreement</w:t>
      </w:r>
      <w:r>
        <w:t xml:space="preserve">, but the Manager must not knowingly do anything the Manager is prohibited from doing by a Relevant Law and must not without the prior </w:t>
      </w:r>
      <w:r w:rsidR="00990F92">
        <w:t xml:space="preserve">written </w:t>
      </w:r>
      <w:r>
        <w:t>consent of the Responsible Entity (which may be expressed in this Agreement):</w:t>
      </w:r>
    </w:p>
    <w:p w14:paraId="321EB6D4" w14:textId="77777777" w:rsidR="001777FB" w:rsidRDefault="001777FB" w:rsidP="00880E2E">
      <w:pPr>
        <w:pStyle w:val="AllensHeading3"/>
        <w:jc w:val="both"/>
      </w:pPr>
      <w:bookmarkStart w:id="126" w:name="_Ref498069976"/>
      <w:r>
        <w:t>enter into Derivative Contracts unless there are at all times, in the case of each contract, sufficient assets in the Portfolio to support the underlying liability of the Responsible Entity under every contract in the form of one or more of the following:</w:t>
      </w:r>
      <w:bookmarkEnd w:id="126"/>
    </w:p>
    <w:p w14:paraId="5F58BFC6" w14:textId="77777777" w:rsidR="001777FB" w:rsidRDefault="001777FB" w:rsidP="00880E2E">
      <w:pPr>
        <w:pStyle w:val="AllensHeading4"/>
        <w:jc w:val="both"/>
      </w:pPr>
      <w:bookmarkStart w:id="127" w:name="_Ref498069977"/>
      <w:r>
        <w:t>assets of the kind required to be delivered under the contract;</w:t>
      </w:r>
      <w:bookmarkEnd w:id="127"/>
    </w:p>
    <w:p w14:paraId="6AC20A2F" w14:textId="77777777" w:rsidR="001777FB" w:rsidRDefault="001777FB" w:rsidP="00880E2E">
      <w:pPr>
        <w:pStyle w:val="AllensHeading4"/>
        <w:jc w:val="both"/>
      </w:pPr>
      <w:bookmarkStart w:id="128" w:name="_Ref498069978"/>
      <w:r>
        <w:t>other contracts or assets which substantially offset the underlying liability under the contract; and/or</w:t>
      </w:r>
      <w:bookmarkEnd w:id="128"/>
    </w:p>
    <w:p w14:paraId="310DA58F" w14:textId="2DF7897B" w:rsidR="001777FB" w:rsidRDefault="001777FB" w:rsidP="00880E2E">
      <w:pPr>
        <w:pStyle w:val="AllensHeading4"/>
        <w:jc w:val="both"/>
      </w:pPr>
      <w:bookmarkStart w:id="129" w:name="_Ref498069979"/>
      <w:r>
        <w:t>cash or immediately realisable assets of sufficient value either to discharge the maximum contingent liability or effect an offset as described in</w:t>
      </w:r>
      <w:r w:rsidR="00990F92">
        <w:t xml:space="preserve"> paragraph</w:t>
      </w:r>
      <w:r>
        <w:t xml:space="preserve"> </w:t>
      </w:r>
      <w:r w:rsidR="00A021B1">
        <w:fldChar w:fldCharType="begin"/>
      </w:r>
      <w:r w:rsidR="00A021B1">
        <w:instrText xml:space="preserve"> REF _Ref498069978 \n \h </w:instrText>
      </w:r>
      <w:r w:rsidR="00880E2E">
        <w:instrText xml:space="preserve"> \* MERGEFORMAT </w:instrText>
      </w:r>
      <w:r w:rsidR="00A021B1">
        <w:fldChar w:fldCharType="separate"/>
      </w:r>
      <w:r w:rsidR="006C34FC">
        <w:t>(ii)</w:t>
      </w:r>
      <w:r w:rsidR="00A021B1">
        <w:fldChar w:fldCharType="end"/>
      </w:r>
      <w:r>
        <w:t>;</w:t>
      </w:r>
      <w:bookmarkEnd w:id="129"/>
    </w:p>
    <w:p w14:paraId="73953BC8" w14:textId="29A1E15B" w:rsidR="001777FB" w:rsidRDefault="001777FB" w:rsidP="00880E2E">
      <w:pPr>
        <w:pStyle w:val="AllensHeading3"/>
        <w:jc w:val="both"/>
      </w:pPr>
      <w:bookmarkStart w:id="130" w:name="_Ref498069980"/>
      <w:r>
        <w:t xml:space="preserve">except as disclosed in paragraph </w:t>
      </w:r>
      <w:r w:rsidR="007E53F9">
        <w:rPr>
          <w:color w:val="000000"/>
        </w:rPr>
        <w:fldChar w:fldCharType="begin"/>
      </w:r>
      <w:r w:rsidR="007E53F9">
        <w:instrText xml:space="preserve"> REF _Ref517182887 \n \h </w:instrText>
      </w:r>
      <w:r w:rsidR="00880E2E">
        <w:rPr>
          <w:color w:val="000000"/>
        </w:rPr>
        <w:instrText xml:space="preserve"> \* MERGEFORMAT </w:instrText>
      </w:r>
      <w:r w:rsidR="007E53F9">
        <w:rPr>
          <w:color w:val="000000"/>
        </w:rPr>
      </w:r>
      <w:r w:rsidR="007E53F9">
        <w:rPr>
          <w:color w:val="000000"/>
        </w:rPr>
        <w:fldChar w:fldCharType="separate"/>
      </w:r>
      <w:r w:rsidR="006C34FC">
        <w:t>6</w:t>
      </w:r>
      <w:r w:rsidR="007E53F9">
        <w:rPr>
          <w:color w:val="000000"/>
        </w:rPr>
        <w:fldChar w:fldCharType="end"/>
      </w:r>
      <w:r>
        <w:t xml:space="preserve"> of </w:t>
      </w:r>
      <w:r w:rsidR="00A021B1">
        <w:fldChar w:fldCharType="begin"/>
      </w:r>
      <w:r w:rsidR="00A021B1">
        <w:instrText xml:space="preserve">  REF _Ref498070158 \n \h \* MERGEFORMAT </w:instrText>
      </w:r>
      <w:r w:rsidR="00A021B1">
        <w:fldChar w:fldCharType="separate"/>
      </w:r>
      <w:r w:rsidR="006C34FC" w:rsidRPr="006C34FC">
        <w:rPr>
          <w:color w:val="000000"/>
        </w:rPr>
        <w:t>Schedule 1</w:t>
      </w:r>
      <w:r w:rsidR="00A021B1">
        <w:fldChar w:fldCharType="end"/>
      </w:r>
      <w:r>
        <w:t>, delegate any of its discretionary management powers under this Agreement;</w:t>
      </w:r>
      <w:bookmarkEnd w:id="130"/>
    </w:p>
    <w:p w14:paraId="3F2369E2" w14:textId="77777777" w:rsidR="001777FB" w:rsidRDefault="001777FB" w:rsidP="00880E2E">
      <w:pPr>
        <w:pStyle w:val="AllensHeading3"/>
        <w:jc w:val="both"/>
      </w:pPr>
      <w:bookmarkStart w:id="131" w:name="_Ref498069981"/>
      <w:r>
        <w:t xml:space="preserve">charge or encumber in any way (other than as arises by lien in </w:t>
      </w:r>
      <w:r w:rsidR="00F9353A">
        <w:t xml:space="preserve">the ordinary course of business, </w:t>
      </w:r>
      <w:r>
        <w:t>by statutory charge</w:t>
      </w:r>
      <w:r w:rsidR="00F9353A">
        <w:t xml:space="preserve"> or in relation to derivative margin and collateral accounts</w:t>
      </w:r>
      <w:r>
        <w:t>) any asset in the Portfolio;</w:t>
      </w:r>
      <w:bookmarkEnd w:id="131"/>
    </w:p>
    <w:p w14:paraId="4CA1D140" w14:textId="77777777" w:rsidR="001777FB" w:rsidRDefault="001777FB" w:rsidP="00880E2E">
      <w:pPr>
        <w:pStyle w:val="AllensHeading3"/>
        <w:jc w:val="both"/>
      </w:pPr>
      <w:bookmarkStart w:id="132" w:name="_Ref498069982"/>
      <w:r>
        <w:t>perform any broking function in relation to the Portfolio, but the Manager may, using reasonable care and diligence, on behalf of the Responsible Entity appoint any broker to act on behalf of the Responsible Entity in relation to the Portfolio, subject to reasonable monitoring of capacity and performance; or</w:t>
      </w:r>
      <w:bookmarkEnd w:id="132"/>
    </w:p>
    <w:p w14:paraId="76E56F65" w14:textId="77777777" w:rsidR="001777FB" w:rsidRDefault="001777FB" w:rsidP="00880E2E">
      <w:pPr>
        <w:pStyle w:val="AllensHeading3"/>
        <w:jc w:val="both"/>
      </w:pPr>
      <w:bookmarkStart w:id="133" w:name="_Ref498069983"/>
      <w:bookmarkStart w:id="134" w:name="_Ref_ContractCompanion_9kb9Ur017"/>
      <w:r>
        <w:t>engage in securities lending in relation to the Portfolio (in which case the Manager must provide a copy of the agreed policy and any set limits).</w:t>
      </w:r>
      <w:bookmarkEnd w:id="133"/>
      <w:bookmarkEnd w:id="134"/>
    </w:p>
    <w:p w14:paraId="5AEF6C27" w14:textId="77777777" w:rsidR="001777FB" w:rsidRPr="0086536D" w:rsidRDefault="001777FB" w:rsidP="00880E2E">
      <w:pPr>
        <w:pStyle w:val="AllensHeading2"/>
        <w:jc w:val="both"/>
      </w:pPr>
      <w:bookmarkStart w:id="135" w:name="_Ref498069984"/>
      <w:bookmarkStart w:id="136" w:name="_Toc513536234"/>
      <w:bookmarkStart w:id="137" w:name="_Toc513538777"/>
      <w:bookmarkStart w:id="138" w:name="_Toc136961803"/>
      <w:r w:rsidRPr="0086536D">
        <w:t>Common investment of funds</w:t>
      </w:r>
      <w:bookmarkEnd w:id="135"/>
      <w:bookmarkEnd w:id="136"/>
      <w:bookmarkEnd w:id="137"/>
      <w:bookmarkEnd w:id="138"/>
    </w:p>
    <w:p w14:paraId="2E14F4C1" w14:textId="47DA13A0" w:rsidR="001777FB" w:rsidRDefault="001777FB" w:rsidP="00880E2E">
      <w:pPr>
        <w:pStyle w:val="NormalIndent"/>
        <w:jc w:val="both"/>
      </w:pPr>
      <w:r w:rsidRPr="0086536D">
        <w:t>Subject to Relevant Law, the Portfolio may be invested with funds managed by the Manag</w:t>
      </w:r>
      <w:r w:rsidR="00173389">
        <w:t>er on behalf of other persons. Subject to Relevant Law, t</w:t>
      </w:r>
      <w:r w:rsidRPr="0086536D">
        <w:t>he Responsible Entity consents to the Manager acting in the acquisition and disposal of assets on behalf of other persons and authorises the Manager to deal with the Portfolio and any other funds managed by the Manager as an undivided whole, to the extent necessary for the efficient</w:t>
      </w:r>
      <w:r w:rsidR="00B37D29">
        <w:t xml:space="preserve"> investment and</w:t>
      </w:r>
      <w:r w:rsidRPr="0086536D">
        <w:t xml:space="preserve"> management of the Portfolio, subject to the Manager maintaining systems and records that distinguish the Portfolio from the property of any other person.</w:t>
      </w:r>
    </w:p>
    <w:p w14:paraId="74FE48C2" w14:textId="77777777" w:rsidR="001777FB" w:rsidRDefault="001777FB" w:rsidP="00880E2E">
      <w:pPr>
        <w:pStyle w:val="AllensHeading2"/>
        <w:jc w:val="both"/>
      </w:pPr>
      <w:bookmarkStart w:id="139" w:name="_Ref498069985"/>
      <w:bookmarkStart w:id="140" w:name="_Toc513536235"/>
      <w:bookmarkStart w:id="141" w:name="_Toc513538778"/>
      <w:bookmarkStart w:id="142" w:name="_Toc136961804"/>
      <w:r>
        <w:t>Non-exclusivity</w:t>
      </w:r>
      <w:bookmarkEnd w:id="139"/>
      <w:bookmarkEnd w:id="140"/>
      <w:bookmarkEnd w:id="141"/>
      <w:bookmarkEnd w:id="142"/>
    </w:p>
    <w:p w14:paraId="5A3A209A" w14:textId="77777777" w:rsidR="001777FB" w:rsidRDefault="001777FB" w:rsidP="00880E2E">
      <w:pPr>
        <w:pStyle w:val="NormalIndent"/>
        <w:jc w:val="both"/>
      </w:pPr>
      <w:r>
        <w:t xml:space="preserve">The Manager may from time to time perform investment and management services for itself and other persons </w:t>
      </w:r>
      <w:r w:rsidR="00434E0A">
        <w:t xml:space="preserve">which are similar </w:t>
      </w:r>
      <w:r>
        <w:t>to the services performed for the Responsible Entity under this Agreement. The Responsible Entity acknowledges that:</w:t>
      </w:r>
    </w:p>
    <w:p w14:paraId="0301A3F8" w14:textId="77777777" w:rsidR="001777FB" w:rsidRDefault="001777FB" w:rsidP="00880E2E">
      <w:pPr>
        <w:pStyle w:val="AllensHeading3"/>
        <w:jc w:val="both"/>
      </w:pPr>
      <w:bookmarkStart w:id="143" w:name="_Ref498069986"/>
      <w:r>
        <w:t>the Manager has no obligation to purchase or sell, or recommend for purchase or sale, for the account of the Responsible Entity, any investment which the Manager purchases or sells for its own account or for the account of any other client of the Manager; and</w:t>
      </w:r>
      <w:bookmarkEnd w:id="143"/>
    </w:p>
    <w:p w14:paraId="70FC0369" w14:textId="77777777" w:rsidR="001777FB" w:rsidRDefault="001777FB" w:rsidP="00880E2E">
      <w:pPr>
        <w:pStyle w:val="AllensHeading3"/>
        <w:jc w:val="both"/>
      </w:pPr>
      <w:bookmarkStart w:id="144" w:name="_Ref498069987"/>
      <w:r>
        <w:t>the Manager may give advice and take action in the performance of its duties for other clients which differ from advice given and action taken in relation to the Portfolio.</w:t>
      </w:r>
      <w:bookmarkEnd w:id="144"/>
    </w:p>
    <w:p w14:paraId="0F1BB455" w14:textId="77777777" w:rsidR="001777FB" w:rsidRDefault="001777FB" w:rsidP="00880E2E">
      <w:pPr>
        <w:pStyle w:val="AllensHeading2"/>
        <w:jc w:val="both"/>
      </w:pPr>
      <w:bookmarkStart w:id="145" w:name="_Ref498069988"/>
      <w:bookmarkStart w:id="146" w:name="_Toc513536236"/>
      <w:bookmarkStart w:id="147" w:name="_Toc513538779"/>
      <w:bookmarkStart w:id="148" w:name="_Toc136961805"/>
      <w:r>
        <w:t xml:space="preserve">Derivative </w:t>
      </w:r>
      <w:r w:rsidR="004260EA">
        <w:t>C</w:t>
      </w:r>
      <w:r>
        <w:t>ontracts</w:t>
      </w:r>
      <w:bookmarkEnd w:id="145"/>
      <w:bookmarkEnd w:id="146"/>
      <w:bookmarkEnd w:id="147"/>
      <w:bookmarkEnd w:id="148"/>
    </w:p>
    <w:p w14:paraId="34E1DB8C" w14:textId="73C085FC" w:rsidR="001777FB" w:rsidRDefault="001777FB" w:rsidP="00880E2E">
      <w:pPr>
        <w:pStyle w:val="NormalIndent"/>
        <w:jc w:val="both"/>
      </w:pPr>
      <w:r>
        <w:t xml:space="preserve">If the Manager is authorised to enter into Derivative Contracts under Part A of </w:t>
      </w:r>
      <w:r w:rsidR="00A021B1">
        <w:fldChar w:fldCharType="begin"/>
      </w:r>
      <w:r w:rsidR="00A021B1">
        <w:instrText xml:space="preserve">  REF _Ref498070176 \n \h \* MERGEFORMAT </w:instrText>
      </w:r>
      <w:r w:rsidR="00A021B1">
        <w:fldChar w:fldCharType="separate"/>
      </w:r>
      <w:r w:rsidR="006C34FC" w:rsidRPr="006C34FC">
        <w:rPr>
          <w:color w:val="000000"/>
        </w:rPr>
        <w:t>Schedule 2</w:t>
      </w:r>
      <w:r w:rsidR="00A021B1">
        <w:fldChar w:fldCharType="end"/>
      </w:r>
      <w:r>
        <w:t>, the Responsible Entity will:</w:t>
      </w:r>
    </w:p>
    <w:p w14:paraId="57B06C50" w14:textId="0C6D02C6" w:rsidR="001777FB" w:rsidRDefault="001777FB" w:rsidP="00880E2E">
      <w:pPr>
        <w:pStyle w:val="AllensHeading3"/>
        <w:jc w:val="both"/>
      </w:pPr>
      <w:bookmarkStart w:id="149" w:name="_Ref498069989"/>
      <w:r>
        <w:t>procure that the Custodian will comply with authorised directions of the Manager in relation to payment of liabilities under or settlement of Derivative Contract</w:t>
      </w:r>
      <w:r w:rsidR="004A50C7">
        <w:t>s</w:t>
      </w:r>
      <w:r>
        <w:t>; and</w:t>
      </w:r>
      <w:bookmarkEnd w:id="149"/>
    </w:p>
    <w:p w14:paraId="26382CD4" w14:textId="41A44100" w:rsidR="001777FB" w:rsidRDefault="00494DB0" w:rsidP="00880E2E">
      <w:pPr>
        <w:pStyle w:val="AllensHeading3"/>
        <w:jc w:val="both"/>
      </w:pPr>
      <w:bookmarkStart w:id="150" w:name="_Ref498069990"/>
      <w:r>
        <w:t>if required by the Manager,</w:t>
      </w:r>
      <w:r w:rsidR="001777FB">
        <w:t xml:space="preserve"> execute a statement in the form set out in </w:t>
      </w:r>
      <w:r w:rsidR="00A021B1">
        <w:fldChar w:fldCharType="begin"/>
      </w:r>
      <w:r w:rsidR="00A021B1">
        <w:instrText xml:space="preserve">  REF _Ref498070211 \n \h \* MERGEFORMAT </w:instrText>
      </w:r>
      <w:r w:rsidR="00A021B1">
        <w:fldChar w:fldCharType="separate"/>
      </w:r>
      <w:r w:rsidR="006C34FC" w:rsidRPr="006C34FC">
        <w:rPr>
          <w:color w:val="000000"/>
        </w:rPr>
        <w:t>Schedule 7</w:t>
      </w:r>
      <w:r w:rsidR="00A021B1">
        <w:fldChar w:fldCharType="end"/>
      </w:r>
      <w:r w:rsidR="001777FB">
        <w:t xml:space="preserve"> to this Agreement.</w:t>
      </w:r>
      <w:bookmarkEnd w:id="150"/>
    </w:p>
    <w:p w14:paraId="541C8CD8" w14:textId="77777777" w:rsidR="009F6795" w:rsidRDefault="009F6795" w:rsidP="00880E2E">
      <w:pPr>
        <w:pStyle w:val="AllensHeading2"/>
        <w:jc w:val="both"/>
      </w:pPr>
      <w:bookmarkStart w:id="151" w:name="_Toc513536237"/>
      <w:bookmarkStart w:id="152" w:name="_Toc513538780"/>
      <w:bookmarkStart w:id="153" w:name="_Ref513711843"/>
      <w:bookmarkStart w:id="154" w:name="_Ref513711869"/>
      <w:bookmarkStart w:id="155" w:name="_Toc136961806"/>
      <w:r>
        <w:t>Clearing</w:t>
      </w:r>
      <w:r w:rsidR="00494DB0">
        <w:t xml:space="preserve"> and settlement</w:t>
      </w:r>
      <w:bookmarkEnd w:id="151"/>
      <w:bookmarkEnd w:id="152"/>
      <w:bookmarkEnd w:id="153"/>
      <w:bookmarkEnd w:id="154"/>
      <w:bookmarkEnd w:id="155"/>
    </w:p>
    <w:p w14:paraId="66540D6A" w14:textId="77777777" w:rsidR="00152DEA" w:rsidRDefault="00152DEA" w:rsidP="00880E2E">
      <w:pPr>
        <w:pStyle w:val="AllensHeading3"/>
        <w:numPr>
          <w:ilvl w:val="0"/>
          <w:numId w:val="0"/>
        </w:numPr>
        <w:ind w:left="709"/>
        <w:jc w:val="both"/>
      </w:pPr>
      <w:r>
        <w:t>The Manager</w:t>
      </w:r>
      <w:r w:rsidR="00FE14F9">
        <w:t xml:space="preserve"> may</w:t>
      </w:r>
      <w:r>
        <w:t xml:space="preserve">: </w:t>
      </w:r>
    </w:p>
    <w:p w14:paraId="41937845" w14:textId="6201C94C" w:rsidR="00152DEA" w:rsidRDefault="00152DEA" w:rsidP="00880E2E">
      <w:pPr>
        <w:pStyle w:val="AllensHeading3"/>
        <w:jc w:val="both"/>
      </w:pPr>
      <w:r>
        <w:t>use Clearing Houses; and</w:t>
      </w:r>
    </w:p>
    <w:p w14:paraId="5179C3F6" w14:textId="77777777" w:rsidR="00152DEA" w:rsidRDefault="009F6795" w:rsidP="00880E2E">
      <w:pPr>
        <w:pStyle w:val="AllensHeading3"/>
        <w:jc w:val="both"/>
      </w:pPr>
      <w:bookmarkStart w:id="156" w:name="_Ref499579482"/>
      <w:r>
        <w:t>using reasonable care and diligence, on behalf of the Responsible Entit</w:t>
      </w:r>
      <w:r w:rsidR="00152DEA">
        <w:t>y appoint any</w:t>
      </w:r>
      <w:r>
        <w:t xml:space="preserve"> </w:t>
      </w:r>
      <w:r w:rsidR="00FE14F9">
        <w:t>Clearing Participant</w:t>
      </w:r>
      <w:r w:rsidR="00152DEA">
        <w:t>,</w:t>
      </w:r>
      <w:bookmarkEnd w:id="156"/>
      <w:r>
        <w:t xml:space="preserve"> </w:t>
      </w:r>
    </w:p>
    <w:p w14:paraId="475F867D" w14:textId="77777777" w:rsidR="009F6795" w:rsidRDefault="00494DB0" w:rsidP="00880E2E">
      <w:pPr>
        <w:pStyle w:val="AllensHeading3"/>
        <w:numPr>
          <w:ilvl w:val="0"/>
          <w:numId w:val="0"/>
        </w:numPr>
        <w:ind w:left="709"/>
        <w:jc w:val="both"/>
      </w:pPr>
      <w:r>
        <w:t xml:space="preserve">in each case, </w:t>
      </w:r>
      <w:r w:rsidR="009F6795">
        <w:t>as is necessary or desirable in the ordinary course of investment and management of the Portfolio.</w:t>
      </w:r>
    </w:p>
    <w:p w14:paraId="6BBC4589" w14:textId="61BA0B0C" w:rsidR="00EB4939" w:rsidRDefault="00EB4939" w:rsidP="00880E2E">
      <w:pPr>
        <w:pStyle w:val="AllensHeading2"/>
        <w:jc w:val="both"/>
      </w:pPr>
      <w:bookmarkStart w:id="157" w:name="_Toc513536238"/>
      <w:bookmarkStart w:id="158" w:name="_Toc513538781"/>
      <w:bookmarkStart w:id="159" w:name="_Ref513711831"/>
      <w:bookmarkStart w:id="160" w:name="_Ref513711858"/>
      <w:bookmarkStart w:id="161" w:name="_Ref513711876"/>
      <w:bookmarkStart w:id="162" w:name="_Toc136961807"/>
      <w:r>
        <w:t xml:space="preserve">Master trading </w:t>
      </w:r>
      <w:r w:rsidR="00604D9E">
        <w:t xml:space="preserve">and </w:t>
      </w:r>
      <w:r>
        <w:t>clearing agreements</w:t>
      </w:r>
      <w:bookmarkEnd w:id="157"/>
      <w:bookmarkEnd w:id="158"/>
      <w:bookmarkEnd w:id="159"/>
      <w:bookmarkEnd w:id="160"/>
      <w:bookmarkEnd w:id="161"/>
      <w:bookmarkEnd w:id="162"/>
    </w:p>
    <w:p w14:paraId="23FE2095" w14:textId="1D1771F9" w:rsidR="00AD5E87" w:rsidRDefault="00F83E2E" w:rsidP="00880E2E">
      <w:pPr>
        <w:pStyle w:val="NormalIndent"/>
        <w:jc w:val="both"/>
        <w:rPr>
          <w:lang w:val="en-GB"/>
        </w:rPr>
      </w:pPr>
      <w:r>
        <w:rPr>
          <w:lang w:val="en-GB"/>
        </w:rPr>
        <w:t>T</w:t>
      </w:r>
      <w:r w:rsidR="00AD5E87">
        <w:rPr>
          <w:lang w:val="en-GB"/>
        </w:rPr>
        <w:t>he Responsible Entity:</w:t>
      </w:r>
    </w:p>
    <w:p w14:paraId="65F4FD47" w14:textId="1A6CC999" w:rsidR="00AD5E87" w:rsidRDefault="00EB4939" w:rsidP="00880E2E">
      <w:pPr>
        <w:pStyle w:val="AllensHeading3"/>
        <w:jc w:val="both"/>
        <w:rPr>
          <w:lang w:val="en-GB"/>
        </w:rPr>
      </w:pPr>
      <w:bookmarkStart w:id="163" w:name="_Ref504407083"/>
      <w:r w:rsidRPr="00EB4939">
        <w:rPr>
          <w:lang w:val="en-GB"/>
        </w:rPr>
        <w:t>will enter into any master trading or clearing agreement required for orderly trading of investm</w:t>
      </w:r>
      <w:r w:rsidR="00AD5E87">
        <w:rPr>
          <w:lang w:val="en-GB"/>
        </w:rPr>
        <w:t xml:space="preserve">ents </w:t>
      </w:r>
      <w:r w:rsidR="00816FD2">
        <w:rPr>
          <w:lang w:val="en-GB"/>
        </w:rPr>
        <w:t xml:space="preserve">under </w:t>
      </w:r>
      <w:r w:rsidR="001140DA">
        <w:rPr>
          <w:lang w:val="en-GB"/>
        </w:rPr>
        <w:t>t</w:t>
      </w:r>
      <w:r w:rsidR="00AD5E87">
        <w:rPr>
          <w:lang w:val="en-GB"/>
        </w:rPr>
        <w:t>his Agreement</w:t>
      </w:r>
      <w:r w:rsidR="00F83E2E">
        <w:rPr>
          <w:lang w:val="en-GB"/>
        </w:rPr>
        <w:t>,</w:t>
      </w:r>
      <w:r w:rsidRPr="00EB4939">
        <w:rPr>
          <w:lang w:val="en-GB"/>
        </w:rPr>
        <w:t xml:space="preserve"> </w:t>
      </w:r>
      <w:r w:rsidR="00AD5E87" w:rsidRPr="006F672A">
        <w:rPr>
          <w:lang w:val="en-GB"/>
        </w:rPr>
        <w:t>provided that it</w:t>
      </w:r>
      <w:r w:rsidR="001D7308" w:rsidRPr="006F672A">
        <w:rPr>
          <w:lang w:val="en-GB"/>
        </w:rPr>
        <w:t xml:space="preserve"> is</w:t>
      </w:r>
      <w:r w:rsidRPr="006F672A">
        <w:rPr>
          <w:lang w:val="en-GB"/>
        </w:rPr>
        <w:t xml:space="preserve"> on terms </w:t>
      </w:r>
      <w:r w:rsidR="001140DA" w:rsidRPr="006F672A">
        <w:rPr>
          <w:lang w:val="en-GB"/>
        </w:rPr>
        <w:t>acceptable</w:t>
      </w:r>
      <w:r w:rsidR="00AD5E87" w:rsidRPr="006F672A">
        <w:rPr>
          <w:lang w:val="en-GB"/>
        </w:rPr>
        <w:t xml:space="preserve"> to the Responsible Entity</w:t>
      </w:r>
      <w:r w:rsidR="00901C34" w:rsidRPr="006F672A">
        <w:rPr>
          <w:lang w:val="en-GB"/>
        </w:rPr>
        <w:t xml:space="preserve"> </w:t>
      </w:r>
      <w:r w:rsidR="00901C34" w:rsidRPr="006F672A" w:rsidDel="00721FC1">
        <w:rPr>
          <w:lang w:val="en-GB"/>
        </w:rPr>
        <w:t>(acting reasonably</w:t>
      </w:r>
      <w:r w:rsidR="00901C34">
        <w:rPr>
          <w:lang w:val="en-GB"/>
        </w:rPr>
        <w:t>)</w:t>
      </w:r>
      <w:r w:rsidR="00AD5E87">
        <w:rPr>
          <w:lang w:val="en-GB"/>
        </w:rPr>
        <w:t>; and</w:t>
      </w:r>
      <w:bookmarkEnd w:id="163"/>
      <w:r w:rsidR="00AD5E87">
        <w:rPr>
          <w:lang w:val="en-GB"/>
        </w:rPr>
        <w:t xml:space="preserve"> </w:t>
      </w:r>
    </w:p>
    <w:p w14:paraId="30C48EEF" w14:textId="25DC3271" w:rsidR="00EB4939" w:rsidRPr="00EB4939" w:rsidRDefault="00EB4939" w:rsidP="00880E2E">
      <w:pPr>
        <w:pStyle w:val="AllensHeading3"/>
        <w:jc w:val="both"/>
      </w:pPr>
      <w:bookmarkStart w:id="164" w:name="_Ref513711885"/>
      <w:r w:rsidRPr="00EB4939">
        <w:rPr>
          <w:lang w:val="en-GB"/>
        </w:rPr>
        <w:t xml:space="preserve">authorises the Manager to act as its agent under </w:t>
      </w:r>
      <w:r w:rsidR="005D2F32">
        <w:rPr>
          <w:lang w:val="en-GB"/>
        </w:rPr>
        <w:t xml:space="preserve">the </w:t>
      </w:r>
      <w:r w:rsidRPr="00EB4939">
        <w:rPr>
          <w:lang w:val="en-GB"/>
        </w:rPr>
        <w:t xml:space="preserve">agreements </w:t>
      </w:r>
      <w:r w:rsidR="005D2F32">
        <w:rPr>
          <w:lang w:val="en-GB"/>
        </w:rPr>
        <w:t xml:space="preserve">referred to in paragraph </w:t>
      </w:r>
      <w:r w:rsidR="005D2F32">
        <w:rPr>
          <w:lang w:val="en-GB"/>
        </w:rPr>
        <w:fldChar w:fldCharType="begin"/>
      </w:r>
      <w:r w:rsidR="005D2F32">
        <w:rPr>
          <w:lang w:val="en-GB"/>
        </w:rPr>
        <w:instrText xml:space="preserve"> REF _Ref504407083 \n \h </w:instrText>
      </w:r>
      <w:r w:rsidR="00880E2E">
        <w:rPr>
          <w:lang w:val="en-GB"/>
        </w:rPr>
        <w:instrText xml:space="preserve"> \* MERGEFORMAT </w:instrText>
      </w:r>
      <w:r w:rsidR="005D2F32">
        <w:rPr>
          <w:lang w:val="en-GB"/>
        </w:rPr>
      </w:r>
      <w:r w:rsidR="005D2F32">
        <w:rPr>
          <w:lang w:val="en-GB"/>
        </w:rPr>
        <w:fldChar w:fldCharType="separate"/>
      </w:r>
      <w:r w:rsidR="006C34FC">
        <w:rPr>
          <w:lang w:val="en-GB"/>
        </w:rPr>
        <w:t>(a)</w:t>
      </w:r>
      <w:r w:rsidR="005D2F32">
        <w:rPr>
          <w:lang w:val="en-GB"/>
        </w:rPr>
        <w:fldChar w:fldCharType="end"/>
      </w:r>
      <w:r w:rsidR="005D2F32">
        <w:rPr>
          <w:lang w:val="en-GB"/>
        </w:rPr>
        <w:t xml:space="preserve"> </w:t>
      </w:r>
      <w:r w:rsidR="003E3539">
        <w:rPr>
          <w:lang w:val="en-GB"/>
        </w:rPr>
        <w:t xml:space="preserve">of this clause </w:t>
      </w:r>
      <w:r w:rsidRPr="00EB4939">
        <w:rPr>
          <w:lang w:val="en-GB"/>
        </w:rPr>
        <w:t xml:space="preserve">as is reasonably necessary </w:t>
      </w:r>
      <w:r w:rsidR="00901C34">
        <w:rPr>
          <w:lang w:val="en-GB"/>
        </w:rPr>
        <w:t xml:space="preserve">or desirable </w:t>
      </w:r>
      <w:r w:rsidRPr="00EB4939">
        <w:rPr>
          <w:lang w:val="en-GB"/>
        </w:rPr>
        <w:t>for the Manager to comply with its obligations under this Agreement.</w:t>
      </w:r>
      <w:bookmarkEnd w:id="164"/>
    </w:p>
    <w:p w14:paraId="36B7463F" w14:textId="77777777" w:rsidR="001777FB" w:rsidRDefault="00900ABC" w:rsidP="00880E2E">
      <w:pPr>
        <w:pStyle w:val="AllensHeading1"/>
        <w:jc w:val="both"/>
      </w:pPr>
      <w:bookmarkStart w:id="165" w:name="_Ref498069991"/>
      <w:bookmarkStart w:id="166" w:name="_Ref500855312"/>
      <w:bookmarkStart w:id="167" w:name="_Toc513536239"/>
      <w:bookmarkStart w:id="168" w:name="_Toc513538782"/>
      <w:bookmarkStart w:id="169" w:name="_Toc136961808"/>
      <w:r>
        <w:t>Indemnities</w:t>
      </w:r>
      <w:bookmarkEnd w:id="165"/>
      <w:r w:rsidR="00AA18C5">
        <w:t xml:space="preserve"> and expenses</w:t>
      </w:r>
      <w:bookmarkEnd w:id="166"/>
      <w:bookmarkEnd w:id="167"/>
      <w:bookmarkEnd w:id="168"/>
      <w:bookmarkEnd w:id="169"/>
    </w:p>
    <w:p w14:paraId="300EBAC0" w14:textId="77777777" w:rsidR="001777FB" w:rsidRDefault="001777FB" w:rsidP="00880E2E">
      <w:pPr>
        <w:pStyle w:val="AllensHeading2"/>
        <w:jc w:val="both"/>
      </w:pPr>
      <w:bookmarkStart w:id="170" w:name="_Ref498069992"/>
      <w:bookmarkStart w:id="171" w:name="_Toc513536240"/>
      <w:bookmarkStart w:id="172" w:name="_Toc513538783"/>
      <w:bookmarkStart w:id="173" w:name="_Toc136961809"/>
      <w:r>
        <w:t>Manager</w:t>
      </w:r>
      <w:bookmarkEnd w:id="170"/>
      <w:bookmarkEnd w:id="171"/>
      <w:bookmarkEnd w:id="172"/>
      <w:bookmarkEnd w:id="173"/>
    </w:p>
    <w:p w14:paraId="401F25C0" w14:textId="4C20FD9C" w:rsidR="001777FB" w:rsidRDefault="004106BC" w:rsidP="00880E2E">
      <w:pPr>
        <w:pStyle w:val="AllensHeading3"/>
        <w:jc w:val="both"/>
      </w:pPr>
      <w:bookmarkStart w:id="174" w:name="_Ref499548771"/>
      <w:r>
        <w:t>Subject to paragraphs</w:t>
      </w:r>
      <w:r w:rsidR="00017070">
        <w:t xml:space="preserve"> </w:t>
      </w:r>
      <w:r w:rsidR="00017070">
        <w:fldChar w:fldCharType="begin"/>
      </w:r>
      <w:r w:rsidR="00017070">
        <w:instrText xml:space="preserve"> REF _Ref499065525 \n \h </w:instrText>
      </w:r>
      <w:r w:rsidR="00880E2E">
        <w:instrText xml:space="preserve"> \* MERGEFORMAT </w:instrText>
      </w:r>
      <w:r w:rsidR="00017070">
        <w:fldChar w:fldCharType="separate"/>
      </w:r>
      <w:r w:rsidR="006C34FC">
        <w:t>(b)</w:t>
      </w:r>
      <w:r w:rsidR="00017070">
        <w:fldChar w:fldCharType="end"/>
      </w:r>
      <w:r w:rsidR="00017070">
        <w:t xml:space="preserve"> and </w:t>
      </w:r>
      <w:r w:rsidR="00017070">
        <w:fldChar w:fldCharType="begin"/>
      </w:r>
      <w:r w:rsidR="00017070">
        <w:instrText xml:space="preserve"> REF _Ref499065527 \n \h </w:instrText>
      </w:r>
      <w:r w:rsidR="00880E2E">
        <w:instrText xml:space="preserve"> \* MERGEFORMAT </w:instrText>
      </w:r>
      <w:r w:rsidR="00017070">
        <w:fldChar w:fldCharType="separate"/>
      </w:r>
      <w:r w:rsidR="006C34FC">
        <w:t>(c)</w:t>
      </w:r>
      <w:r w:rsidR="00017070">
        <w:fldChar w:fldCharType="end"/>
      </w:r>
      <w:r>
        <w:t xml:space="preserve"> </w:t>
      </w:r>
      <w:r w:rsidR="00017070">
        <w:t>of this clause, t</w:t>
      </w:r>
      <w:r w:rsidR="001777FB">
        <w:t>he Responsible Entity must indemnify the Manager against any</w:t>
      </w:r>
      <w:r w:rsidR="00434E0A">
        <w:t xml:space="preserve"> </w:t>
      </w:r>
      <w:r w:rsidR="00334AC1">
        <w:t xml:space="preserve">Liabilities </w:t>
      </w:r>
      <w:r w:rsidR="001777FB">
        <w:t>reasonably incurred by the Manager arising out of</w:t>
      </w:r>
      <w:r w:rsidR="001777FB" w:rsidRPr="00B36A0D">
        <w:t>, or in connection with the Manager or any of its officers or agents acting under this</w:t>
      </w:r>
      <w:r w:rsidR="001777FB">
        <w:t xml:space="preserve"> Agreement or on account of any bona fide investment decision made by the Manager or its officers or agents</w:t>
      </w:r>
      <w:r w:rsidR="004613F7">
        <w:t>.</w:t>
      </w:r>
      <w:r w:rsidR="001777FB">
        <w:t xml:space="preserve"> This obligation continues after the termination of this Agreement. The Responsible Entity is not otherwise liable to the Manager for any </w:t>
      </w:r>
      <w:r w:rsidR="00E55FD6">
        <w:t>Liabilities in connection with this Agreement.</w:t>
      </w:r>
      <w:bookmarkEnd w:id="174"/>
    </w:p>
    <w:p w14:paraId="05F813F7" w14:textId="7FDEC47D" w:rsidR="00E84751" w:rsidRDefault="004613F7" w:rsidP="00880E2E">
      <w:pPr>
        <w:pStyle w:val="AllensHeading3"/>
        <w:jc w:val="both"/>
      </w:pPr>
      <w:bookmarkStart w:id="175" w:name="_Ref499065525"/>
      <w:r>
        <w:t xml:space="preserve">Paragraph (a) of this clause does not apply to the extent any Liability is </w:t>
      </w:r>
      <w:r w:rsidR="00DA6506" w:rsidRPr="00DA6506">
        <w:t xml:space="preserve">incurred by the </w:t>
      </w:r>
      <w:r w:rsidR="00DA6506">
        <w:t>Manager</w:t>
      </w:r>
      <w:r w:rsidR="00DA6506" w:rsidRPr="00DA6506">
        <w:t xml:space="preserve"> arising out of, or in connection with</w:t>
      </w:r>
      <w:r w:rsidR="00DA6506">
        <w:t xml:space="preserve"> a</w:t>
      </w:r>
      <w:r>
        <w:t xml:space="preserve"> breach of this Agreement by the Manager, or by the negligence, fraud or dishonesty of the Manager or its officers</w:t>
      </w:r>
      <w:r w:rsidR="00BB1353">
        <w:t>, employees</w:t>
      </w:r>
      <w:r>
        <w:t xml:space="preserve"> or Supervised Agents.</w:t>
      </w:r>
      <w:bookmarkEnd w:id="175"/>
    </w:p>
    <w:p w14:paraId="19229CB6" w14:textId="77777777" w:rsidR="000838A9" w:rsidRDefault="00334AC1" w:rsidP="00880E2E">
      <w:pPr>
        <w:pStyle w:val="AllensHeading3"/>
        <w:jc w:val="both"/>
      </w:pPr>
      <w:bookmarkStart w:id="176" w:name="_Ref499065527"/>
      <w:r>
        <w:t xml:space="preserve">The Manager must pay its own in-house administration costs, including Taxes with respect to the Manager's fees and business, rent for the Manager's premises, computer charges, salaries, research costs and other like expenses, and any fees payable to a person to whom the Manager's functions under this Agreement are delegated. </w:t>
      </w:r>
      <w:r w:rsidR="000838A9">
        <w:t xml:space="preserve">The Manager must allocate expenses incurred in connection with an asset acquired or to be acquired (or disposed or to be disposed) on behalf of several clients to the Responsible Entity </w:t>
      </w:r>
      <w:r w:rsidR="00A6528A">
        <w:t xml:space="preserve">proportionately to its </w:t>
      </w:r>
      <w:r w:rsidR="004106BC">
        <w:t xml:space="preserve">interest in the </w:t>
      </w:r>
      <w:r w:rsidR="00FB76D8">
        <w:t>acquisition or disposal</w:t>
      </w:r>
      <w:r w:rsidR="004106BC">
        <w:t>.</w:t>
      </w:r>
      <w:bookmarkEnd w:id="176"/>
      <w:r w:rsidR="004106BC">
        <w:t xml:space="preserve"> </w:t>
      </w:r>
    </w:p>
    <w:p w14:paraId="5FE2AB83" w14:textId="17D32EC7" w:rsidR="002F0814" w:rsidRDefault="000D1732" w:rsidP="00880E2E">
      <w:pPr>
        <w:pStyle w:val="AllensHeading3"/>
        <w:jc w:val="both"/>
      </w:pPr>
      <w:r>
        <w:t>Without limiting clause</w:t>
      </w:r>
      <w:r w:rsidR="000B33DB">
        <w:t>s</w:t>
      </w:r>
      <w:r>
        <w:t xml:space="preserve"> </w:t>
      </w:r>
      <w:r w:rsidR="006C60E8">
        <w:fldChar w:fldCharType="begin"/>
      </w:r>
      <w:r w:rsidR="006C60E8">
        <w:instrText xml:space="preserve"> REF _Ref498070004 \r \h </w:instrText>
      </w:r>
      <w:r w:rsidR="00880E2E">
        <w:instrText xml:space="preserve"> \* MERGEFORMAT </w:instrText>
      </w:r>
      <w:r w:rsidR="006C60E8">
        <w:fldChar w:fldCharType="separate"/>
      </w:r>
      <w:r w:rsidR="006C34FC">
        <w:t>7.2</w:t>
      </w:r>
      <w:r w:rsidR="006C60E8">
        <w:fldChar w:fldCharType="end"/>
      </w:r>
      <w:r w:rsidR="006C60E8">
        <w:t xml:space="preserve"> and </w:t>
      </w:r>
      <w:r w:rsidR="006C60E8">
        <w:fldChar w:fldCharType="begin"/>
      </w:r>
      <w:r w:rsidR="006C60E8">
        <w:instrText xml:space="preserve"> REF _Ref500339767 \r \h </w:instrText>
      </w:r>
      <w:r w:rsidR="00880E2E">
        <w:instrText xml:space="preserve"> \* MERGEFORMAT </w:instrText>
      </w:r>
      <w:r w:rsidR="006C60E8">
        <w:fldChar w:fldCharType="separate"/>
      </w:r>
      <w:r w:rsidR="006C34FC">
        <w:t>8.3</w:t>
      </w:r>
      <w:r w:rsidR="006C60E8">
        <w:fldChar w:fldCharType="end"/>
      </w:r>
      <w:r>
        <w:t>, t</w:t>
      </w:r>
      <w:r w:rsidR="002F0814">
        <w:t xml:space="preserve">he Manager may instruct the Custodian to </w:t>
      </w:r>
      <w:r w:rsidR="00FB76D8">
        <w:t>pay to it</w:t>
      </w:r>
      <w:r w:rsidR="002F0814">
        <w:t xml:space="preserve"> </w:t>
      </w:r>
      <w:r w:rsidR="00F875FE">
        <w:t xml:space="preserve">from the Portfolio or itself deduct from the Portfolio </w:t>
      </w:r>
      <w:r w:rsidR="002F0814">
        <w:t xml:space="preserve">any </w:t>
      </w:r>
      <w:r w:rsidR="00F875FE">
        <w:t xml:space="preserve">Liabilities incurred by the Manager in </w:t>
      </w:r>
      <w:r w:rsidR="00C466A1">
        <w:t xml:space="preserve">relation to </w:t>
      </w:r>
      <w:r w:rsidR="00F875FE">
        <w:t>the ordinary investment and management of the Portfolio (and that the Manager is</w:t>
      </w:r>
      <w:r w:rsidR="002F0814">
        <w:t xml:space="preserve"> entitled to recover under clause </w:t>
      </w:r>
      <w:r w:rsidR="002F0814">
        <w:fldChar w:fldCharType="begin"/>
      </w:r>
      <w:r w:rsidR="002F0814">
        <w:instrText xml:space="preserve"> REF _Ref499548771 \w \h </w:instrText>
      </w:r>
      <w:r w:rsidR="00880E2E">
        <w:instrText xml:space="preserve"> \* MERGEFORMAT </w:instrText>
      </w:r>
      <w:r w:rsidR="002F0814">
        <w:fldChar w:fldCharType="separate"/>
      </w:r>
      <w:r w:rsidR="006C34FC">
        <w:t>5.1(a)</w:t>
      </w:r>
      <w:r w:rsidR="002F0814">
        <w:fldChar w:fldCharType="end"/>
      </w:r>
      <w:r w:rsidR="00F875FE">
        <w:t>)</w:t>
      </w:r>
      <w:r w:rsidR="002F0814">
        <w:t xml:space="preserve"> if:</w:t>
      </w:r>
    </w:p>
    <w:p w14:paraId="15DA9FAD" w14:textId="77777777" w:rsidR="002F0814" w:rsidRDefault="002F0814" w:rsidP="00880E2E">
      <w:pPr>
        <w:pStyle w:val="AllensHeading4"/>
        <w:jc w:val="both"/>
      </w:pPr>
      <w:r>
        <w:t xml:space="preserve">the Manager gives to the Responsible Entity in respect of each deduction 10 Business Days' notice of the Manager's intention to </w:t>
      </w:r>
      <w:r w:rsidR="00F875FE">
        <w:t>give the direction or make the deduction</w:t>
      </w:r>
      <w:r>
        <w:t>; and</w:t>
      </w:r>
    </w:p>
    <w:p w14:paraId="7F2C7694" w14:textId="77777777" w:rsidR="002F0814" w:rsidRDefault="002F0814" w:rsidP="00880E2E">
      <w:pPr>
        <w:pStyle w:val="AllensHeading4"/>
        <w:jc w:val="both"/>
      </w:pPr>
      <w:r>
        <w:t>the Responsible Entity has not objected.</w:t>
      </w:r>
    </w:p>
    <w:p w14:paraId="67CDF796" w14:textId="3A3699B2" w:rsidR="002F0814" w:rsidRDefault="002F0814" w:rsidP="00880E2E">
      <w:pPr>
        <w:pStyle w:val="NormalIndent"/>
        <w:ind w:left="1418"/>
        <w:jc w:val="both"/>
      </w:pPr>
      <w:r>
        <w:t xml:space="preserve">The Manager must record such </w:t>
      </w:r>
      <w:r w:rsidR="00C466A1">
        <w:t xml:space="preserve">payments and related Liabilities </w:t>
      </w:r>
      <w:r>
        <w:t xml:space="preserve">in the report provided under clause </w:t>
      </w:r>
      <w:r w:rsidR="006C60E8">
        <w:fldChar w:fldCharType="begin"/>
      </w:r>
      <w:r w:rsidR="006C60E8">
        <w:instrText xml:space="preserve"> REF _Ref500506996 \r \h </w:instrText>
      </w:r>
      <w:r w:rsidR="00880E2E">
        <w:instrText xml:space="preserve"> \* MERGEFORMAT </w:instrText>
      </w:r>
      <w:r w:rsidR="006C60E8">
        <w:fldChar w:fldCharType="separate"/>
      </w:r>
      <w:r w:rsidR="006C34FC">
        <w:t>10</w:t>
      </w:r>
      <w:r w:rsidR="006C60E8">
        <w:fldChar w:fldCharType="end"/>
      </w:r>
      <w:r>
        <w:t>.</w:t>
      </w:r>
    </w:p>
    <w:p w14:paraId="63A01E04" w14:textId="77777777" w:rsidR="001777FB" w:rsidRPr="00E01CA7" w:rsidRDefault="001777FB" w:rsidP="00880E2E">
      <w:pPr>
        <w:pStyle w:val="AllensHeading2"/>
        <w:jc w:val="both"/>
      </w:pPr>
      <w:bookmarkStart w:id="177" w:name="_Ref498069993"/>
      <w:bookmarkStart w:id="178" w:name="_Toc513536241"/>
      <w:bookmarkStart w:id="179" w:name="_Toc513538784"/>
      <w:bookmarkStart w:id="180" w:name="_Toc136961810"/>
      <w:r w:rsidRPr="00E01CA7">
        <w:t>Responsible Entity</w:t>
      </w:r>
      <w:bookmarkEnd w:id="177"/>
      <w:bookmarkEnd w:id="178"/>
      <w:bookmarkEnd w:id="179"/>
      <w:bookmarkEnd w:id="180"/>
    </w:p>
    <w:p w14:paraId="503C16FD" w14:textId="7D0224FA" w:rsidR="00CC5E7F" w:rsidRPr="00605C83" w:rsidRDefault="001777FB" w:rsidP="00880E2E">
      <w:pPr>
        <w:pStyle w:val="AllensHeading3"/>
        <w:jc w:val="both"/>
      </w:pPr>
      <w:r w:rsidRPr="00E01CA7">
        <w:t>The Manager must indemnify the Respon</w:t>
      </w:r>
      <w:r w:rsidR="00FF6FC3" w:rsidRPr="00E01CA7">
        <w:t xml:space="preserve">sible Entity against any </w:t>
      </w:r>
      <w:r w:rsidR="00C466A1" w:rsidRPr="00E01CA7">
        <w:t>Liabilities</w:t>
      </w:r>
      <w:r w:rsidR="00E84751" w:rsidRPr="00E01CA7">
        <w:t xml:space="preserve"> </w:t>
      </w:r>
      <w:r w:rsidRPr="00E01CA7">
        <w:t>reasonably incurred by the Responsible Entity arising</w:t>
      </w:r>
      <w:r w:rsidR="00FF6FC3" w:rsidRPr="00E01CA7">
        <w:t xml:space="preserve"> out of, or in connection with</w:t>
      </w:r>
      <w:r w:rsidR="00046BA6" w:rsidRPr="00E01CA7">
        <w:t>,</w:t>
      </w:r>
      <w:r w:rsidRPr="00E01CA7">
        <w:t xml:space="preserve"> </w:t>
      </w:r>
      <w:r w:rsidR="00F132BC" w:rsidRPr="00E01CA7">
        <w:t xml:space="preserve">the breach of this Agreement by the Manager or </w:t>
      </w:r>
      <w:r w:rsidRPr="00E01CA7">
        <w:t>any negligence, fraud or dishonesty of the Manager or its officers</w:t>
      </w:r>
      <w:r w:rsidR="00BB1353" w:rsidRPr="00E01CA7">
        <w:t>, employees</w:t>
      </w:r>
      <w:r w:rsidRPr="00E01CA7">
        <w:t xml:space="preserve"> or Supervised Agents</w:t>
      </w:r>
      <w:r w:rsidR="00E55FD6" w:rsidRPr="00E01CA7">
        <w:t>.</w:t>
      </w:r>
      <w:r w:rsidR="00CC5E7F" w:rsidRPr="00E01CA7">
        <w:t xml:space="preserve"> </w:t>
      </w:r>
      <w:r w:rsidR="00CC5E7F" w:rsidRPr="00605C83">
        <w:t xml:space="preserve">This does not apply to the extent that any Liability is </w:t>
      </w:r>
      <w:r w:rsidR="00A43ED5" w:rsidRPr="00605C83">
        <w:t>incurred</w:t>
      </w:r>
      <w:r w:rsidR="008F05C1" w:rsidRPr="00605C83">
        <w:t xml:space="preserve"> by the Responsible Entity arising out of, or in connection with</w:t>
      </w:r>
      <w:r w:rsidR="00CC5E7F" w:rsidRPr="00605C83">
        <w:t>:</w:t>
      </w:r>
    </w:p>
    <w:p w14:paraId="2C4ABCCE" w14:textId="77777777" w:rsidR="00CC5E7F" w:rsidRPr="00605C83" w:rsidRDefault="00CC5E7F" w:rsidP="00880E2E">
      <w:pPr>
        <w:pStyle w:val="AllensHeading4"/>
        <w:jc w:val="both"/>
      </w:pPr>
      <w:r w:rsidRPr="00605C83">
        <w:t>breach of this Agreement by the Responsible Entity or by the negligence, fraud or dishonesty of the Responsible Entity or its officers, employees or other agents; or</w:t>
      </w:r>
    </w:p>
    <w:p w14:paraId="4A39FCF5" w14:textId="46757570" w:rsidR="00CC5E7F" w:rsidRPr="00605C83" w:rsidRDefault="00CC5E7F" w:rsidP="00880E2E">
      <w:pPr>
        <w:pStyle w:val="AllensHeading4"/>
        <w:jc w:val="both"/>
      </w:pPr>
      <w:bookmarkStart w:id="181" w:name="_BPDCI_488"/>
      <w:bookmarkStart w:id="182" w:name="_BPDC_LN_INS_1119"/>
      <w:bookmarkStart w:id="183" w:name="_BPDC_PR_INS_1120"/>
      <w:bookmarkStart w:id="184" w:name="_BPDC_LN_INS_1117"/>
      <w:bookmarkStart w:id="185" w:name="_BPDC_PR_INS_1118"/>
      <w:bookmarkEnd w:id="181"/>
      <w:bookmarkEnd w:id="182"/>
      <w:bookmarkEnd w:id="183"/>
      <w:bookmarkEnd w:id="184"/>
      <w:bookmarkEnd w:id="185"/>
      <w:r w:rsidRPr="00605C83">
        <w:t>the liquidation, bankruptcy or insolvency of an agent of the Manager</w:t>
      </w:r>
      <w:r w:rsidR="00B37748" w:rsidRPr="00605C83">
        <w:t>,</w:t>
      </w:r>
      <w:r w:rsidRPr="00605C83">
        <w:t xml:space="preserve"> </w:t>
      </w:r>
      <w:r w:rsidR="00FC2604" w:rsidRPr="00605C83">
        <w:t xml:space="preserve">other than an agent of the Manager </w:t>
      </w:r>
      <w:r w:rsidR="009761E7" w:rsidRPr="00605C83">
        <w:t>that</w:t>
      </w:r>
      <w:r w:rsidR="00FC2604" w:rsidRPr="00605C83">
        <w:t xml:space="preserve"> is</w:t>
      </w:r>
      <w:r w:rsidRPr="00605C83">
        <w:t>:</w:t>
      </w:r>
    </w:p>
    <w:p w14:paraId="2DAA1FD7" w14:textId="77777777" w:rsidR="00CC5E7F" w:rsidRPr="00605C83" w:rsidRDefault="00CC5E7F" w:rsidP="00880E2E">
      <w:pPr>
        <w:pStyle w:val="AllensHeading5"/>
        <w:jc w:val="both"/>
      </w:pPr>
      <w:bookmarkStart w:id="186" w:name="_Ref513714571"/>
      <w:r w:rsidRPr="00605C83">
        <w:t>a related body corporate of the Manager; or</w:t>
      </w:r>
      <w:bookmarkEnd w:id="186"/>
      <w:r w:rsidRPr="00605C83">
        <w:t xml:space="preserve"> </w:t>
      </w:r>
    </w:p>
    <w:p w14:paraId="729456F7" w14:textId="7EB7B21D" w:rsidR="00CC5E7F" w:rsidRPr="00E01CA7" w:rsidRDefault="00CC5E7F" w:rsidP="00880E2E">
      <w:pPr>
        <w:pStyle w:val="AllensHeading5"/>
        <w:jc w:val="both"/>
      </w:pPr>
      <w:r w:rsidRPr="00605C83">
        <w:t xml:space="preserve">a Supervised Agent </w:t>
      </w:r>
      <w:r w:rsidR="00A265CB" w:rsidRPr="00605C83">
        <w:t>of</w:t>
      </w:r>
      <w:r w:rsidRPr="00605C83">
        <w:t xml:space="preserve"> the Manager </w:t>
      </w:r>
      <w:r w:rsidR="00A265CB" w:rsidRPr="00605C83">
        <w:t xml:space="preserve">and in respect of that Supervised </w:t>
      </w:r>
      <w:r w:rsidR="001F6569" w:rsidRPr="001F6569">
        <w:t>Agent the</w:t>
      </w:r>
      <w:r w:rsidR="00A265CB" w:rsidRPr="00605C83">
        <w:t xml:space="preserve"> Manager has </w:t>
      </w:r>
      <w:r w:rsidRPr="00605C83">
        <w:t xml:space="preserve">not exercised due care in selecting, appointing or reviewing its performance in accordance with clause </w:t>
      </w:r>
      <w:r w:rsidRPr="00102161">
        <w:fldChar w:fldCharType="begin"/>
      </w:r>
      <w:r w:rsidRPr="00605C83">
        <w:instrText xml:space="preserve"> REF _Ref498069952 \w \h </w:instrText>
      </w:r>
      <w:r w:rsidR="00B14F9A" w:rsidRPr="00605C83">
        <w:instrText xml:space="preserve"> \* MERGEFORMAT </w:instrText>
      </w:r>
      <w:r w:rsidRPr="00102161">
        <w:fldChar w:fldCharType="separate"/>
      </w:r>
      <w:r w:rsidR="006C34FC">
        <w:t>3.1(s)</w:t>
      </w:r>
      <w:r w:rsidRPr="00102161">
        <w:fldChar w:fldCharType="end"/>
      </w:r>
      <w:r w:rsidRPr="00E01CA7">
        <w:t>.</w:t>
      </w:r>
    </w:p>
    <w:p w14:paraId="51FACEC3" w14:textId="2D91AD78" w:rsidR="00AF501D" w:rsidRDefault="001777FB" w:rsidP="00880E2E">
      <w:pPr>
        <w:pStyle w:val="AllensHeading3"/>
        <w:jc w:val="both"/>
      </w:pPr>
      <w:r>
        <w:t xml:space="preserve">This obligation continues after the </w:t>
      </w:r>
      <w:r w:rsidR="00EA0FC0">
        <w:t xml:space="preserve">termination of this Agreement. Subject to clause </w:t>
      </w:r>
      <w:r w:rsidR="00EA0FC0">
        <w:fldChar w:fldCharType="begin"/>
      </w:r>
      <w:r w:rsidR="00EA0FC0">
        <w:instrText xml:space="preserve"> REF _Ref499063173 \w \h </w:instrText>
      </w:r>
      <w:r w:rsidR="00880E2E">
        <w:instrText xml:space="preserve"> \* MERGEFORMAT </w:instrText>
      </w:r>
      <w:r w:rsidR="00EA0FC0">
        <w:fldChar w:fldCharType="separate"/>
      </w:r>
      <w:r w:rsidR="006C34FC">
        <w:t>11.6(b)</w:t>
      </w:r>
      <w:r w:rsidR="00EA0FC0">
        <w:fldChar w:fldCharType="end"/>
      </w:r>
      <w:r w:rsidR="00EA0FC0">
        <w:t>, t</w:t>
      </w:r>
      <w:r>
        <w:t xml:space="preserve">he Manager is not otherwise liable to the Responsible Entity for </w:t>
      </w:r>
      <w:r w:rsidR="00E84751">
        <w:t xml:space="preserve">any </w:t>
      </w:r>
      <w:r w:rsidR="00E55FD6">
        <w:t>Liabilities in connection with this Agreement</w:t>
      </w:r>
      <w:r w:rsidR="00E84751">
        <w:t>.</w:t>
      </w:r>
    </w:p>
    <w:p w14:paraId="18965912" w14:textId="77777777" w:rsidR="00434E0A" w:rsidRDefault="00FF6FC3" w:rsidP="00880E2E">
      <w:pPr>
        <w:pStyle w:val="AllensHeading2"/>
        <w:jc w:val="both"/>
      </w:pPr>
      <w:bookmarkStart w:id="187" w:name="_Ref504406338"/>
      <w:bookmarkStart w:id="188" w:name="_Toc513536242"/>
      <w:bookmarkStart w:id="189" w:name="_Toc513538785"/>
      <w:bookmarkStart w:id="190" w:name="_Toc136961811"/>
      <w:bookmarkStart w:id="191" w:name="_Ref498069994"/>
      <w:r>
        <w:t>Indirect Loss</w:t>
      </w:r>
      <w:bookmarkEnd w:id="187"/>
      <w:bookmarkEnd w:id="188"/>
      <w:bookmarkEnd w:id="189"/>
      <w:bookmarkEnd w:id="190"/>
    </w:p>
    <w:p w14:paraId="5AE3CB59" w14:textId="77777777" w:rsidR="00434E0A" w:rsidRDefault="008D4A2C" w:rsidP="00880E2E">
      <w:pPr>
        <w:pStyle w:val="AllensHeading3"/>
        <w:jc w:val="both"/>
      </w:pPr>
      <w:r>
        <w:t>Despite</w:t>
      </w:r>
      <w:r w:rsidR="00FF6FC3">
        <w:t xml:space="preserve"> any other provision of this Agreement, neither the Manager nor the Responsible Entity is liable to the other for any indirect loss</w:t>
      </w:r>
      <w:r w:rsidR="00F132BC">
        <w:t xml:space="preserve"> under this Agreement</w:t>
      </w:r>
      <w:r w:rsidR="00FF6FC3">
        <w:t>.</w:t>
      </w:r>
    </w:p>
    <w:p w14:paraId="6FFCFDEE" w14:textId="77777777" w:rsidR="00F132BC" w:rsidRDefault="00FF6FC3" w:rsidP="00880E2E">
      <w:pPr>
        <w:pStyle w:val="AllensHeading3"/>
        <w:jc w:val="both"/>
      </w:pPr>
      <w:r>
        <w:t xml:space="preserve">It is agreed that the following losses constitute indirect loss, </w:t>
      </w:r>
      <w:r w:rsidR="00F132BC">
        <w:t>whether they arise directly or indirectly from the relevant act or omission:</w:t>
      </w:r>
    </w:p>
    <w:p w14:paraId="57A6832E" w14:textId="77777777" w:rsidR="00FF6FC3" w:rsidRDefault="00F132BC" w:rsidP="00880E2E">
      <w:pPr>
        <w:pStyle w:val="AllensHeading4"/>
        <w:jc w:val="both"/>
      </w:pPr>
      <w:r>
        <w:t>loss of</w:t>
      </w:r>
      <w:r w:rsidR="00FF6FC3">
        <w:t xml:space="preserve"> </w:t>
      </w:r>
      <w:r>
        <w:t>profit;</w:t>
      </w:r>
    </w:p>
    <w:p w14:paraId="2A034EF5" w14:textId="77777777" w:rsidR="00F132BC" w:rsidRDefault="00F132BC" w:rsidP="00880E2E">
      <w:pPr>
        <w:pStyle w:val="AllensHeading4"/>
        <w:jc w:val="both"/>
      </w:pPr>
      <w:r>
        <w:t>loss of revenue;</w:t>
      </w:r>
    </w:p>
    <w:p w14:paraId="5BF8DF46" w14:textId="77777777" w:rsidR="00F132BC" w:rsidRDefault="00F132BC" w:rsidP="00880E2E">
      <w:pPr>
        <w:pStyle w:val="AllensHeading4"/>
        <w:jc w:val="both"/>
      </w:pPr>
      <w:r>
        <w:t xml:space="preserve">loss of opportunity; </w:t>
      </w:r>
    </w:p>
    <w:p w14:paraId="759A6B33" w14:textId="77777777" w:rsidR="00F132BC" w:rsidRDefault="00F132BC" w:rsidP="00880E2E">
      <w:pPr>
        <w:pStyle w:val="AllensHeading4"/>
        <w:jc w:val="both"/>
      </w:pPr>
      <w:r>
        <w:t xml:space="preserve">damage to goodwill or reputation; </w:t>
      </w:r>
    </w:p>
    <w:p w14:paraId="400F7D83" w14:textId="77777777" w:rsidR="00F132BC" w:rsidRDefault="00F132BC" w:rsidP="00880E2E">
      <w:pPr>
        <w:pStyle w:val="AllensHeading4"/>
        <w:jc w:val="both"/>
      </w:pPr>
      <w:r>
        <w:t xml:space="preserve">loss of access to markets; </w:t>
      </w:r>
    </w:p>
    <w:p w14:paraId="2D4ED957" w14:textId="77777777" w:rsidR="00F132BC" w:rsidRDefault="00F132BC" w:rsidP="00880E2E">
      <w:pPr>
        <w:pStyle w:val="AllensHeading4"/>
        <w:jc w:val="both"/>
      </w:pPr>
      <w:r>
        <w:t xml:space="preserve">loss of anticipated savings; </w:t>
      </w:r>
    </w:p>
    <w:p w14:paraId="44F4B4C6" w14:textId="77777777" w:rsidR="00F132BC" w:rsidRDefault="00F132BC" w:rsidP="00880E2E">
      <w:pPr>
        <w:pStyle w:val="AllensHeading4"/>
        <w:jc w:val="both"/>
      </w:pPr>
      <w:r>
        <w:t xml:space="preserve">business interruption; </w:t>
      </w:r>
    </w:p>
    <w:p w14:paraId="7AC7E56B" w14:textId="77777777" w:rsidR="00F132BC" w:rsidRDefault="00F132BC" w:rsidP="00880E2E">
      <w:pPr>
        <w:pStyle w:val="AllensHeading4"/>
        <w:jc w:val="both"/>
      </w:pPr>
      <w:r>
        <w:t>damage to credit rating; and</w:t>
      </w:r>
    </w:p>
    <w:p w14:paraId="61B943BD" w14:textId="77777777" w:rsidR="00F132BC" w:rsidRDefault="00F132BC" w:rsidP="00880E2E">
      <w:pPr>
        <w:pStyle w:val="AllensHeading4"/>
        <w:jc w:val="both"/>
      </w:pPr>
      <w:r>
        <w:t>payment of liquidated sums or damages under any other agreement.</w:t>
      </w:r>
    </w:p>
    <w:p w14:paraId="1B688BE5" w14:textId="77777777" w:rsidR="00A05374" w:rsidRDefault="00A05374" w:rsidP="00880E2E">
      <w:pPr>
        <w:pStyle w:val="AllensHeading2"/>
        <w:jc w:val="both"/>
      </w:pPr>
      <w:bookmarkStart w:id="192" w:name="_Toc513536243"/>
      <w:bookmarkStart w:id="193" w:name="_Toc513538786"/>
      <w:bookmarkStart w:id="194" w:name="_Ref513713982"/>
      <w:bookmarkStart w:id="195" w:name="_Toc136961812"/>
      <w:r>
        <w:t>Mitigation</w:t>
      </w:r>
      <w:bookmarkEnd w:id="192"/>
      <w:bookmarkEnd w:id="193"/>
      <w:bookmarkEnd w:id="194"/>
      <w:bookmarkEnd w:id="195"/>
    </w:p>
    <w:p w14:paraId="14CB88B1" w14:textId="6B4300F5" w:rsidR="0003108C" w:rsidRDefault="0003108C" w:rsidP="00880E2E">
      <w:pPr>
        <w:pStyle w:val="AllensHeading3"/>
        <w:jc w:val="both"/>
      </w:pPr>
      <w:bookmarkStart w:id="196" w:name="_Ref500855313"/>
      <w:r>
        <w:t xml:space="preserve">Subject to paragraph </w:t>
      </w:r>
      <w:r>
        <w:fldChar w:fldCharType="begin"/>
      </w:r>
      <w:r>
        <w:instrText xml:space="preserve"> REF _Ref500855311 \r \h </w:instrText>
      </w:r>
      <w:r w:rsidR="00880E2E">
        <w:instrText xml:space="preserve"> \* MERGEFORMAT </w:instrText>
      </w:r>
      <w:r>
        <w:fldChar w:fldCharType="separate"/>
      </w:r>
      <w:r w:rsidR="006C34FC">
        <w:t>(b)</w:t>
      </w:r>
      <w:r>
        <w:fldChar w:fldCharType="end"/>
      </w:r>
      <w:r w:rsidR="00CD4FC7">
        <w:t xml:space="preserve"> of this clause</w:t>
      </w:r>
      <w:r>
        <w:t>, each party must:</w:t>
      </w:r>
      <w:bookmarkEnd w:id="196"/>
      <w:r>
        <w:t xml:space="preserve"> </w:t>
      </w:r>
    </w:p>
    <w:p w14:paraId="5F47A020" w14:textId="09DB3599" w:rsidR="0003108C" w:rsidRDefault="0003108C" w:rsidP="00880E2E">
      <w:pPr>
        <w:pStyle w:val="AllensHeading4"/>
        <w:jc w:val="both"/>
      </w:pPr>
      <w:r>
        <w:t xml:space="preserve">notify the other as soon as practicable </w:t>
      </w:r>
      <w:r w:rsidR="00CD4FC7">
        <w:t>after</w:t>
      </w:r>
      <w:r w:rsidR="00A05374" w:rsidRPr="00A05374">
        <w:t xml:space="preserve"> it becomes aware of an</w:t>
      </w:r>
      <w:r w:rsidR="00CD4FC7">
        <w:t>y</w:t>
      </w:r>
      <w:r w:rsidR="00A05374" w:rsidRPr="00A05374">
        <w:t xml:space="preserve"> event that would allow it to make a</w:t>
      </w:r>
      <w:r>
        <w:t>n indemnity</w:t>
      </w:r>
      <w:r w:rsidR="00A05374" w:rsidRPr="00A05374">
        <w:t xml:space="preserve"> claim under this clause </w:t>
      </w:r>
      <w:r>
        <w:fldChar w:fldCharType="begin"/>
      </w:r>
      <w:r>
        <w:instrText xml:space="preserve"> REF _Ref500855312 \r \h </w:instrText>
      </w:r>
      <w:r w:rsidR="00880E2E">
        <w:instrText xml:space="preserve"> \* MERGEFORMAT </w:instrText>
      </w:r>
      <w:r>
        <w:fldChar w:fldCharType="separate"/>
      </w:r>
      <w:r w:rsidR="006C34FC">
        <w:t>5</w:t>
      </w:r>
      <w:r>
        <w:fldChar w:fldCharType="end"/>
      </w:r>
      <w:r>
        <w:t>; and</w:t>
      </w:r>
    </w:p>
    <w:p w14:paraId="59D6E3CF" w14:textId="5D1BE287" w:rsidR="00A05374" w:rsidRDefault="00A05374" w:rsidP="00880E2E">
      <w:pPr>
        <w:pStyle w:val="AllensHeading4"/>
        <w:jc w:val="both"/>
      </w:pPr>
      <w:r w:rsidRPr="00A05374">
        <w:t xml:space="preserve">take reasonable steps to mitigate or avoid </w:t>
      </w:r>
      <w:r w:rsidR="0003108C">
        <w:t xml:space="preserve">any Liability for which </w:t>
      </w:r>
      <w:r w:rsidR="00CD4FC7">
        <w:t xml:space="preserve">it </w:t>
      </w:r>
      <w:r w:rsidR="0003108C">
        <w:t xml:space="preserve">may make an indemnity claim under this clause </w:t>
      </w:r>
      <w:r w:rsidR="0003108C">
        <w:fldChar w:fldCharType="begin"/>
      </w:r>
      <w:r w:rsidR="0003108C">
        <w:instrText xml:space="preserve"> REF _Ref500855312 \r \h </w:instrText>
      </w:r>
      <w:r w:rsidR="00880E2E">
        <w:instrText xml:space="preserve"> \* MERGEFORMAT </w:instrText>
      </w:r>
      <w:r w:rsidR="0003108C">
        <w:fldChar w:fldCharType="separate"/>
      </w:r>
      <w:r w:rsidR="006C34FC">
        <w:t>5</w:t>
      </w:r>
      <w:r w:rsidR="0003108C">
        <w:fldChar w:fldCharType="end"/>
      </w:r>
      <w:r w:rsidRPr="00A05374">
        <w:t>.</w:t>
      </w:r>
    </w:p>
    <w:p w14:paraId="23EE6387" w14:textId="3064A932" w:rsidR="0003108C" w:rsidRPr="00C42407" w:rsidRDefault="0003108C" w:rsidP="00880E2E">
      <w:pPr>
        <w:pStyle w:val="AllensHeading3"/>
        <w:jc w:val="both"/>
      </w:pPr>
      <w:bookmarkStart w:id="197" w:name="_Ref500855311"/>
      <w:r>
        <w:t xml:space="preserve">Paragraph </w:t>
      </w:r>
      <w:r>
        <w:fldChar w:fldCharType="begin"/>
      </w:r>
      <w:r>
        <w:instrText xml:space="preserve"> REF _Ref500855313 \r \h </w:instrText>
      </w:r>
      <w:r w:rsidR="00880E2E">
        <w:instrText xml:space="preserve"> \* MERGEFORMAT </w:instrText>
      </w:r>
      <w:r>
        <w:fldChar w:fldCharType="separate"/>
      </w:r>
      <w:r w:rsidR="006C34FC">
        <w:t>(a)</w:t>
      </w:r>
      <w:r>
        <w:fldChar w:fldCharType="end"/>
      </w:r>
      <w:r>
        <w:t xml:space="preserve"> </w:t>
      </w:r>
      <w:r w:rsidR="00CD4FC7">
        <w:t xml:space="preserve">of this clause </w:t>
      </w:r>
      <w:r>
        <w:t xml:space="preserve">does not </w:t>
      </w:r>
      <w:r w:rsidR="00CD4FC7">
        <w:t>apply in respect of any Liabilities reasonably incurred by the Manager in the ordinary course of performing its obligations under this Agreement.</w:t>
      </w:r>
    </w:p>
    <w:p w14:paraId="0B6CF808" w14:textId="77777777" w:rsidR="001777FB" w:rsidRDefault="001777FB" w:rsidP="00880E2E">
      <w:pPr>
        <w:pStyle w:val="AllensHeading2"/>
        <w:jc w:val="both"/>
      </w:pPr>
      <w:bookmarkStart w:id="198" w:name="_Toc513536244"/>
      <w:bookmarkStart w:id="199" w:name="_Toc513538787"/>
      <w:bookmarkStart w:id="200" w:name="_Ref513713999"/>
      <w:bookmarkStart w:id="201" w:name="_Toc136961813"/>
      <w:bookmarkEnd w:id="197"/>
      <w:r>
        <w:t xml:space="preserve">Action against </w:t>
      </w:r>
      <w:r w:rsidR="00900ABC">
        <w:t>a</w:t>
      </w:r>
      <w:r>
        <w:t>gents</w:t>
      </w:r>
      <w:bookmarkEnd w:id="191"/>
      <w:bookmarkEnd w:id="198"/>
      <w:bookmarkEnd w:id="199"/>
      <w:bookmarkEnd w:id="200"/>
      <w:bookmarkEnd w:id="201"/>
    </w:p>
    <w:p w14:paraId="6E73F10B" w14:textId="77777777" w:rsidR="006571DF" w:rsidRDefault="001777FB" w:rsidP="00880E2E">
      <w:pPr>
        <w:pStyle w:val="NormalIndent"/>
        <w:jc w:val="both"/>
      </w:pPr>
      <w:r>
        <w:t>The Manager must provide reasonable assistance to the Responsible Entity (at the cost of the Responsible Entity) in</w:t>
      </w:r>
      <w:r w:rsidR="006571DF">
        <w:t>:</w:t>
      </w:r>
    </w:p>
    <w:p w14:paraId="70F31E4A" w14:textId="77777777" w:rsidR="006571DF" w:rsidRDefault="001777FB" w:rsidP="00880E2E">
      <w:pPr>
        <w:pStyle w:val="AllensHeading3"/>
        <w:jc w:val="both"/>
      </w:pPr>
      <w:r>
        <w:t>any action of the Responsible Entity against an agent of the Manager arising out of, or in connection with any negligence, default, f</w:t>
      </w:r>
      <w:r w:rsidR="006571DF">
        <w:t>raud or dishonesty of the agent; and</w:t>
      </w:r>
    </w:p>
    <w:p w14:paraId="39DE0148" w14:textId="77777777" w:rsidR="003A1DF9" w:rsidRDefault="006571DF" w:rsidP="00880E2E">
      <w:pPr>
        <w:pStyle w:val="AllensHeading3"/>
        <w:jc w:val="both"/>
      </w:pPr>
      <w:r>
        <w:t>any action of the Responsible Entity against any other third party, or any action by any other third party against the Responsible Entity, arising out of, or in connection with this Agreem</w:t>
      </w:r>
      <w:r w:rsidR="003A1DF9">
        <w:t>ent,</w:t>
      </w:r>
    </w:p>
    <w:p w14:paraId="14E3FF80" w14:textId="77777777" w:rsidR="006571DF" w:rsidRDefault="003A1DF9" w:rsidP="00880E2E">
      <w:pPr>
        <w:pStyle w:val="NormalIndent"/>
        <w:jc w:val="both"/>
      </w:pPr>
      <w:r>
        <w:t>except where such agent or third party is a related body corporate of the Manager</w:t>
      </w:r>
      <w:r w:rsidR="000D1732">
        <w:t xml:space="preserve"> or officer</w:t>
      </w:r>
      <w:r w:rsidR="007729C0">
        <w:t xml:space="preserve"> or employee</w:t>
      </w:r>
      <w:r w:rsidR="000D1732">
        <w:t xml:space="preserve"> of either</w:t>
      </w:r>
      <w:r w:rsidR="007729C0">
        <w:t xml:space="preserve"> the Manager or a related body corporate</w:t>
      </w:r>
      <w:r>
        <w:t>.</w:t>
      </w:r>
      <w:r w:rsidR="001777FB">
        <w:t xml:space="preserve"> </w:t>
      </w:r>
    </w:p>
    <w:p w14:paraId="09CD8AE6" w14:textId="77777777" w:rsidR="001777FB" w:rsidRDefault="001777FB" w:rsidP="00880E2E">
      <w:pPr>
        <w:pStyle w:val="AllensHeading3"/>
        <w:numPr>
          <w:ilvl w:val="0"/>
          <w:numId w:val="0"/>
        </w:numPr>
        <w:ind w:left="709"/>
        <w:jc w:val="both"/>
      </w:pPr>
      <w:r>
        <w:t>These obligations continue after the termination of this Agreement.</w:t>
      </w:r>
    </w:p>
    <w:p w14:paraId="2D565247" w14:textId="77777777" w:rsidR="001777FB" w:rsidRPr="00225384" w:rsidRDefault="001777FB" w:rsidP="00880E2E">
      <w:pPr>
        <w:pStyle w:val="AllensHeading2"/>
        <w:jc w:val="both"/>
      </w:pPr>
      <w:bookmarkStart w:id="202" w:name="_Ref498069995"/>
      <w:bookmarkStart w:id="203" w:name="_Toc513536245"/>
      <w:bookmarkStart w:id="204" w:name="_Toc513538788"/>
      <w:bookmarkStart w:id="205" w:name="_Toc136961814"/>
      <w:r w:rsidRPr="00225384">
        <w:t>Brokers</w:t>
      </w:r>
      <w:bookmarkEnd w:id="202"/>
      <w:bookmarkEnd w:id="203"/>
      <w:bookmarkEnd w:id="204"/>
      <w:bookmarkEnd w:id="205"/>
    </w:p>
    <w:p w14:paraId="639F3486" w14:textId="58FBF2D3" w:rsidR="003A1DF9" w:rsidRDefault="001777FB" w:rsidP="00880E2E">
      <w:pPr>
        <w:pStyle w:val="NormalIndent"/>
        <w:jc w:val="both"/>
      </w:pPr>
      <w:r w:rsidRPr="00225384">
        <w:t>The Responsible Entity is responsible to any broker appointed by</w:t>
      </w:r>
      <w:r w:rsidR="00A021B1" w:rsidRPr="00225384">
        <w:t xml:space="preserve"> the Manager </w:t>
      </w:r>
      <w:r w:rsidR="000D1732">
        <w:t xml:space="preserve">under </w:t>
      </w:r>
      <w:r w:rsidR="00A021B1" w:rsidRPr="00225384">
        <w:t>clause </w:t>
      </w:r>
      <w:r w:rsidR="00640378" w:rsidRPr="00225384">
        <w:fldChar w:fldCharType="begin"/>
      </w:r>
      <w:r w:rsidR="00640378" w:rsidRPr="00225384">
        <w:instrText xml:space="preserve"> REF _Ref498069982 \w \h </w:instrText>
      </w:r>
      <w:r w:rsidR="00457E81" w:rsidRPr="00225384">
        <w:instrText xml:space="preserve"> \* MERGEFORMAT </w:instrText>
      </w:r>
      <w:r w:rsidR="00640378" w:rsidRPr="00225384">
        <w:fldChar w:fldCharType="separate"/>
      </w:r>
      <w:r w:rsidR="006C34FC">
        <w:t>4.1(d)</w:t>
      </w:r>
      <w:r w:rsidR="00640378" w:rsidRPr="00225384">
        <w:fldChar w:fldCharType="end"/>
      </w:r>
      <w:r w:rsidRPr="00225384">
        <w:t xml:space="preserve"> for all brokerage and other charges arising from the implementation by the broker of any authorised transaction initiated by the Manager. The Responsible Entity authorises the Manager to approve any deduction from the Portfolio in respect of brokerage and other charges.</w:t>
      </w:r>
    </w:p>
    <w:p w14:paraId="6DAEE480" w14:textId="77777777" w:rsidR="001777FB" w:rsidRDefault="00900ABC" w:rsidP="00880E2E">
      <w:pPr>
        <w:pStyle w:val="AllensHeading1"/>
        <w:jc w:val="both"/>
      </w:pPr>
      <w:bookmarkStart w:id="206" w:name="_Ref498069996"/>
      <w:bookmarkStart w:id="207" w:name="_Toc513536246"/>
      <w:bookmarkStart w:id="208" w:name="_Toc513538789"/>
      <w:bookmarkStart w:id="209" w:name="_Toc136961815"/>
      <w:r>
        <w:t xml:space="preserve">Withdrawals </w:t>
      </w:r>
      <w:r w:rsidR="001777FB">
        <w:t xml:space="preserve">and </w:t>
      </w:r>
      <w:r>
        <w:t>Deposits</w:t>
      </w:r>
      <w:bookmarkEnd w:id="206"/>
      <w:bookmarkEnd w:id="207"/>
      <w:bookmarkEnd w:id="208"/>
      <w:bookmarkEnd w:id="209"/>
    </w:p>
    <w:p w14:paraId="6980EAF3" w14:textId="77777777" w:rsidR="001777FB" w:rsidRDefault="001777FB" w:rsidP="00880E2E">
      <w:pPr>
        <w:pStyle w:val="AllensHeading2"/>
        <w:jc w:val="both"/>
      </w:pPr>
      <w:bookmarkStart w:id="210" w:name="_Ref498069997"/>
      <w:bookmarkStart w:id="211" w:name="_Toc513536247"/>
      <w:bookmarkStart w:id="212" w:name="_Toc513538790"/>
      <w:bookmarkStart w:id="213" w:name="_Toc136961816"/>
      <w:r>
        <w:t>Request</w:t>
      </w:r>
      <w:bookmarkEnd w:id="210"/>
      <w:bookmarkEnd w:id="211"/>
      <w:bookmarkEnd w:id="212"/>
      <w:bookmarkEnd w:id="213"/>
    </w:p>
    <w:p w14:paraId="11C24E36" w14:textId="038F168F" w:rsidR="001777FB" w:rsidRDefault="001777FB" w:rsidP="00880E2E">
      <w:pPr>
        <w:pStyle w:val="NormalIndent"/>
        <w:jc w:val="both"/>
      </w:pPr>
      <w:r>
        <w:t>The Responsible Entity may</w:t>
      </w:r>
      <w:r w:rsidR="00B92972">
        <w:t xml:space="preserve">, subject to this clause </w:t>
      </w:r>
      <w:r w:rsidR="00DB2545">
        <w:t>6,</w:t>
      </w:r>
      <w:r>
        <w:t xml:space="preserve"> instruct the Manager to authorise the Custodian to make a withdrawal from the Portfolio in accordance with the procedures set out in </w:t>
      </w:r>
      <w:r w:rsidR="00A021B1">
        <w:fldChar w:fldCharType="begin"/>
      </w:r>
      <w:r w:rsidR="00A021B1">
        <w:instrText xml:space="preserve">  REF _Ref498070209 \n \h \* MERGEFORMAT </w:instrText>
      </w:r>
      <w:r w:rsidR="00A021B1">
        <w:fldChar w:fldCharType="separate"/>
      </w:r>
      <w:r w:rsidR="006C34FC" w:rsidRPr="006C34FC">
        <w:rPr>
          <w:color w:val="000000"/>
        </w:rPr>
        <w:t>Schedule 6</w:t>
      </w:r>
      <w:r w:rsidR="00A021B1">
        <w:fldChar w:fldCharType="end"/>
      </w:r>
      <w:r>
        <w:t>.</w:t>
      </w:r>
      <w:r w:rsidR="00CF737F">
        <w:t xml:space="preserve"> </w:t>
      </w:r>
    </w:p>
    <w:p w14:paraId="663F309A" w14:textId="77777777" w:rsidR="001777FB" w:rsidRDefault="001777FB" w:rsidP="00880E2E">
      <w:pPr>
        <w:pStyle w:val="AllensHeading2"/>
        <w:jc w:val="both"/>
      </w:pPr>
      <w:bookmarkStart w:id="214" w:name="_Ref498069998"/>
      <w:bookmarkStart w:id="215" w:name="_Toc513536248"/>
      <w:bookmarkStart w:id="216" w:name="_Toc513538791"/>
      <w:bookmarkStart w:id="217" w:name="_Toc136961817"/>
      <w:r>
        <w:t>Satisfaction of request</w:t>
      </w:r>
      <w:bookmarkEnd w:id="214"/>
      <w:bookmarkEnd w:id="215"/>
      <w:bookmarkEnd w:id="216"/>
      <w:bookmarkEnd w:id="217"/>
    </w:p>
    <w:p w14:paraId="21386C9F" w14:textId="77777777" w:rsidR="001777FB" w:rsidRDefault="001777FB" w:rsidP="00880E2E">
      <w:pPr>
        <w:pStyle w:val="NormalIndent"/>
        <w:jc w:val="both"/>
      </w:pPr>
      <w:r>
        <w:t>The Manager, in respect of a withdrawal instruction for cash, must use reasonable endeavours to satisfy the instruction within 5 Business Days</w:t>
      </w:r>
      <w:r w:rsidR="005D33D7">
        <w:t xml:space="preserve"> or such longer time </w:t>
      </w:r>
      <w:r w:rsidR="00B92972">
        <w:t>as the Responsible Entity agrees having regard to advice from the Manager regarding market conditions and any other matters that may impact the price achieved upon realising assets of the Portfolio</w:t>
      </w:r>
      <w:r>
        <w:t>.</w:t>
      </w:r>
    </w:p>
    <w:p w14:paraId="0CABE017" w14:textId="77777777" w:rsidR="001777FB" w:rsidRDefault="001777FB" w:rsidP="00880E2E">
      <w:pPr>
        <w:pStyle w:val="AllensHeading2"/>
        <w:jc w:val="both"/>
      </w:pPr>
      <w:bookmarkStart w:id="218" w:name="_Ref498069999"/>
      <w:bookmarkStart w:id="219" w:name="_Toc513536249"/>
      <w:bookmarkStart w:id="220" w:name="_Toc513538792"/>
      <w:bookmarkStart w:id="221" w:name="_Toc136961818"/>
      <w:r>
        <w:t>Withdrawal by transfer of assets</w:t>
      </w:r>
      <w:bookmarkEnd w:id="218"/>
      <w:bookmarkEnd w:id="219"/>
      <w:bookmarkEnd w:id="220"/>
      <w:bookmarkEnd w:id="221"/>
    </w:p>
    <w:p w14:paraId="38C07B0B" w14:textId="5FDA0BF3" w:rsidR="001777FB" w:rsidRDefault="001777FB" w:rsidP="00880E2E">
      <w:pPr>
        <w:pStyle w:val="NormalIndent"/>
        <w:jc w:val="both"/>
      </w:pPr>
      <w:r>
        <w:t xml:space="preserve">A withdrawal </w:t>
      </w:r>
      <w:r w:rsidR="00B92972">
        <w:t xml:space="preserve">made </w:t>
      </w:r>
      <w:r>
        <w:t xml:space="preserve">pursuant to clause </w:t>
      </w:r>
      <w:r w:rsidR="00A021B1">
        <w:fldChar w:fldCharType="begin"/>
      </w:r>
      <w:r w:rsidR="00A021B1">
        <w:instrText xml:space="preserve">  REF _Ref498069997 \n \h \* MERGEFORMAT </w:instrText>
      </w:r>
      <w:r w:rsidR="00A021B1">
        <w:fldChar w:fldCharType="separate"/>
      </w:r>
      <w:r w:rsidR="006C34FC" w:rsidRPr="006C34FC">
        <w:rPr>
          <w:color w:val="000000"/>
        </w:rPr>
        <w:t>6.1</w:t>
      </w:r>
      <w:r w:rsidR="00A021B1">
        <w:fldChar w:fldCharType="end"/>
      </w:r>
      <w:r>
        <w:t xml:space="preserve"> may be made by transfer of assets, property or investments comprised in the Portfolio as agreed by the Manager and the Responsible Entity</w:t>
      </w:r>
      <w:r w:rsidR="00187010">
        <w:t xml:space="preserve"> in writing</w:t>
      </w:r>
      <w:r>
        <w:t>.</w:t>
      </w:r>
    </w:p>
    <w:p w14:paraId="4B3D20AC" w14:textId="77777777" w:rsidR="001777FB" w:rsidRDefault="001777FB" w:rsidP="00880E2E">
      <w:pPr>
        <w:pStyle w:val="AllensHeading2"/>
        <w:jc w:val="both"/>
      </w:pPr>
      <w:bookmarkStart w:id="222" w:name="_Ref498070000"/>
      <w:bookmarkStart w:id="223" w:name="_Toc513536250"/>
      <w:bookmarkStart w:id="224" w:name="_Toc513538793"/>
      <w:bookmarkStart w:id="225" w:name="_Toc136961819"/>
      <w:r>
        <w:t>Deposits</w:t>
      </w:r>
      <w:bookmarkEnd w:id="222"/>
      <w:bookmarkEnd w:id="223"/>
      <w:bookmarkEnd w:id="224"/>
      <w:bookmarkEnd w:id="225"/>
    </w:p>
    <w:p w14:paraId="031B51DC" w14:textId="77777777" w:rsidR="001777FB" w:rsidRDefault="001777FB" w:rsidP="00880E2E">
      <w:pPr>
        <w:pStyle w:val="NormalIndent"/>
        <w:jc w:val="both"/>
      </w:pPr>
      <w:r>
        <w:t xml:space="preserve">The Responsible Entity must advise the Manager of any additional money made available for investment and management </w:t>
      </w:r>
      <w:r w:rsidR="00015C00">
        <w:t>under</w:t>
      </w:r>
      <w:r>
        <w:t xml:space="preserve"> this Agreement, prior to transfer to the Custodian.</w:t>
      </w:r>
    </w:p>
    <w:p w14:paraId="4A202390" w14:textId="77777777" w:rsidR="001777FB" w:rsidRDefault="00E84751" w:rsidP="00880E2E">
      <w:pPr>
        <w:pStyle w:val="AllensHeading2"/>
        <w:jc w:val="both"/>
      </w:pPr>
      <w:bookmarkStart w:id="226" w:name="_Ref498070001"/>
      <w:bookmarkStart w:id="227" w:name="_Toc513536251"/>
      <w:bookmarkStart w:id="228" w:name="_Toc513538794"/>
      <w:bookmarkStart w:id="229" w:name="_Toc136961820"/>
      <w:r>
        <w:t>Cleared f</w:t>
      </w:r>
      <w:r w:rsidR="001777FB">
        <w:t>unds</w:t>
      </w:r>
      <w:bookmarkEnd w:id="226"/>
      <w:bookmarkEnd w:id="227"/>
      <w:bookmarkEnd w:id="228"/>
      <w:bookmarkEnd w:id="229"/>
    </w:p>
    <w:p w14:paraId="4E011F75" w14:textId="7C83A4FF" w:rsidR="001777FB" w:rsidRDefault="001777FB" w:rsidP="00880E2E">
      <w:pPr>
        <w:pStyle w:val="NormalIndent"/>
        <w:jc w:val="both"/>
      </w:pPr>
      <w:r>
        <w:t>The Manager may deal with any payment by either the Responsible Entity or the Custodian as if made in cleared funds</w:t>
      </w:r>
      <w:r w:rsidR="005D33D7">
        <w:t xml:space="preserve"> on and from the date that the Responsible Entity has advised the Manager that the amount is available for investment </w:t>
      </w:r>
      <w:r w:rsidR="00015C00">
        <w:t>under</w:t>
      </w:r>
      <w:r w:rsidR="005D33D7">
        <w:t xml:space="preserve"> this Agreement</w:t>
      </w:r>
      <w:r>
        <w:t xml:space="preserve">. </w:t>
      </w:r>
    </w:p>
    <w:p w14:paraId="615DC3B8" w14:textId="31CE6EBD" w:rsidR="00A13EB7" w:rsidRPr="00850445" w:rsidRDefault="00CA761A" w:rsidP="00880E2E">
      <w:pPr>
        <w:pStyle w:val="AllensHeading2"/>
        <w:jc w:val="both"/>
      </w:pPr>
      <w:bookmarkStart w:id="230" w:name="_Toc136961821"/>
      <w:r w:rsidRPr="00850445">
        <w:t>Additional termination provisions</w:t>
      </w:r>
      <w:bookmarkEnd w:id="230"/>
    </w:p>
    <w:p w14:paraId="577B2858" w14:textId="3F468AAB" w:rsidR="00CA761A" w:rsidRPr="00CA761A" w:rsidRDefault="00C44210" w:rsidP="00880E2E">
      <w:pPr>
        <w:pStyle w:val="NormalIndent"/>
        <w:jc w:val="both"/>
      </w:pPr>
      <w:r w:rsidRPr="00C44210">
        <w:t>If a withdrawal request is made under clause 6.1 in relation to the whole of the Portfolio, then</w:t>
      </w:r>
      <w:r w:rsidR="0067743E">
        <w:t>,</w:t>
      </w:r>
      <w:r w:rsidRPr="00C44210">
        <w:t xml:space="preserve"> </w:t>
      </w:r>
      <w:r w:rsidR="0067743E">
        <w:t>unless otherwise agreed between the parties,</w:t>
      </w:r>
      <w:r w:rsidR="0067743E" w:rsidRPr="00C44210">
        <w:t xml:space="preserve"> </w:t>
      </w:r>
      <w:r w:rsidRPr="00C44210">
        <w:t>that request will be taken to be a notice by the Responsible Entity under clause 11.2(a) and Schedule 6 will not apply.</w:t>
      </w:r>
    </w:p>
    <w:p w14:paraId="1C20BBAD" w14:textId="77777777" w:rsidR="001777FB" w:rsidRDefault="00900ABC" w:rsidP="00880E2E">
      <w:pPr>
        <w:pStyle w:val="AllensHeading1"/>
        <w:jc w:val="both"/>
      </w:pPr>
      <w:bookmarkStart w:id="231" w:name="_Ref498070002"/>
      <w:bookmarkStart w:id="232" w:name="_Toc513536252"/>
      <w:bookmarkStart w:id="233" w:name="_Toc513538795"/>
      <w:bookmarkStart w:id="234" w:name="_Toc136961822"/>
      <w:r>
        <w:t>Management Fees</w:t>
      </w:r>
      <w:bookmarkEnd w:id="231"/>
      <w:bookmarkEnd w:id="232"/>
      <w:bookmarkEnd w:id="233"/>
      <w:bookmarkEnd w:id="234"/>
    </w:p>
    <w:p w14:paraId="2ECC8C1A" w14:textId="77777777" w:rsidR="001777FB" w:rsidRDefault="001777FB" w:rsidP="00880E2E">
      <w:pPr>
        <w:pStyle w:val="AllensHeading2"/>
        <w:jc w:val="both"/>
      </w:pPr>
      <w:bookmarkStart w:id="235" w:name="_Ref498070003"/>
      <w:bookmarkStart w:id="236" w:name="_Toc513536253"/>
      <w:bookmarkStart w:id="237" w:name="_Toc513538796"/>
      <w:bookmarkStart w:id="238" w:name="_Toc136961823"/>
      <w:r>
        <w:t>Fee</w:t>
      </w:r>
      <w:bookmarkEnd w:id="235"/>
      <w:bookmarkEnd w:id="236"/>
      <w:bookmarkEnd w:id="237"/>
      <w:bookmarkEnd w:id="238"/>
    </w:p>
    <w:p w14:paraId="78279A62" w14:textId="3F96EE18" w:rsidR="001777FB" w:rsidRDefault="001777FB" w:rsidP="00880E2E">
      <w:pPr>
        <w:pStyle w:val="NormalIndent"/>
        <w:jc w:val="both"/>
      </w:pPr>
      <w:r>
        <w:t xml:space="preserve">In consideration for the Manager providing the services specified in this Agreement, the Manager is entitled to a management fee in accordance with </w:t>
      </w:r>
      <w:r w:rsidR="00A021B1">
        <w:fldChar w:fldCharType="begin"/>
      </w:r>
      <w:r w:rsidR="00A021B1">
        <w:instrText xml:space="preserve">  REF _Ref498070203 \n \h \* MERGEFORMAT </w:instrText>
      </w:r>
      <w:r w:rsidR="00A021B1">
        <w:fldChar w:fldCharType="separate"/>
      </w:r>
      <w:r w:rsidR="006C34FC" w:rsidRPr="006C34FC">
        <w:rPr>
          <w:color w:val="000000"/>
        </w:rPr>
        <w:t>Schedule 4</w:t>
      </w:r>
      <w:r w:rsidR="00A021B1">
        <w:fldChar w:fldCharType="end"/>
      </w:r>
      <w:r>
        <w:t>.</w:t>
      </w:r>
    </w:p>
    <w:p w14:paraId="225A92BF" w14:textId="77777777" w:rsidR="001777FB" w:rsidRDefault="001777FB" w:rsidP="00880E2E">
      <w:pPr>
        <w:pStyle w:val="AllensHeading2"/>
        <w:jc w:val="both"/>
      </w:pPr>
      <w:bookmarkStart w:id="239" w:name="_Ref498070004"/>
      <w:bookmarkStart w:id="240" w:name="_Toc513536254"/>
      <w:bookmarkStart w:id="241" w:name="_Toc513538797"/>
      <w:bookmarkStart w:id="242" w:name="_Toc136961824"/>
      <w:r>
        <w:t>Payment</w:t>
      </w:r>
      <w:bookmarkEnd w:id="239"/>
      <w:bookmarkEnd w:id="240"/>
      <w:bookmarkEnd w:id="241"/>
      <w:bookmarkEnd w:id="242"/>
    </w:p>
    <w:p w14:paraId="07BC67A8" w14:textId="4D3EB321" w:rsidR="001777FB" w:rsidRDefault="001777FB" w:rsidP="00880E2E">
      <w:pPr>
        <w:pStyle w:val="NormalIndent"/>
        <w:jc w:val="both"/>
      </w:pPr>
      <w:r>
        <w:t xml:space="preserve">Subject to </w:t>
      </w:r>
      <w:r w:rsidR="00A021B1">
        <w:fldChar w:fldCharType="begin"/>
      </w:r>
      <w:r w:rsidR="00A021B1">
        <w:instrText xml:space="preserve">  REF _Ref498070203 \n \h \* MERGEFORMAT </w:instrText>
      </w:r>
      <w:r w:rsidR="00A021B1">
        <w:fldChar w:fldCharType="separate"/>
      </w:r>
      <w:r w:rsidR="006C34FC" w:rsidRPr="006C34FC">
        <w:rPr>
          <w:color w:val="000000"/>
        </w:rPr>
        <w:t>Schedule 4</w:t>
      </w:r>
      <w:r w:rsidR="00A021B1">
        <w:fldChar w:fldCharType="end"/>
      </w:r>
      <w:r>
        <w:t>, the Manager may instruct the Custodian to deduct the management fee from the Portfolio if:</w:t>
      </w:r>
    </w:p>
    <w:p w14:paraId="61E14955" w14:textId="77777777" w:rsidR="001777FB" w:rsidRDefault="001777FB" w:rsidP="00880E2E">
      <w:pPr>
        <w:pStyle w:val="AllensHeading3"/>
        <w:jc w:val="both"/>
      </w:pPr>
      <w:bookmarkStart w:id="243" w:name="_Ref498070005"/>
      <w:r>
        <w:t>the Manager gives to the Responsible Entity in respect of each deduction 10 Business Days' notice of the Manager's intention to so direct the Custodian; and</w:t>
      </w:r>
      <w:bookmarkEnd w:id="243"/>
    </w:p>
    <w:p w14:paraId="1AC72FA7" w14:textId="77777777" w:rsidR="001777FB" w:rsidRDefault="001777FB" w:rsidP="00880E2E">
      <w:pPr>
        <w:pStyle w:val="AllensHeading3"/>
        <w:jc w:val="both"/>
      </w:pPr>
      <w:bookmarkStart w:id="244" w:name="_Ref498070006"/>
      <w:r>
        <w:t>the Responsible Entity has not objected.</w:t>
      </w:r>
      <w:bookmarkEnd w:id="244"/>
    </w:p>
    <w:p w14:paraId="667BD11D" w14:textId="154E9C5A" w:rsidR="001777FB" w:rsidRDefault="001777FB" w:rsidP="00880E2E">
      <w:pPr>
        <w:pStyle w:val="NormalIndent"/>
        <w:jc w:val="both"/>
      </w:pPr>
      <w:r>
        <w:t xml:space="preserve">The Manager must record the fee in the report provided under clause </w:t>
      </w:r>
      <w:r w:rsidR="006C60E8">
        <w:fldChar w:fldCharType="begin"/>
      </w:r>
      <w:r w:rsidR="006C60E8">
        <w:instrText xml:space="preserve"> REF _Ref500507039 \r \h </w:instrText>
      </w:r>
      <w:r w:rsidR="00880E2E">
        <w:instrText xml:space="preserve"> \* MERGEFORMAT </w:instrText>
      </w:r>
      <w:r w:rsidR="006C60E8">
        <w:fldChar w:fldCharType="separate"/>
      </w:r>
      <w:r w:rsidR="006C34FC">
        <w:t>10</w:t>
      </w:r>
      <w:r w:rsidR="006C60E8">
        <w:fldChar w:fldCharType="end"/>
      </w:r>
      <w:r>
        <w:t>.</w:t>
      </w:r>
    </w:p>
    <w:p w14:paraId="37122F43" w14:textId="77777777" w:rsidR="001777FB" w:rsidRDefault="001777FB" w:rsidP="00880E2E">
      <w:pPr>
        <w:pStyle w:val="AllensHeading2"/>
        <w:jc w:val="both"/>
      </w:pPr>
      <w:bookmarkStart w:id="245" w:name="_Ref498070007"/>
      <w:bookmarkStart w:id="246" w:name="_Toc513536255"/>
      <w:bookmarkStart w:id="247" w:name="_Toc513538798"/>
      <w:bookmarkStart w:id="248" w:name="_Toc136961825"/>
      <w:r>
        <w:t xml:space="preserve">Management </w:t>
      </w:r>
      <w:r w:rsidR="00900ABC">
        <w:t>f</w:t>
      </w:r>
      <w:r>
        <w:t>e</w:t>
      </w:r>
      <w:r w:rsidR="00900ABC">
        <w:t>e</w:t>
      </w:r>
      <w:r>
        <w:t xml:space="preserve">s to </w:t>
      </w:r>
      <w:r w:rsidR="00900ABC">
        <w:t>r</w:t>
      </w:r>
      <w:r>
        <w:t>elated bodies corporate</w:t>
      </w:r>
      <w:bookmarkEnd w:id="245"/>
      <w:bookmarkEnd w:id="246"/>
      <w:bookmarkEnd w:id="247"/>
      <w:bookmarkEnd w:id="248"/>
    </w:p>
    <w:p w14:paraId="4FABDC21" w14:textId="77777777" w:rsidR="001777FB" w:rsidRDefault="001777FB" w:rsidP="00880E2E">
      <w:pPr>
        <w:pStyle w:val="NormalIndent"/>
        <w:jc w:val="both"/>
      </w:pPr>
      <w:r>
        <w:t>Where:</w:t>
      </w:r>
    </w:p>
    <w:p w14:paraId="0F28C013" w14:textId="77777777" w:rsidR="001777FB" w:rsidRDefault="001777FB" w:rsidP="00880E2E">
      <w:pPr>
        <w:pStyle w:val="AllensHeading3"/>
        <w:jc w:val="both"/>
      </w:pPr>
      <w:bookmarkStart w:id="249" w:name="_Ref498070008"/>
      <w:r>
        <w:t>a related body corporate of the Manager has received or is entitled to receive any management fee (howsoever described) for services it provides in relation to the management of the Portfolio; or</w:t>
      </w:r>
      <w:bookmarkEnd w:id="249"/>
    </w:p>
    <w:p w14:paraId="295D4377" w14:textId="77777777" w:rsidR="001777FB" w:rsidRDefault="001777FB" w:rsidP="00880E2E">
      <w:pPr>
        <w:pStyle w:val="AllensHeading3"/>
        <w:jc w:val="both"/>
      </w:pPr>
      <w:bookmarkStart w:id="250" w:name="_Ref498070009"/>
      <w:r>
        <w:t xml:space="preserve">the Manager </w:t>
      </w:r>
      <w:r w:rsidR="009876F6">
        <w:t xml:space="preserve">or a related body corporate of the Manager </w:t>
      </w:r>
      <w:r>
        <w:t xml:space="preserve">receives a management fee (howsoever described) for </w:t>
      </w:r>
      <w:r w:rsidR="00B37D29">
        <w:t xml:space="preserve">investing or </w:t>
      </w:r>
      <w:r>
        <w:t>managing any managed investment scheme</w:t>
      </w:r>
      <w:r w:rsidR="009876F6">
        <w:t xml:space="preserve"> or pooled vehicle of any kind</w:t>
      </w:r>
      <w:r>
        <w:t xml:space="preserve"> in which the Portfolio is </w:t>
      </w:r>
      <w:r w:rsidR="009876F6">
        <w:t xml:space="preserve">directly or indirectly </w:t>
      </w:r>
      <w:r>
        <w:t>invested,</w:t>
      </w:r>
      <w:bookmarkEnd w:id="250"/>
    </w:p>
    <w:p w14:paraId="79F1E64C" w14:textId="3FA460FC" w:rsidR="001777FB" w:rsidRDefault="001777FB" w:rsidP="00880E2E">
      <w:pPr>
        <w:pStyle w:val="NormalIndent"/>
        <w:jc w:val="both"/>
      </w:pPr>
      <w:r>
        <w:t xml:space="preserve">the management fee otherwise payable under this Agreement will be reduced by the amount of that fee, except where specified in paragraph </w:t>
      </w:r>
      <w:r w:rsidR="00A021B1">
        <w:rPr>
          <w:color w:val="000000"/>
        </w:rPr>
        <w:fldChar w:fldCharType="begin"/>
      </w:r>
      <w:r w:rsidR="00A021B1">
        <w:rPr>
          <w:color w:val="000000"/>
        </w:rPr>
        <w:instrText xml:space="preserve">  REF _Ref498070169 \n \h \* MERGEFORMAT </w:instrText>
      </w:r>
      <w:r w:rsidR="00A021B1">
        <w:rPr>
          <w:color w:val="000000"/>
        </w:rPr>
      </w:r>
      <w:r w:rsidR="00A021B1">
        <w:rPr>
          <w:color w:val="000000"/>
        </w:rPr>
        <w:fldChar w:fldCharType="separate"/>
      </w:r>
      <w:r w:rsidR="006C34FC">
        <w:rPr>
          <w:color w:val="000000"/>
        </w:rPr>
        <w:t>7</w:t>
      </w:r>
      <w:r w:rsidR="00A021B1">
        <w:rPr>
          <w:color w:val="000000"/>
        </w:rPr>
        <w:fldChar w:fldCharType="end"/>
      </w:r>
      <w:r>
        <w:t xml:space="preserve"> of </w:t>
      </w:r>
      <w:r w:rsidR="00A021B1">
        <w:fldChar w:fldCharType="begin"/>
      </w:r>
      <w:r w:rsidR="00A021B1">
        <w:instrText xml:space="preserve">  REF _Ref498070158 \n \h \* MERGEFORMAT </w:instrText>
      </w:r>
      <w:r w:rsidR="00A021B1">
        <w:fldChar w:fldCharType="separate"/>
      </w:r>
      <w:r w:rsidR="006C34FC" w:rsidRPr="006C34FC">
        <w:rPr>
          <w:color w:val="000000"/>
        </w:rPr>
        <w:t>Schedule 1</w:t>
      </w:r>
      <w:r w:rsidR="00A021B1">
        <w:fldChar w:fldCharType="end"/>
      </w:r>
      <w:r>
        <w:t xml:space="preserve"> or where the Manager bears that fee itself.</w:t>
      </w:r>
      <w:r w:rsidR="009876F6">
        <w:t xml:space="preserve"> If the effect of the foregoing calculation would be to reduce the management fee below zero, the Manager will pay an amount equal to such excess to the Responsible Entity. The adjustments and payments contemplated by this clause will be performed on each day on which management fees are payable under this Agreement, or would be payable but for this clause. </w:t>
      </w:r>
    </w:p>
    <w:p w14:paraId="501CE90B" w14:textId="77777777" w:rsidR="001777FB" w:rsidRDefault="001777FB" w:rsidP="00880E2E">
      <w:pPr>
        <w:pStyle w:val="AllensHeading2"/>
        <w:jc w:val="both"/>
      </w:pPr>
      <w:bookmarkStart w:id="251" w:name="_Ref498070010"/>
      <w:bookmarkStart w:id="252" w:name="_Toc513536256"/>
      <w:bookmarkStart w:id="253" w:name="_Toc513538799"/>
      <w:bookmarkStart w:id="254" w:name="_Toc136961826"/>
      <w:r>
        <w:t xml:space="preserve">Use of </w:t>
      </w:r>
      <w:r w:rsidR="00900ABC">
        <w:t>r</w:t>
      </w:r>
      <w:r>
        <w:t>elated bodies corporate</w:t>
      </w:r>
      <w:bookmarkEnd w:id="251"/>
      <w:bookmarkEnd w:id="252"/>
      <w:bookmarkEnd w:id="253"/>
      <w:bookmarkEnd w:id="254"/>
    </w:p>
    <w:p w14:paraId="00253985" w14:textId="7487FBF1" w:rsidR="001777FB" w:rsidRDefault="001777FB" w:rsidP="00880E2E">
      <w:pPr>
        <w:pStyle w:val="NormalIndent"/>
        <w:jc w:val="both"/>
      </w:pPr>
      <w:r>
        <w:t xml:space="preserve">The Responsible Entity acknowledges that the Manager may invest in, </w:t>
      </w:r>
      <w:r w:rsidR="00B37D29">
        <w:t xml:space="preserve">invest with, </w:t>
      </w:r>
      <w:r>
        <w:t xml:space="preserve">deal with or engage the services of the Manager's related bodies corporate engaged in separate business activities which are entitled to charge fees, brokerage and commissions provided that they are in the ordinary course of business and on arm's length terms. </w:t>
      </w:r>
      <w:r w:rsidR="00A1152F">
        <w:t xml:space="preserve">Subject to clause </w:t>
      </w:r>
      <w:r w:rsidR="00A1152F">
        <w:fldChar w:fldCharType="begin"/>
      </w:r>
      <w:r w:rsidR="00A1152F">
        <w:instrText xml:space="preserve"> REF _Ref498070007 \r \h </w:instrText>
      </w:r>
      <w:r w:rsidR="00880E2E">
        <w:instrText xml:space="preserve"> \* MERGEFORMAT </w:instrText>
      </w:r>
      <w:r w:rsidR="00A1152F">
        <w:fldChar w:fldCharType="separate"/>
      </w:r>
      <w:r w:rsidR="006C34FC">
        <w:t>7.3</w:t>
      </w:r>
      <w:r w:rsidR="00A1152F">
        <w:fldChar w:fldCharType="end"/>
      </w:r>
      <w:r w:rsidR="00A1152F">
        <w:t>, no</w:t>
      </w:r>
      <w:r>
        <w:t xml:space="preserve"> adjustment to the management fee paid under this Agreement is to be made for any fee, brokerage or commission paid to a related body corporate of the Manager in compliance with this clause.</w:t>
      </w:r>
    </w:p>
    <w:p w14:paraId="2F1C53B9" w14:textId="77777777" w:rsidR="00441E1C" w:rsidRPr="00C54261" w:rsidRDefault="00441E1C" w:rsidP="00880E2E">
      <w:pPr>
        <w:pStyle w:val="AllensHeading1"/>
        <w:jc w:val="both"/>
      </w:pPr>
      <w:bookmarkStart w:id="255" w:name="_Toc500420532"/>
      <w:bookmarkStart w:id="256" w:name="_Toc513536257"/>
      <w:bookmarkStart w:id="257" w:name="_Toc513538800"/>
      <w:bookmarkStart w:id="258" w:name="_Ref513714634"/>
      <w:bookmarkStart w:id="259" w:name="_Ref513714636"/>
      <w:bookmarkStart w:id="260" w:name="_Toc136961827"/>
      <w:bookmarkStart w:id="261" w:name="_Ref498070011"/>
      <w:r w:rsidRPr="00C54261">
        <w:t>Taxes</w:t>
      </w:r>
      <w:bookmarkEnd w:id="255"/>
      <w:bookmarkEnd w:id="256"/>
      <w:bookmarkEnd w:id="257"/>
      <w:bookmarkEnd w:id="258"/>
      <w:bookmarkEnd w:id="259"/>
      <w:bookmarkEnd w:id="260"/>
    </w:p>
    <w:p w14:paraId="6CC4A0B8" w14:textId="77777777" w:rsidR="00441E1C" w:rsidRPr="00EF2BF6" w:rsidRDefault="00441E1C" w:rsidP="00880E2E">
      <w:pPr>
        <w:pStyle w:val="AllensHeading2"/>
        <w:jc w:val="both"/>
      </w:pPr>
      <w:bookmarkStart w:id="262" w:name="_Toc500336394"/>
      <w:bookmarkStart w:id="263" w:name="_Ref500339766"/>
      <w:bookmarkStart w:id="264" w:name="_Toc500420533"/>
      <w:bookmarkStart w:id="265" w:name="_Toc513536258"/>
      <w:bookmarkStart w:id="266" w:name="_Toc513538801"/>
      <w:bookmarkStart w:id="267" w:name="_Ref515037355"/>
      <w:bookmarkStart w:id="268" w:name="_Ref515274241"/>
      <w:bookmarkStart w:id="269" w:name="_Ref515274279"/>
      <w:bookmarkStart w:id="270" w:name="_Toc136961828"/>
      <w:r w:rsidRPr="00EF2BF6">
        <w:t>Taxation advice and records</w:t>
      </w:r>
      <w:bookmarkEnd w:id="262"/>
      <w:bookmarkEnd w:id="263"/>
      <w:bookmarkEnd w:id="264"/>
      <w:bookmarkEnd w:id="265"/>
      <w:bookmarkEnd w:id="266"/>
      <w:bookmarkEnd w:id="267"/>
      <w:bookmarkEnd w:id="268"/>
      <w:bookmarkEnd w:id="269"/>
      <w:bookmarkEnd w:id="270"/>
    </w:p>
    <w:p w14:paraId="4E56AA21" w14:textId="6D3D270D" w:rsidR="00441E1C" w:rsidRPr="00EF2BF6" w:rsidRDefault="00441E1C" w:rsidP="00880E2E">
      <w:pPr>
        <w:pStyle w:val="NormalIndent"/>
        <w:jc w:val="both"/>
      </w:pPr>
      <w:r w:rsidRPr="00EF2BF6">
        <w:t xml:space="preserve">The Manager is not responsible for advising on taxation matters with respect to the Portfolio, and unless otherwise specified in </w:t>
      </w:r>
      <w:r w:rsidRPr="00C54261">
        <w:fldChar w:fldCharType="begin"/>
      </w:r>
      <w:r w:rsidRPr="00EF2BF6">
        <w:instrText xml:space="preserve">  REF _Ref498070176 \n \h \* MERGEFORMAT </w:instrText>
      </w:r>
      <w:r w:rsidRPr="00C54261">
        <w:fldChar w:fldCharType="separate"/>
      </w:r>
      <w:r w:rsidR="006C34FC" w:rsidRPr="006C34FC">
        <w:rPr>
          <w:color w:val="000000"/>
        </w:rPr>
        <w:t>Schedule 2</w:t>
      </w:r>
      <w:r w:rsidRPr="00C54261">
        <w:fldChar w:fldCharType="end"/>
      </w:r>
      <w:r w:rsidRPr="00EF2BF6">
        <w:t xml:space="preserve">, the Manager has no obligation to have regard to taxation consequences for the Responsible Entity or the Scheme in connection with the services under this Agreement. The Responsible Entity acknowledges that the Manager is not responsible for maintaining financial statements for, or taxation records of, the Portfolio. </w:t>
      </w:r>
    </w:p>
    <w:p w14:paraId="6DC9946B" w14:textId="77777777" w:rsidR="00441E1C" w:rsidRPr="00C54261" w:rsidRDefault="00441E1C" w:rsidP="00880E2E">
      <w:pPr>
        <w:pStyle w:val="AllensHeading2"/>
        <w:jc w:val="both"/>
      </w:pPr>
      <w:bookmarkStart w:id="271" w:name="_Toc500420534"/>
      <w:bookmarkStart w:id="272" w:name="_Toc513536259"/>
      <w:bookmarkStart w:id="273" w:name="_Toc513538802"/>
      <w:bookmarkStart w:id="274" w:name="_Ref513714651"/>
      <w:bookmarkStart w:id="275" w:name="_Ref515037517"/>
      <w:bookmarkStart w:id="276" w:name="_Ref515274329"/>
      <w:bookmarkStart w:id="277" w:name="_Toc136961829"/>
      <w:r w:rsidRPr="00C54261">
        <w:t>Provision of taxation records</w:t>
      </w:r>
      <w:bookmarkEnd w:id="271"/>
      <w:bookmarkEnd w:id="272"/>
      <w:bookmarkEnd w:id="273"/>
      <w:bookmarkEnd w:id="274"/>
      <w:bookmarkEnd w:id="275"/>
      <w:bookmarkEnd w:id="276"/>
      <w:bookmarkEnd w:id="277"/>
    </w:p>
    <w:p w14:paraId="694FC44E" w14:textId="2653F894" w:rsidR="00441E1C" w:rsidRPr="00EF2BF6" w:rsidRDefault="00441E1C" w:rsidP="00880E2E">
      <w:pPr>
        <w:pStyle w:val="NormalIndent"/>
        <w:jc w:val="both"/>
      </w:pPr>
      <w:r w:rsidRPr="00EF2BF6">
        <w:t xml:space="preserve">Notwithstanding clause </w:t>
      </w:r>
      <w:r w:rsidRPr="00C54261">
        <w:fldChar w:fldCharType="begin"/>
      </w:r>
      <w:r w:rsidRPr="00EF2BF6">
        <w:instrText xml:space="preserve"> REF _Ref500339766 \r \h </w:instrText>
      </w:r>
      <w:r>
        <w:instrText xml:space="preserve"> \* MERGEFORMAT </w:instrText>
      </w:r>
      <w:r w:rsidRPr="00C54261">
        <w:fldChar w:fldCharType="separate"/>
      </w:r>
      <w:r w:rsidR="006C34FC">
        <w:t>8.1</w:t>
      </w:r>
      <w:r w:rsidRPr="00C54261">
        <w:fldChar w:fldCharType="end"/>
      </w:r>
      <w:r w:rsidRPr="00EF2BF6">
        <w:t>, if the Manager obtains any taxation records in respect of the Portfolio in connection with the performance of the Manager's duties under this Agreement, the Manager will take steps to ensure that the taxation records are provided to the Responsible Entity or, on the Responsible Entity's instructions, to the Custodian.</w:t>
      </w:r>
    </w:p>
    <w:p w14:paraId="342AD2DB" w14:textId="77777777" w:rsidR="00441E1C" w:rsidRPr="00C54261" w:rsidRDefault="00441E1C" w:rsidP="00880E2E">
      <w:pPr>
        <w:pStyle w:val="AllensHeading2"/>
        <w:jc w:val="both"/>
      </w:pPr>
      <w:bookmarkStart w:id="278" w:name="_Ref500339767"/>
      <w:bookmarkStart w:id="279" w:name="_Toc500420535"/>
      <w:bookmarkStart w:id="280" w:name="_Toc513536260"/>
      <w:bookmarkStart w:id="281" w:name="_Toc513538803"/>
      <w:bookmarkStart w:id="282" w:name="_Toc136961830"/>
      <w:r w:rsidRPr="00C54261">
        <w:t>Deduction of Taxes</w:t>
      </w:r>
      <w:bookmarkEnd w:id="278"/>
      <w:bookmarkEnd w:id="279"/>
      <w:bookmarkEnd w:id="280"/>
      <w:bookmarkEnd w:id="281"/>
      <w:bookmarkEnd w:id="282"/>
    </w:p>
    <w:p w14:paraId="69E7F253" w14:textId="3FBA58B8" w:rsidR="00441E1C" w:rsidRPr="00EF2BF6" w:rsidRDefault="002243A8" w:rsidP="00880E2E">
      <w:pPr>
        <w:pStyle w:val="NormalIndent"/>
        <w:jc w:val="both"/>
      </w:pPr>
      <w:r>
        <w:t>T</w:t>
      </w:r>
      <w:r w:rsidRPr="00EF2BF6">
        <w:t>he Manager</w:t>
      </w:r>
      <w:r>
        <w:t xml:space="preserve"> </w:t>
      </w:r>
      <w:r w:rsidRPr="00EF2BF6">
        <w:t>is entitled to</w:t>
      </w:r>
      <w:r>
        <w:t xml:space="preserve">, </w:t>
      </w:r>
      <w:r w:rsidRPr="00EF2BF6">
        <w:t>or to authorise the Custodian to</w:t>
      </w:r>
      <w:r>
        <w:t>,</w:t>
      </w:r>
      <w:r w:rsidRPr="00EF2BF6">
        <w:t xml:space="preserve"> pay from the Portfolio any Taxes which are incurred in connection with the proper performance of this Agreement.</w:t>
      </w:r>
      <w:r>
        <w:t xml:space="preserve"> However, t</w:t>
      </w:r>
      <w:r w:rsidR="00441E1C" w:rsidRPr="00EF2BF6">
        <w:t>he Manager may</w:t>
      </w:r>
      <w:r w:rsidR="0010587D">
        <w:t xml:space="preserve"> elect to</w:t>
      </w:r>
      <w:r w:rsidR="00441E1C" w:rsidRPr="00EF2BF6">
        <w:t xml:space="preserve">, or may authorise the Custodian to, make any payment from the Portfolio </w:t>
      </w:r>
      <w:r w:rsidR="00792FE2">
        <w:t xml:space="preserve">permitted under this Agreement </w:t>
      </w:r>
      <w:r w:rsidR="00441E1C" w:rsidRPr="00EF2BF6">
        <w:t>without deduction of any Tax</w:t>
      </w:r>
      <w:r>
        <w:t>.</w:t>
      </w:r>
    </w:p>
    <w:p w14:paraId="02484108" w14:textId="77777777" w:rsidR="00775E5C" w:rsidRPr="00C54261" w:rsidRDefault="00775E5C" w:rsidP="00880E2E">
      <w:pPr>
        <w:pStyle w:val="AllensHeading1"/>
        <w:jc w:val="both"/>
      </w:pPr>
      <w:bookmarkStart w:id="283" w:name="_Toc500420536"/>
      <w:bookmarkStart w:id="284" w:name="_Toc513536261"/>
      <w:bookmarkStart w:id="285" w:name="_Toc513538804"/>
      <w:bookmarkStart w:id="286" w:name="_Ref513714660"/>
      <w:bookmarkStart w:id="287" w:name="_Toc136961831"/>
      <w:bookmarkStart w:id="288" w:name="_Ref498070021"/>
      <w:bookmarkEnd w:id="261"/>
      <w:r w:rsidRPr="00C54261">
        <w:t>GST</w:t>
      </w:r>
      <w:bookmarkEnd w:id="283"/>
      <w:bookmarkEnd w:id="284"/>
      <w:bookmarkEnd w:id="285"/>
      <w:bookmarkEnd w:id="286"/>
      <w:bookmarkEnd w:id="287"/>
    </w:p>
    <w:p w14:paraId="28F39272" w14:textId="77777777" w:rsidR="00775E5C" w:rsidRPr="00EF2BF6" w:rsidRDefault="00775E5C" w:rsidP="00880E2E">
      <w:pPr>
        <w:pStyle w:val="AllensHeading2"/>
        <w:jc w:val="both"/>
      </w:pPr>
      <w:bookmarkStart w:id="289" w:name="_Toc500420537"/>
      <w:bookmarkStart w:id="290" w:name="_Toc513536262"/>
      <w:bookmarkStart w:id="291" w:name="_Toc513538805"/>
      <w:bookmarkStart w:id="292" w:name="_Ref515036222"/>
      <w:bookmarkStart w:id="293" w:name="_Ref515036224"/>
      <w:bookmarkStart w:id="294" w:name="_Toc136961832"/>
      <w:r w:rsidRPr="00EF2BF6">
        <w:t>Recovery of GST</w:t>
      </w:r>
      <w:bookmarkEnd w:id="289"/>
      <w:bookmarkEnd w:id="290"/>
      <w:bookmarkEnd w:id="291"/>
      <w:bookmarkEnd w:id="292"/>
      <w:bookmarkEnd w:id="293"/>
      <w:bookmarkEnd w:id="294"/>
    </w:p>
    <w:p w14:paraId="2345DE49" w14:textId="313D80DB" w:rsidR="00775E5C" w:rsidRDefault="00775E5C" w:rsidP="00880E2E">
      <w:pPr>
        <w:pStyle w:val="NormalIndent"/>
        <w:jc w:val="both"/>
      </w:pPr>
      <w:r w:rsidRPr="00EF2BF6">
        <w:t xml:space="preserve">If GST is payable, or notionally payable, on a supply made under or in connection with this </w:t>
      </w:r>
      <w:r w:rsidRPr="00C54261">
        <w:rPr>
          <w:lang w:val="en-GB"/>
        </w:rPr>
        <w:t>Agreement</w:t>
      </w:r>
      <w:r w:rsidRPr="00EF2BF6">
        <w:t xml:space="preserve">, the party providing the consideration for that supply must pay as additional consideration an amount equal to the amount of GST payable, or notionally payable, on that supply (the </w:t>
      </w:r>
      <w:r w:rsidRPr="00EF2BF6">
        <w:rPr>
          <w:b/>
          <w:i/>
        </w:rPr>
        <w:t>GST Amount</w:t>
      </w:r>
      <w:r w:rsidR="001140DA">
        <w:t xml:space="preserve">). </w:t>
      </w:r>
      <w:r w:rsidRPr="00EF2BF6">
        <w:t>Subject to the prior receipt of a tax invoice, the GST Amount is payable at the same time that the other considerati</w:t>
      </w:r>
      <w:r w:rsidR="001140DA">
        <w:t xml:space="preserve">on for the supply is provided. </w:t>
      </w:r>
      <w:r w:rsidRPr="00EF2BF6">
        <w:t>If a tax invoice is not received prior to the provision of that other consideration, the GST Amount is payable within 10 days of</w:t>
      </w:r>
      <w:r w:rsidR="001140DA">
        <w:t xml:space="preserve"> the receipt of a tax invoice. </w:t>
      </w:r>
      <w:r w:rsidRPr="00EF2BF6">
        <w:t>This clause does not apply to the extent that the consideration for the supply is expressly stated to be GST inclusive or the supply is subject to reverse charge.</w:t>
      </w:r>
    </w:p>
    <w:p w14:paraId="4A6D49D8" w14:textId="77777777" w:rsidR="00775E5C" w:rsidRPr="00131A91" w:rsidRDefault="00775E5C" w:rsidP="00880E2E">
      <w:pPr>
        <w:pStyle w:val="AllensHeading2"/>
        <w:jc w:val="both"/>
      </w:pPr>
      <w:bookmarkStart w:id="295" w:name="_Toc500420538"/>
      <w:bookmarkStart w:id="296" w:name="_Toc513536263"/>
      <w:bookmarkStart w:id="297" w:name="_Toc513538806"/>
      <w:bookmarkStart w:id="298" w:name="_Ref515036223"/>
      <w:bookmarkStart w:id="299" w:name="_Toc136961833"/>
      <w:r>
        <w:t>Liability net of GST</w:t>
      </w:r>
      <w:bookmarkEnd w:id="295"/>
      <w:bookmarkEnd w:id="296"/>
      <w:bookmarkEnd w:id="297"/>
      <w:bookmarkEnd w:id="298"/>
      <w:bookmarkEnd w:id="299"/>
    </w:p>
    <w:p w14:paraId="5DB6CD91" w14:textId="77777777" w:rsidR="00775E5C" w:rsidRPr="00EF2BF6" w:rsidRDefault="00775E5C" w:rsidP="00880E2E">
      <w:pPr>
        <w:pStyle w:val="NormalIndent"/>
        <w:jc w:val="both"/>
      </w:pPr>
      <w:r w:rsidRPr="00EF2BF6">
        <w:t xml:space="preserve">Where any indemnity, reimbursement or similar payment under this </w:t>
      </w:r>
      <w:r w:rsidRPr="00C54261">
        <w:rPr>
          <w:lang w:val="en-GB"/>
        </w:rPr>
        <w:t>Agreement</w:t>
      </w:r>
      <w:r w:rsidRPr="00EF2BF6">
        <w:rPr>
          <w:lang w:val="en-GB"/>
        </w:rPr>
        <w:t xml:space="preserve"> </w:t>
      </w:r>
      <w:r w:rsidRPr="00EF2BF6">
        <w:t>is based on any cost, expense or other liability, it shall be reduced by any input tax credit entitlement, or notional input tax credit entitlement, in relation to the relevant cost, expense or other liability.</w:t>
      </w:r>
    </w:p>
    <w:p w14:paraId="48F9154F" w14:textId="77777777" w:rsidR="00775E5C" w:rsidRPr="00131A91" w:rsidRDefault="00775E5C" w:rsidP="00880E2E">
      <w:pPr>
        <w:pStyle w:val="AllensHeading2"/>
        <w:jc w:val="both"/>
      </w:pPr>
      <w:bookmarkStart w:id="300" w:name="_Toc500420539"/>
      <w:bookmarkStart w:id="301" w:name="_Toc513536264"/>
      <w:bookmarkStart w:id="302" w:name="_Toc513538807"/>
      <w:bookmarkStart w:id="303" w:name="_Toc136961834"/>
      <w:r>
        <w:t>Adjustment events</w:t>
      </w:r>
      <w:bookmarkEnd w:id="300"/>
      <w:bookmarkEnd w:id="301"/>
      <w:bookmarkEnd w:id="302"/>
      <w:bookmarkEnd w:id="303"/>
    </w:p>
    <w:p w14:paraId="16B3452E" w14:textId="77777777" w:rsidR="00775E5C" w:rsidRPr="00EF2BF6" w:rsidRDefault="00775E5C" w:rsidP="00880E2E">
      <w:pPr>
        <w:pStyle w:val="NormalIndent"/>
        <w:jc w:val="both"/>
      </w:pPr>
      <w:r w:rsidRPr="00EF2BF6">
        <w:t xml:space="preserve">If an adjustment event occurs in relation to a supply made under or in connection with this </w:t>
      </w:r>
      <w:r w:rsidRPr="00C54261">
        <w:rPr>
          <w:lang w:val="en-GB"/>
        </w:rPr>
        <w:t>Agreement</w:t>
      </w:r>
      <w:r w:rsidRPr="00EF2BF6">
        <w:t>, the GST Amount will be recalculated to reflect that adjustment and an appropriate payment will be made between the parties.</w:t>
      </w:r>
    </w:p>
    <w:p w14:paraId="7671A224" w14:textId="77777777" w:rsidR="00775E5C" w:rsidRDefault="00775E5C" w:rsidP="00880E2E">
      <w:pPr>
        <w:pStyle w:val="AllensHeading2"/>
        <w:jc w:val="both"/>
      </w:pPr>
      <w:bookmarkStart w:id="304" w:name="_Toc513536265"/>
      <w:bookmarkStart w:id="305" w:name="_Toc513538808"/>
      <w:bookmarkStart w:id="306" w:name="_Ref515036225"/>
      <w:bookmarkStart w:id="307" w:name="_Toc136961835"/>
      <w:r>
        <w:t>Revenue exclusive of GST</w:t>
      </w:r>
      <w:bookmarkEnd w:id="304"/>
      <w:bookmarkEnd w:id="305"/>
      <w:bookmarkEnd w:id="306"/>
      <w:bookmarkEnd w:id="307"/>
    </w:p>
    <w:p w14:paraId="00663445" w14:textId="55B98ED4" w:rsidR="00775E5C" w:rsidRPr="00C54261" w:rsidRDefault="00775E5C" w:rsidP="00880E2E">
      <w:pPr>
        <w:pStyle w:val="NormalIndent"/>
        <w:jc w:val="both"/>
      </w:pPr>
      <w:r>
        <w:t xml:space="preserve">Any reference in this Agreement </w:t>
      </w:r>
      <w:r w:rsidRPr="00B519D9">
        <w:t xml:space="preserve">to value, sales, revenue or </w:t>
      </w:r>
      <w:r w:rsidR="00A66C79">
        <w:t>other</w:t>
      </w:r>
      <w:r w:rsidRPr="00B519D9">
        <w:t xml:space="preserve"> similar amount is exclusive of GST.</w:t>
      </w:r>
    </w:p>
    <w:p w14:paraId="6BEFF1D6" w14:textId="77777777" w:rsidR="00775E5C" w:rsidRDefault="00775E5C" w:rsidP="00880E2E">
      <w:pPr>
        <w:pStyle w:val="AllensHeading2"/>
        <w:jc w:val="both"/>
      </w:pPr>
      <w:bookmarkStart w:id="308" w:name="_Toc513536266"/>
      <w:bookmarkStart w:id="309" w:name="_Toc513538809"/>
      <w:bookmarkStart w:id="310" w:name="_Ref515036226"/>
      <w:bookmarkStart w:id="311" w:name="_Toc136961836"/>
      <w:r>
        <w:t>Cost exclusive of GST</w:t>
      </w:r>
      <w:bookmarkEnd w:id="308"/>
      <w:bookmarkEnd w:id="309"/>
      <w:bookmarkEnd w:id="310"/>
      <w:bookmarkEnd w:id="311"/>
    </w:p>
    <w:p w14:paraId="6F1D967A" w14:textId="775BCF5F" w:rsidR="00775E5C" w:rsidRDefault="00775E5C" w:rsidP="00880E2E">
      <w:pPr>
        <w:pStyle w:val="NormalIndent"/>
        <w:jc w:val="both"/>
      </w:pPr>
      <w:r>
        <w:t>Any reference in this Agreement</w:t>
      </w:r>
      <w:r w:rsidRPr="00B519D9">
        <w:t xml:space="preserve"> to a cost, expense or other similar amount </w:t>
      </w:r>
      <w:r w:rsidR="00DB024E">
        <w:t xml:space="preserve">is </w:t>
      </w:r>
      <w:r w:rsidRPr="00B519D9">
        <w:t>exclusive of GST.</w:t>
      </w:r>
    </w:p>
    <w:p w14:paraId="5D22B896" w14:textId="77777777" w:rsidR="00775E5C" w:rsidRPr="00131A91" w:rsidRDefault="00775E5C" w:rsidP="00880E2E">
      <w:pPr>
        <w:pStyle w:val="AllensHeading2"/>
        <w:jc w:val="both"/>
      </w:pPr>
      <w:bookmarkStart w:id="312" w:name="_Toc500420540"/>
      <w:bookmarkStart w:id="313" w:name="_Toc513536267"/>
      <w:bookmarkStart w:id="314" w:name="_Toc513538810"/>
      <w:bookmarkStart w:id="315" w:name="_Toc136961837"/>
      <w:r>
        <w:t>Survival</w:t>
      </w:r>
      <w:bookmarkEnd w:id="312"/>
      <w:bookmarkEnd w:id="313"/>
      <w:bookmarkEnd w:id="314"/>
      <w:bookmarkEnd w:id="315"/>
    </w:p>
    <w:p w14:paraId="18102C7C" w14:textId="77777777" w:rsidR="00775E5C" w:rsidRPr="00EF2BF6" w:rsidRDefault="00775E5C" w:rsidP="00880E2E">
      <w:pPr>
        <w:pStyle w:val="NormalIndent"/>
        <w:jc w:val="both"/>
      </w:pPr>
      <w:r w:rsidRPr="00EF2BF6">
        <w:t xml:space="preserve">This clause will not merge upon completion and will continue to apply after expiration or termination of this </w:t>
      </w:r>
      <w:r w:rsidRPr="00F86C01">
        <w:rPr>
          <w:lang w:val="en-GB"/>
        </w:rPr>
        <w:t>Agreement</w:t>
      </w:r>
      <w:r w:rsidRPr="00EF2BF6">
        <w:t>.</w:t>
      </w:r>
    </w:p>
    <w:p w14:paraId="3F874A4B" w14:textId="77777777" w:rsidR="00775E5C" w:rsidRPr="00131A91" w:rsidRDefault="00775E5C" w:rsidP="00880E2E">
      <w:pPr>
        <w:pStyle w:val="AllensHeading2"/>
        <w:jc w:val="both"/>
      </w:pPr>
      <w:bookmarkStart w:id="316" w:name="_Toc500420541"/>
      <w:bookmarkStart w:id="317" w:name="_Toc513536268"/>
      <w:bookmarkStart w:id="318" w:name="_Toc513538811"/>
      <w:bookmarkStart w:id="319" w:name="_Toc136961838"/>
      <w:r>
        <w:t>Definitions</w:t>
      </w:r>
      <w:bookmarkEnd w:id="316"/>
      <w:bookmarkEnd w:id="317"/>
      <w:bookmarkEnd w:id="318"/>
      <w:bookmarkEnd w:id="319"/>
    </w:p>
    <w:p w14:paraId="4439F065" w14:textId="77777777" w:rsidR="00775E5C" w:rsidRPr="00EF2BF6" w:rsidRDefault="00775E5C" w:rsidP="00880E2E">
      <w:pPr>
        <w:pStyle w:val="NormalIndent"/>
        <w:jc w:val="both"/>
      </w:pPr>
      <w:r w:rsidRPr="00EF2BF6">
        <w:t xml:space="preserve">Unless the context requires otherwise, words and phrases used in this clause that have a specific meaning in the GST law (as defined in the </w:t>
      </w:r>
      <w:r w:rsidRPr="00EF2BF6">
        <w:rPr>
          <w:i/>
        </w:rPr>
        <w:t>A New Tax System (Goods and Services Tax) Act 1999</w:t>
      </w:r>
      <w:r w:rsidRPr="00EF2BF6">
        <w:t xml:space="preserve"> (Cth)) shall have the same meaning in this clause.</w:t>
      </w:r>
    </w:p>
    <w:p w14:paraId="7DC821AA" w14:textId="77777777" w:rsidR="001777FB" w:rsidRDefault="00900ABC" w:rsidP="00880E2E">
      <w:pPr>
        <w:pStyle w:val="AllensHeading1"/>
        <w:jc w:val="both"/>
      </w:pPr>
      <w:bookmarkStart w:id="320" w:name="_Ref500506996"/>
      <w:bookmarkStart w:id="321" w:name="_Ref500507039"/>
      <w:bookmarkStart w:id="322" w:name="_Ref500507117"/>
      <w:bookmarkStart w:id="323" w:name="_Toc513536269"/>
      <w:bookmarkStart w:id="324" w:name="_Toc513538812"/>
      <w:bookmarkStart w:id="325" w:name="_Toc136961839"/>
      <w:r>
        <w:t>Reports</w:t>
      </w:r>
      <w:bookmarkEnd w:id="288"/>
      <w:bookmarkEnd w:id="320"/>
      <w:bookmarkEnd w:id="321"/>
      <w:bookmarkEnd w:id="322"/>
      <w:bookmarkEnd w:id="323"/>
      <w:bookmarkEnd w:id="324"/>
      <w:bookmarkEnd w:id="325"/>
    </w:p>
    <w:p w14:paraId="01C061D6" w14:textId="77777777" w:rsidR="001777FB" w:rsidRDefault="001777FB" w:rsidP="00880E2E">
      <w:pPr>
        <w:pStyle w:val="AllensHeading2"/>
        <w:jc w:val="both"/>
      </w:pPr>
      <w:bookmarkStart w:id="326" w:name="_Ref498070022"/>
      <w:bookmarkStart w:id="327" w:name="_Toc513536270"/>
      <w:bookmarkStart w:id="328" w:name="_Toc513538813"/>
      <w:bookmarkStart w:id="329" w:name="_Toc136961840"/>
      <w:r>
        <w:t xml:space="preserve">Regular </w:t>
      </w:r>
      <w:r w:rsidR="00900ABC">
        <w:t>r</w:t>
      </w:r>
      <w:r>
        <w:t>eports</w:t>
      </w:r>
      <w:bookmarkEnd w:id="326"/>
      <w:bookmarkEnd w:id="327"/>
      <w:bookmarkEnd w:id="328"/>
      <w:bookmarkEnd w:id="329"/>
    </w:p>
    <w:p w14:paraId="4C75F195" w14:textId="47F5EE98" w:rsidR="009876F6" w:rsidRDefault="001777FB" w:rsidP="00880E2E">
      <w:pPr>
        <w:pStyle w:val="AllensHeading3"/>
        <w:jc w:val="both"/>
      </w:pPr>
      <w:bookmarkStart w:id="330" w:name="_Ref513714950"/>
      <w:r>
        <w:t xml:space="preserve">Unless the Responsible Entity notifies the Manager that the Custodian will provide reports to the Responsible Entity, the Manager must provide the Responsible Entity with the reports specified in </w:t>
      </w:r>
      <w:r w:rsidR="00A021B1">
        <w:fldChar w:fldCharType="begin"/>
      </w:r>
      <w:r w:rsidR="00A021B1">
        <w:instrText xml:space="preserve">  REF _Ref498070180 \n \h \* MERGEFORMAT </w:instrText>
      </w:r>
      <w:r w:rsidR="00A021B1">
        <w:fldChar w:fldCharType="separate"/>
      </w:r>
      <w:r w:rsidR="006C34FC" w:rsidRPr="006C34FC">
        <w:rPr>
          <w:color w:val="000000"/>
        </w:rPr>
        <w:t>Schedule 3</w:t>
      </w:r>
      <w:r w:rsidR="00A021B1">
        <w:fldChar w:fldCharType="end"/>
      </w:r>
      <w:r>
        <w:t xml:space="preserve"> </w:t>
      </w:r>
      <w:r w:rsidR="009876F6">
        <w:t xml:space="preserve">in the timeframe specified in that schedule </w:t>
      </w:r>
      <w:r>
        <w:t>and must take reasonable steps to ensure that those reports are complete and accurate in all material respects to the extent the necessary information is within the reasonable control of the Manager.</w:t>
      </w:r>
      <w:bookmarkEnd w:id="330"/>
      <w:r>
        <w:t xml:space="preserve"> </w:t>
      </w:r>
    </w:p>
    <w:p w14:paraId="63C1CCBA" w14:textId="77777777" w:rsidR="001777FB" w:rsidRDefault="001777FB" w:rsidP="00880E2E">
      <w:pPr>
        <w:pStyle w:val="AllensHeading3"/>
        <w:jc w:val="both"/>
      </w:pPr>
      <w:bookmarkStart w:id="331" w:name="_Ref513714985"/>
      <w:r>
        <w:t xml:space="preserve">The Manager </w:t>
      </w:r>
      <w:r w:rsidR="009876F6">
        <w:t xml:space="preserve">must </w:t>
      </w:r>
      <w:r>
        <w:t>provide, upon request by the Responsible Entity, additional information which is complete and accurate in all material respects to the extent the necessary information is within the reasonable control of the Manager, as to the making of, and return on, the investments in the Portfolio and as is necessary to enable the Responsible Entity to assess the capability of the Manager to manage the investments of the Scheme, and otherwise to comply with Relevant Law.</w:t>
      </w:r>
      <w:bookmarkEnd w:id="331"/>
    </w:p>
    <w:p w14:paraId="21A3F1FB" w14:textId="6EE3E864" w:rsidR="00A1152F" w:rsidRDefault="00A1152F" w:rsidP="00880E2E">
      <w:pPr>
        <w:pStyle w:val="AllensHeading2"/>
        <w:jc w:val="both"/>
      </w:pPr>
      <w:bookmarkStart w:id="332" w:name="_Toc361843184"/>
      <w:bookmarkStart w:id="333" w:name="_Toc513536271"/>
      <w:bookmarkStart w:id="334" w:name="_Toc513538814"/>
      <w:bookmarkStart w:id="335" w:name="_Toc136961841"/>
      <w:bookmarkStart w:id="336" w:name="_Ref498070023"/>
      <w:r>
        <w:t>Notice of Adverse Effect and breach of Relevant Law</w:t>
      </w:r>
      <w:bookmarkEnd w:id="332"/>
      <w:bookmarkEnd w:id="333"/>
      <w:bookmarkEnd w:id="334"/>
      <w:bookmarkEnd w:id="335"/>
    </w:p>
    <w:p w14:paraId="2986DEEF" w14:textId="77777777" w:rsidR="00A1152F" w:rsidRDefault="00A1152F" w:rsidP="00880E2E">
      <w:pPr>
        <w:pStyle w:val="NormalIndent"/>
        <w:jc w:val="both"/>
      </w:pPr>
      <w:r>
        <w:t xml:space="preserve">The Manager must promptly advise the </w:t>
      </w:r>
      <w:r w:rsidR="00CB087B">
        <w:t>Responsible Entity</w:t>
      </w:r>
      <w:r>
        <w:t xml:space="preserve"> upon becoming aware of any event:</w:t>
      </w:r>
    </w:p>
    <w:p w14:paraId="36234BDE" w14:textId="77777777" w:rsidR="00A1152F" w:rsidRDefault="00A1152F" w:rsidP="00880E2E">
      <w:pPr>
        <w:pStyle w:val="AllensHeading3"/>
        <w:jc w:val="both"/>
      </w:pPr>
      <w:r>
        <w:t xml:space="preserve">having a material adverse effect on the financial position of the Portfolio or the Manager’s investment or management of the Portfolio in accordance with this Agreement; </w:t>
      </w:r>
    </w:p>
    <w:p w14:paraId="032263B6" w14:textId="0DF77E55" w:rsidR="00A1152F" w:rsidRDefault="00A1152F" w:rsidP="00880E2E">
      <w:pPr>
        <w:pStyle w:val="AllensHeading3"/>
        <w:jc w:val="both"/>
      </w:pPr>
      <w:r w:rsidRPr="00F5728E">
        <w:t>that causes</w:t>
      </w:r>
      <w:r w:rsidR="00F5728E" w:rsidRPr="00F5728E">
        <w:t xml:space="preserve"> </w:t>
      </w:r>
      <w:r w:rsidRPr="00F5728E">
        <w:t>the</w:t>
      </w:r>
      <w:r>
        <w:t xml:space="preserve"> Manager to breach any provision of this Agreement; or</w:t>
      </w:r>
    </w:p>
    <w:p w14:paraId="5957EB59" w14:textId="77777777" w:rsidR="00A1152F" w:rsidRDefault="00A1152F" w:rsidP="00880E2E">
      <w:pPr>
        <w:pStyle w:val="AllensHeading3"/>
        <w:jc w:val="both"/>
      </w:pPr>
      <w:r>
        <w:t xml:space="preserve">having a material adverse effect on the Manager’s </w:t>
      </w:r>
      <w:r w:rsidR="00CB087B">
        <w:t>ability to provide the services under this Agreement</w:t>
      </w:r>
    </w:p>
    <w:p w14:paraId="1CEC91F3" w14:textId="2653EEC2" w:rsidR="00A1152F" w:rsidRDefault="00A1152F" w:rsidP="00880E2E">
      <w:pPr>
        <w:pStyle w:val="NormalIndent"/>
        <w:jc w:val="both"/>
      </w:pPr>
      <w:r>
        <w:t>and provide the Responsible Entity with such details as may reasonably be requested</w:t>
      </w:r>
      <w:r w:rsidR="001176D7">
        <w:t xml:space="preserve"> (unless the Manager is prohibited from doing so by Relevant Law, contractual obligations or the need to maintain privilege in connection with advice or documents). </w:t>
      </w:r>
    </w:p>
    <w:p w14:paraId="3AA7CEE0" w14:textId="77777777" w:rsidR="001777FB" w:rsidRDefault="001777FB" w:rsidP="00880E2E">
      <w:pPr>
        <w:pStyle w:val="AllensHeading2"/>
        <w:jc w:val="both"/>
      </w:pPr>
      <w:bookmarkStart w:id="337" w:name="_Toc513536272"/>
      <w:bookmarkStart w:id="338" w:name="_Toc513538815"/>
      <w:bookmarkStart w:id="339" w:name="_Toc136961842"/>
      <w:r>
        <w:t xml:space="preserve">Additional </w:t>
      </w:r>
      <w:r w:rsidR="00900ABC">
        <w:t>i</w:t>
      </w:r>
      <w:r>
        <w:t>nformation</w:t>
      </w:r>
      <w:bookmarkEnd w:id="336"/>
      <w:bookmarkEnd w:id="337"/>
      <w:bookmarkEnd w:id="338"/>
      <w:bookmarkEnd w:id="339"/>
    </w:p>
    <w:p w14:paraId="52B838AC" w14:textId="68FA9262" w:rsidR="001777FB" w:rsidRDefault="009876F6" w:rsidP="00880E2E">
      <w:pPr>
        <w:pStyle w:val="NormalIndent"/>
        <w:jc w:val="both"/>
      </w:pPr>
      <w:r>
        <w:t>If requested by the Responsible Entity, the Manager must promptly provide the Responsible Entity with such</w:t>
      </w:r>
      <w:r w:rsidR="001777FB">
        <w:t xml:space="preserve"> additional information</w:t>
      </w:r>
      <w:r w:rsidR="00B53F48">
        <w:t xml:space="preserve"> within its possession </w:t>
      </w:r>
      <w:r w:rsidR="009B3CFF">
        <w:t xml:space="preserve">or control </w:t>
      </w:r>
      <w:r w:rsidR="00B53F48">
        <w:t>reasonably</w:t>
      </w:r>
      <w:r w:rsidR="001777FB">
        <w:t xml:space="preserve"> required by the Responsible Entity to complete returns to regulatory authorities, including the Regulator</w:t>
      </w:r>
      <w:r w:rsidR="00775E5C">
        <w:t>, the Australian Taxation Office and any other</w:t>
      </w:r>
      <w:r w:rsidR="001777FB">
        <w:t xml:space="preserve"> taxation authorities.</w:t>
      </w:r>
    </w:p>
    <w:p w14:paraId="0E6F54EC" w14:textId="51C89B6A" w:rsidR="00DD304E" w:rsidRDefault="00DD304E" w:rsidP="00880E2E">
      <w:pPr>
        <w:pStyle w:val="AllensHeading2"/>
        <w:jc w:val="both"/>
      </w:pPr>
      <w:bookmarkStart w:id="340" w:name="_Ref515880705"/>
      <w:bookmarkStart w:id="341" w:name="_Toc136961843"/>
      <w:r>
        <w:t>Appointment</w:t>
      </w:r>
      <w:bookmarkEnd w:id="340"/>
      <w:bookmarkEnd w:id="341"/>
    </w:p>
    <w:p w14:paraId="5C67C530" w14:textId="2921DDB6" w:rsidR="00CF02FE" w:rsidRDefault="00CF02FE" w:rsidP="00880E2E">
      <w:pPr>
        <w:pStyle w:val="AllensHeading3"/>
        <w:jc w:val="both"/>
      </w:pPr>
      <w:bookmarkStart w:id="342" w:name="_Ref515883525"/>
      <w:r>
        <w:t xml:space="preserve">The parties agree that clauses </w:t>
      </w:r>
      <w:r w:rsidR="00F04207">
        <w:fldChar w:fldCharType="begin"/>
      </w:r>
      <w:r w:rsidR="00F04207">
        <w:instrText xml:space="preserve"> REF _Ref518550831 \w \h </w:instrText>
      </w:r>
      <w:r w:rsidR="00880E2E">
        <w:instrText xml:space="preserve"> \* MERGEFORMAT </w:instrText>
      </w:r>
      <w:r w:rsidR="00F04207">
        <w:fldChar w:fldCharType="separate"/>
      </w:r>
      <w:r w:rsidR="006C34FC">
        <w:t>10.4(b)</w:t>
      </w:r>
      <w:r w:rsidR="00F04207">
        <w:fldChar w:fldCharType="end"/>
      </w:r>
      <w:r>
        <w:t xml:space="preserve"> to </w:t>
      </w:r>
      <w:r w:rsidR="00302059">
        <w:fldChar w:fldCharType="begin"/>
      </w:r>
      <w:r w:rsidR="00302059">
        <w:instrText xml:space="preserve"> REF _Ref515883531 \w \h </w:instrText>
      </w:r>
      <w:r w:rsidR="00880E2E">
        <w:instrText xml:space="preserve"> \* MERGEFORMAT </w:instrText>
      </w:r>
      <w:r w:rsidR="00302059">
        <w:fldChar w:fldCharType="separate"/>
      </w:r>
      <w:r w:rsidR="006C34FC">
        <w:t>10.4(d)</w:t>
      </w:r>
      <w:r w:rsidR="00302059">
        <w:fldChar w:fldCharType="end"/>
      </w:r>
      <w:r>
        <w:t xml:space="preserve"> (inclusive) of this Agreement apply only where the Manager is authorised to enter into Derivative Contracts under Part A of </w:t>
      </w:r>
      <w:r w:rsidR="00302059">
        <w:fldChar w:fldCharType="begin"/>
      </w:r>
      <w:r w:rsidR="00302059">
        <w:instrText xml:space="preserve"> REF _Ref498070176 \w \h </w:instrText>
      </w:r>
      <w:r w:rsidR="00880E2E">
        <w:instrText xml:space="preserve"> \* MERGEFORMAT </w:instrText>
      </w:r>
      <w:r w:rsidR="00302059">
        <w:fldChar w:fldCharType="separate"/>
      </w:r>
      <w:r w:rsidR="006C34FC">
        <w:t>Schedule 2</w:t>
      </w:r>
      <w:r w:rsidR="00302059">
        <w:fldChar w:fldCharType="end"/>
      </w:r>
      <w:r>
        <w:t>.</w:t>
      </w:r>
      <w:bookmarkEnd w:id="342"/>
    </w:p>
    <w:p w14:paraId="5342F381" w14:textId="49CF5E15" w:rsidR="005F655D" w:rsidRDefault="00CF02FE" w:rsidP="00880E2E">
      <w:pPr>
        <w:pStyle w:val="AllensHeading3"/>
        <w:jc w:val="both"/>
      </w:pPr>
      <w:bookmarkStart w:id="343" w:name="_Ref518550831"/>
      <w:r>
        <w:t>The Manager acknowledges that the Responsible Entity is subject to reporting obligations under the DT Rules.</w:t>
      </w:r>
      <w:bookmarkEnd w:id="343"/>
    </w:p>
    <w:p w14:paraId="48C882DE" w14:textId="55FE1EF3" w:rsidR="00DD304E" w:rsidRPr="002A0CAF" w:rsidRDefault="00DD304E" w:rsidP="00880E2E">
      <w:pPr>
        <w:pStyle w:val="AllensHeading3"/>
        <w:jc w:val="both"/>
      </w:pPr>
      <w:bookmarkStart w:id="344" w:name="_Ref515883565"/>
      <w:r w:rsidRPr="002A0CAF">
        <w:t>The Responsible Entity may appoint the Manager</w:t>
      </w:r>
      <w:r w:rsidR="00FC6038" w:rsidRPr="002A0CAF">
        <w:t>, by written notice to the Manager,</w:t>
      </w:r>
      <w:r w:rsidRPr="002A0CAF">
        <w:t xml:space="preserve"> as its delegate</w:t>
      </w:r>
      <w:r w:rsidR="00302059" w:rsidRPr="002A0CAF">
        <w:t xml:space="preserve"> under rule 2.2.7 of the DT Rules</w:t>
      </w:r>
      <w:r w:rsidRPr="002A0CAF">
        <w:t xml:space="preserve"> to perform its reporting</w:t>
      </w:r>
      <w:r w:rsidR="00302059" w:rsidRPr="002A0CAF">
        <w:t xml:space="preserve"> obligations under the DT Rules on its behalf.</w:t>
      </w:r>
      <w:bookmarkEnd w:id="344"/>
    </w:p>
    <w:p w14:paraId="17FF23B4" w14:textId="68EC246C" w:rsidR="00DD304E" w:rsidRPr="002A0CAF" w:rsidRDefault="00DD304E" w:rsidP="00880E2E">
      <w:pPr>
        <w:pStyle w:val="AllensHeading3"/>
        <w:jc w:val="both"/>
      </w:pPr>
      <w:bookmarkStart w:id="345" w:name="_Ref515883531"/>
      <w:r w:rsidRPr="002A0CAF">
        <w:t xml:space="preserve">If appointed under clause </w:t>
      </w:r>
      <w:r w:rsidR="00302059" w:rsidRPr="002A0CAF">
        <w:fldChar w:fldCharType="begin"/>
      </w:r>
      <w:r w:rsidR="00302059" w:rsidRPr="002A0CAF">
        <w:instrText xml:space="preserve"> REF _Ref515883565 \w \h </w:instrText>
      </w:r>
      <w:r w:rsidR="002A0CAF">
        <w:instrText xml:space="preserve"> \* MERGEFORMAT </w:instrText>
      </w:r>
      <w:r w:rsidR="00302059" w:rsidRPr="002A0CAF">
        <w:fldChar w:fldCharType="separate"/>
      </w:r>
      <w:r w:rsidR="006C34FC">
        <w:t>10.4(c)</w:t>
      </w:r>
      <w:r w:rsidR="00302059" w:rsidRPr="002A0CAF">
        <w:fldChar w:fldCharType="end"/>
      </w:r>
      <w:r w:rsidRPr="002A0CAF">
        <w:t>, the Manager:</w:t>
      </w:r>
      <w:bookmarkEnd w:id="345"/>
    </w:p>
    <w:p w14:paraId="79139C96" w14:textId="18E275ED" w:rsidR="00DD304E" w:rsidRPr="002A0CAF" w:rsidRDefault="00DD304E" w:rsidP="00880E2E">
      <w:pPr>
        <w:pStyle w:val="AllensHeading4"/>
        <w:jc w:val="both"/>
      </w:pPr>
      <w:r w:rsidRPr="002A0CAF">
        <w:t xml:space="preserve">accepts its appointment </w:t>
      </w:r>
      <w:r w:rsidR="00302059" w:rsidRPr="002A0CAF">
        <w:t xml:space="preserve">pursuant to clause </w:t>
      </w:r>
      <w:r w:rsidR="00302059" w:rsidRPr="002A0CAF">
        <w:fldChar w:fldCharType="begin"/>
      </w:r>
      <w:r w:rsidR="00302059" w:rsidRPr="002A0CAF">
        <w:instrText xml:space="preserve"> REF _Ref515883565 \w \h </w:instrText>
      </w:r>
      <w:r w:rsidR="002A0CAF">
        <w:instrText xml:space="preserve"> \* MERGEFORMAT </w:instrText>
      </w:r>
      <w:r w:rsidR="00302059" w:rsidRPr="002A0CAF">
        <w:fldChar w:fldCharType="separate"/>
      </w:r>
      <w:r w:rsidR="006C34FC">
        <w:t>10.4(c)</w:t>
      </w:r>
      <w:r w:rsidR="00302059" w:rsidRPr="002A0CAF">
        <w:fldChar w:fldCharType="end"/>
      </w:r>
      <w:r w:rsidRPr="002A0CAF">
        <w:t>;</w:t>
      </w:r>
    </w:p>
    <w:p w14:paraId="0A49D46B" w14:textId="3EE172DC" w:rsidR="00DD304E" w:rsidRPr="002A0CAF" w:rsidRDefault="00302059" w:rsidP="00880E2E">
      <w:pPr>
        <w:pStyle w:val="AllensHeading4"/>
        <w:jc w:val="both"/>
      </w:pPr>
      <w:r w:rsidRPr="002A0CAF">
        <w:t>must</w:t>
      </w:r>
      <w:r w:rsidR="00DD304E" w:rsidRPr="002A0CAF">
        <w:t xml:space="preserve"> prepare and provide </w:t>
      </w:r>
      <w:r w:rsidR="00CA06D9" w:rsidRPr="002A0CAF">
        <w:t xml:space="preserve">to </w:t>
      </w:r>
      <w:r w:rsidR="00DD304E" w:rsidRPr="002A0CAF">
        <w:t xml:space="preserve">the Regulator (and the Responsible Entity) </w:t>
      </w:r>
      <w:r w:rsidRPr="002A0CAF">
        <w:t>such</w:t>
      </w:r>
      <w:r w:rsidR="00DD304E" w:rsidRPr="002A0CAF">
        <w:t xml:space="preserve"> reports </w:t>
      </w:r>
      <w:r w:rsidR="00CD6CD5" w:rsidRPr="002A0CAF">
        <w:t xml:space="preserve">in respect of Derivative Contracts entered into under this Agreement </w:t>
      </w:r>
      <w:r w:rsidR="00DD304E" w:rsidRPr="002A0CAF">
        <w:t xml:space="preserve">as required </w:t>
      </w:r>
      <w:r w:rsidR="00CA06D9" w:rsidRPr="002A0CAF">
        <w:t xml:space="preserve">by </w:t>
      </w:r>
      <w:r w:rsidR="00DD304E" w:rsidRPr="002A0CAF">
        <w:t xml:space="preserve">the DT Rules </w:t>
      </w:r>
      <w:r w:rsidR="00CA06D9" w:rsidRPr="002A0CAF">
        <w:t>in accordance with the requirements of the DT Rules</w:t>
      </w:r>
      <w:r w:rsidR="00DD304E" w:rsidRPr="002A0CAF">
        <w:t>; and</w:t>
      </w:r>
    </w:p>
    <w:p w14:paraId="78059EBD" w14:textId="289275FE" w:rsidR="003A31D5" w:rsidRPr="002A0CAF" w:rsidRDefault="00187C3B" w:rsidP="00880E2E">
      <w:pPr>
        <w:pStyle w:val="AllensHeading4"/>
        <w:jc w:val="both"/>
      </w:pPr>
      <w:r w:rsidRPr="002A0CAF">
        <w:t xml:space="preserve">must respond to any reasonable enquiry by </w:t>
      </w:r>
      <w:r w:rsidR="00DD304E" w:rsidRPr="002A0CAF">
        <w:t xml:space="preserve">the Responsible Entity </w:t>
      </w:r>
      <w:r w:rsidRPr="002A0CAF">
        <w:t xml:space="preserve">regarding reports made </w:t>
      </w:r>
      <w:r w:rsidR="00CA06D9" w:rsidRPr="002A0CAF">
        <w:t xml:space="preserve">by the Manager </w:t>
      </w:r>
      <w:r w:rsidRPr="002A0CAF">
        <w:t xml:space="preserve">under this clause </w:t>
      </w:r>
      <w:r w:rsidR="00EE4ACE" w:rsidRPr="002A0CAF">
        <w:fldChar w:fldCharType="begin"/>
      </w:r>
      <w:r w:rsidR="00EE4ACE" w:rsidRPr="002A0CAF">
        <w:instrText xml:space="preserve"> REF _Ref515883531 \w \h </w:instrText>
      </w:r>
      <w:r w:rsidR="002A0CAF">
        <w:instrText xml:space="preserve"> \* MERGEFORMAT </w:instrText>
      </w:r>
      <w:r w:rsidR="00EE4ACE" w:rsidRPr="002A0CAF">
        <w:fldChar w:fldCharType="separate"/>
      </w:r>
      <w:r w:rsidR="006C34FC">
        <w:t>10.4(d)</w:t>
      </w:r>
      <w:r w:rsidR="00EE4ACE" w:rsidRPr="002A0CAF">
        <w:fldChar w:fldCharType="end"/>
      </w:r>
      <w:r w:rsidR="00DD304E" w:rsidRPr="002A0CAF">
        <w:t>.</w:t>
      </w:r>
    </w:p>
    <w:p w14:paraId="0062FB66" w14:textId="77777777" w:rsidR="001777FB" w:rsidRPr="002A0CAF" w:rsidRDefault="00900ABC" w:rsidP="00880E2E">
      <w:pPr>
        <w:pStyle w:val="AllensHeading1"/>
        <w:jc w:val="both"/>
      </w:pPr>
      <w:bookmarkStart w:id="346" w:name="_Ref498070024"/>
      <w:bookmarkStart w:id="347" w:name="_Toc513536273"/>
      <w:bookmarkStart w:id="348" w:name="_Toc513538816"/>
      <w:bookmarkStart w:id="349" w:name="_Toc136961844"/>
      <w:r w:rsidRPr="002A0CAF">
        <w:t>Termination</w:t>
      </w:r>
      <w:bookmarkEnd w:id="346"/>
      <w:bookmarkEnd w:id="347"/>
      <w:bookmarkEnd w:id="348"/>
      <w:bookmarkEnd w:id="349"/>
    </w:p>
    <w:p w14:paraId="70533485" w14:textId="77777777" w:rsidR="001777FB" w:rsidRDefault="001777FB" w:rsidP="00880E2E">
      <w:pPr>
        <w:pStyle w:val="AllensHeading2"/>
        <w:jc w:val="both"/>
      </w:pPr>
      <w:bookmarkStart w:id="350" w:name="_Ref498070025"/>
      <w:bookmarkStart w:id="351" w:name="_Toc513536274"/>
      <w:bookmarkStart w:id="352" w:name="_Toc513538817"/>
      <w:bookmarkStart w:id="353" w:name="_Toc136961845"/>
      <w:r>
        <w:t>Term</w:t>
      </w:r>
      <w:bookmarkEnd w:id="350"/>
      <w:bookmarkEnd w:id="351"/>
      <w:bookmarkEnd w:id="352"/>
      <w:bookmarkEnd w:id="353"/>
    </w:p>
    <w:p w14:paraId="4312C290" w14:textId="0C5B0364" w:rsidR="001777FB" w:rsidRDefault="001777FB" w:rsidP="00880E2E">
      <w:pPr>
        <w:pStyle w:val="NormalIndent"/>
        <w:jc w:val="both"/>
      </w:pPr>
      <w:r>
        <w:t xml:space="preserve">This Agreement commences from the date, and is in force for the term, if any, specified in paragraph </w:t>
      </w:r>
      <w:r w:rsidR="00A021B1">
        <w:rPr>
          <w:color w:val="000000"/>
        </w:rPr>
        <w:fldChar w:fldCharType="begin"/>
      </w:r>
      <w:r w:rsidR="00A021B1">
        <w:rPr>
          <w:color w:val="000000"/>
        </w:rPr>
        <w:instrText xml:space="preserve">  REF _Ref498070172 \n \h \* MERGEFORMAT </w:instrText>
      </w:r>
      <w:r w:rsidR="00A021B1">
        <w:rPr>
          <w:color w:val="000000"/>
        </w:rPr>
      </w:r>
      <w:r w:rsidR="00A021B1">
        <w:rPr>
          <w:color w:val="000000"/>
        </w:rPr>
        <w:fldChar w:fldCharType="separate"/>
      </w:r>
      <w:r w:rsidR="006C34FC">
        <w:rPr>
          <w:color w:val="000000"/>
        </w:rPr>
        <w:t>8</w:t>
      </w:r>
      <w:r w:rsidR="00A021B1">
        <w:rPr>
          <w:color w:val="000000"/>
        </w:rPr>
        <w:fldChar w:fldCharType="end"/>
      </w:r>
      <w:r>
        <w:t xml:space="preserve"> of </w:t>
      </w:r>
      <w:r w:rsidR="00A021B1">
        <w:fldChar w:fldCharType="begin"/>
      </w:r>
      <w:r w:rsidR="00A021B1">
        <w:instrText xml:space="preserve">  REF _Ref498070158 \n \h \* MERGEFORMAT </w:instrText>
      </w:r>
      <w:r w:rsidR="00A021B1">
        <w:fldChar w:fldCharType="separate"/>
      </w:r>
      <w:r w:rsidR="006C34FC" w:rsidRPr="006C34FC">
        <w:rPr>
          <w:color w:val="000000"/>
        </w:rPr>
        <w:t>Schedule 1</w:t>
      </w:r>
      <w:r w:rsidR="00A021B1">
        <w:fldChar w:fldCharType="end"/>
      </w:r>
      <w:r>
        <w:t>.</w:t>
      </w:r>
    </w:p>
    <w:p w14:paraId="41BED3EC" w14:textId="77777777" w:rsidR="001777FB" w:rsidRDefault="001777FB" w:rsidP="00880E2E">
      <w:pPr>
        <w:pStyle w:val="AllensHeading2"/>
        <w:jc w:val="both"/>
      </w:pPr>
      <w:bookmarkStart w:id="354" w:name="_Ref498070026"/>
      <w:bookmarkStart w:id="355" w:name="_Toc513536275"/>
      <w:bookmarkStart w:id="356" w:name="_Toc513538818"/>
      <w:bookmarkStart w:id="357" w:name="_Toc136961846"/>
      <w:r>
        <w:t>Right to terminate</w:t>
      </w:r>
      <w:bookmarkEnd w:id="354"/>
      <w:bookmarkEnd w:id="355"/>
      <w:bookmarkEnd w:id="356"/>
      <w:bookmarkEnd w:id="357"/>
    </w:p>
    <w:p w14:paraId="50D4D4C2" w14:textId="33EFD5CA" w:rsidR="008D6FCB" w:rsidRDefault="001777FB" w:rsidP="00880E2E">
      <w:pPr>
        <w:pStyle w:val="NormalIndent"/>
        <w:jc w:val="both"/>
        <w:rPr>
          <w:lang w:val="en-GB"/>
        </w:rPr>
      </w:pPr>
      <w:r>
        <w:t xml:space="preserve">Subject to clauses </w:t>
      </w:r>
      <w:r w:rsidR="00A021B1">
        <w:fldChar w:fldCharType="begin"/>
      </w:r>
      <w:r w:rsidR="00A021B1">
        <w:instrText xml:space="preserve">  REF _Ref498070025 \n \h \* MERGEFORMAT </w:instrText>
      </w:r>
      <w:r w:rsidR="00A021B1">
        <w:fldChar w:fldCharType="separate"/>
      </w:r>
      <w:r w:rsidR="006C34FC" w:rsidRPr="006C34FC">
        <w:rPr>
          <w:color w:val="000000"/>
        </w:rPr>
        <w:t>11.1</w:t>
      </w:r>
      <w:r w:rsidR="00A021B1">
        <w:fldChar w:fldCharType="end"/>
      </w:r>
      <w:r>
        <w:t xml:space="preserve"> and </w:t>
      </w:r>
      <w:r w:rsidR="00D4216E">
        <w:fldChar w:fldCharType="begin"/>
      </w:r>
      <w:r w:rsidR="00D4216E">
        <w:instrText xml:space="preserve"> REF _Ref504407084 \w \h </w:instrText>
      </w:r>
      <w:r w:rsidR="00880E2E">
        <w:instrText xml:space="preserve"> \* MERGEFORMAT </w:instrText>
      </w:r>
      <w:r w:rsidR="00D4216E">
        <w:fldChar w:fldCharType="separate"/>
      </w:r>
      <w:r w:rsidR="006C34FC">
        <w:t>11.3</w:t>
      </w:r>
      <w:r w:rsidR="00D4216E">
        <w:fldChar w:fldCharType="end"/>
      </w:r>
      <w:r>
        <w:t xml:space="preserve">, </w:t>
      </w:r>
      <w:r w:rsidR="008D6FCB">
        <w:rPr>
          <w:lang w:val="en-GB"/>
        </w:rPr>
        <w:t>this Agreement remains in force until terminated by:</w:t>
      </w:r>
    </w:p>
    <w:p w14:paraId="0FF2F005" w14:textId="77777777" w:rsidR="008D6FCB" w:rsidRDefault="008D6FCB" w:rsidP="00880E2E">
      <w:pPr>
        <w:pStyle w:val="AllensHeading3"/>
        <w:jc w:val="both"/>
        <w:rPr>
          <w:lang w:val="en-GB"/>
        </w:rPr>
      </w:pPr>
      <w:r>
        <w:rPr>
          <w:lang w:val="en-GB"/>
        </w:rPr>
        <w:t xml:space="preserve">the Responsible Entity giving to the Manager not less than 5 Business Days' written notice of termination; or </w:t>
      </w:r>
    </w:p>
    <w:p w14:paraId="75EEA59D" w14:textId="77777777" w:rsidR="0046156E" w:rsidRDefault="008D6FCB" w:rsidP="00880E2E">
      <w:pPr>
        <w:pStyle w:val="AllensHeading3"/>
        <w:jc w:val="both"/>
        <w:rPr>
          <w:lang w:val="en-GB"/>
        </w:rPr>
      </w:pPr>
      <w:r>
        <w:rPr>
          <w:lang w:val="en-GB"/>
        </w:rPr>
        <w:t>by the Manager giving to the Responsible Entity not less than 20 Business Days' written notice of termination or such lesser period of notice as the parties agree.</w:t>
      </w:r>
    </w:p>
    <w:p w14:paraId="5F5461E8" w14:textId="6CBCFF43" w:rsidR="001777FB" w:rsidRDefault="008852FF" w:rsidP="00880E2E">
      <w:pPr>
        <w:pStyle w:val="AllensHeading2"/>
        <w:jc w:val="both"/>
      </w:pPr>
      <w:bookmarkStart w:id="358" w:name="_Ref504407084"/>
      <w:bookmarkStart w:id="359" w:name="_Toc513536276"/>
      <w:bookmarkStart w:id="360" w:name="_Toc513538819"/>
      <w:bookmarkStart w:id="361" w:name="_Toc136961847"/>
      <w:r>
        <w:t>Termination without notice</w:t>
      </w:r>
      <w:bookmarkEnd w:id="358"/>
      <w:bookmarkEnd w:id="359"/>
      <w:bookmarkEnd w:id="360"/>
      <w:bookmarkEnd w:id="361"/>
    </w:p>
    <w:p w14:paraId="433CF472" w14:textId="77777777" w:rsidR="001777FB" w:rsidRDefault="001777FB" w:rsidP="00880E2E">
      <w:pPr>
        <w:pStyle w:val="NormalIndent"/>
        <w:jc w:val="both"/>
      </w:pPr>
      <w:r>
        <w:t>The Responsible Entity may terminate this Agreement at any time by written notice to the Manager if:</w:t>
      </w:r>
    </w:p>
    <w:p w14:paraId="3A910615" w14:textId="77777777" w:rsidR="00D15120" w:rsidRPr="00D15120" w:rsidRDefault="00D15120" w:rsidP="00880E2E">
      <w:pPr>
        <w:pStyle w:val="AllensHeading3"/>
        <w:jc w:val="both"/>
      </w:pPr>
      <w:bookmarkStart w:id="362" w:name="_Ref498070043"/>
      <w:r w:rsidRPr="00D15120">
        <w:t xml:space="preserve">the Manager becomes subject to one of the forms of external administration provided for in Chapter 5 of the Corporations Act, including: </w:t>
      </w:r>
    </w:p>
    <w:p w14:paraId="08D6A346" w14:textId="77777777" w:rsidR="00D15120" w:rsidRPr="00D15120" w:rsidRDefault="00D15120" w:rsidP="00880E2E">
      <w:pPr>
        <w:pStyle w:val="AllensHeading4"/>
        <w:jc w:val="both"/>
      </w:pPr>
      <w:r w:rsidRPr="00D15120">
        <w:t>the appointment of a person to administer a scheme or compromise in relation to the Manager in accordance with Part 5.1 of the Corporations Act;</w:t>
      </w:r>
    </w:p>
    <w:p w14:paraId="6A50A1A7" w14:textId="52D92C66" w:rsidR="00D15120" w:rsidRPr="00D15120" w:rsidRDefault="00D15120" w:rsidP="00880E2E">
      <w:pPr>
        <w:pStyle w:val="AllensHeading4"/>
        <w:jc w:val="both"/>
      </w:pPr>
      <w:r w:rsidRPr="00D15120">
        <w:t>the appointment of a controller or managing controller to the whole or any part of the assets or undertakings of the Manager in accordance with Part 5.2 of the Corporations Act;</w:t>
      </w:r>
    </w:p>
    <w:p w14:paraId="708939B7" w14:textId="526110F1" w:rsidR="00D15120" w:rsidRPr="00D15120" w:rsidRDefault="00D15120" w:rsidP="00880E2E">
      <w:pPr>
        <w:pStyle w:val="AllensHeading4"/>
        <w:jc w:val="both"/>
      </w:pPr>
      <w:r w:rsidRPr="00D15120">
        <w:t>the appointment of an administrator under Part 5.3A of the Corporations Act in relation to the Manager; or</w:t>
      </w:r>
    </w:p>
    <w:p w14:paraId="34022C0F" w14:textId="2EF98A95" w:rsidR="00D15120" w:rsidRPr="00D15120" w:rsidRDefault="00D15120" w:rsidP="00880E2E">
      <w:pPr>
        <w:pStyle w:val="AllensHeading4"/>
        <w:jc w:val="both"/>
      </w:pPr>
      <w:r w:rsidRPr="00D15120">
        <w:t>the appointment of a liquidator or provisional liquidator in relation to the Manager;</w:t>
      </w:r>
    </w:p>
    <w:p w14:paraId="3E7B4A42" w14:textId="77777777" w:rsidR="001777FB" w:rsidRPr="004540A4" w:rsidRDefault="001777FB" w:rsidP="00880E2E">
      <w:pPr>
        <w:pStyle w:val="AllensHeading3"/>
        <w:jc w:val="both"/>
      </w:pPr>
      <w:bookmarkStart w:id="363" w:name="_Ref498070044"/>
      <w:bookmarkEnd w:id="362"/>
      <w:r w:rsidRPr="004540A4">
        <w:t>the Manager:</w:t>
      </w:r>
      <w:bookmarkEnd w:id="363"/>
    </w:p>
    <w:p w14:paraId="2837CF6A" w14:textId="77777777" w:rsidR="004540A4" w:rsidRPr="007A5C3F" w:rsidRDefault="004540A4" w:rsidP="00880E2E">
      <w:pPr>
        <w:pStyle w:val="AllensHeading4"/>
        <w:jc w:val="both"/>
      </w:pPr>
      <w:bookmarkStart w:id="364" w:name="_Ref498070046"/>
      <w:r>
        <w:t>is wound up by resolution or an order of a court;</w:t>
      </w:r>
    </w:p>
    <w:p w14:paraId="1CE906BB" w14:textId="6260BE71" w:rsidR="007A5C3F" w:rsidRPr="004540A4" w:rsidRDefault="007A5C3F" w:rsidP="00880E2E">
      <w:pPr>
        <w:pStyle w:val="AllensHeading4"/>
        <w:jc w:val="both"/>
      </w:pPr>
      <w:r w:rsidRPr="004540A4">
        <w:t>enters into an</w:t>
      </w:r>
      <w:r w:rsidR="004540A4" w:rsidRPr="004540A4">
        <w:t>y</w:t>
      </w:r>
      <w:r w:rsidRPr="004540A4">
        <w:t xml:space="preserve"> arrangement or composition with its creditors</w:t>
      </w:r>
      <w:r w:rsidR="004540A4">
        <w:t xml:space="preserve"> (including a deed of company arrangement)</w:t>
      </w:r>
      <w:r w:rsidRPr="004540A4">
        <w:t>;</w:t>
      </w:r>
    </w:p>
    <w:p w14:paraId="32B3EB15" w14:textId="77777777" w:rsidR="001777FB" w:rsidRPr="007A5C3F" w:rsidRDefault="001777FB" w:rsidP="00880E2E">
      <w:pPr>
        <w:pStyle w:val="AllensHeading4"/>
        <w:jc w:val="both"/>
      </w:pPr>
      <w:r w:rsidRPr="00530D3D">
        <w:t>ceases to carry on business in relation to its activities as an investment manager;</w:t>
      </w:r>
      <w:bookmarkEnd w:id="364"/>
    </w:p>
    <w:p w14:paraId="3B4E527B" w14:textId="77777777" w:rsidR="001777FB" w:rsidRDefault="001777FB" w:rsidP="00880E2E">
      <w:pPr>
        <w:pStyle w:val="AllensHeading4"/>
        <w:jc w:val="both"/>
      </w:pPr>
      <w:bookmarkStart w:id="365" w:name="_Ref498070047"/>
      <w:r w:rsidRPr="00530D3D">
        <w:t>breaches any provision of this Agreement, or fails to observe or perform any representation, warranty or undertaking given by the Manager under this Agreement and the Manager fails to correct such breach or failure within 10 Business Days of receiving notice in writing form the Responsible Entity specifying such breach or failure;</w:t>
      </w:r>
      <w:bookmarkEnd w:id="365"/>
    </w:p>
    <w:p w14:paraId="46BF07F5" w14:textId="7B58B3CA" w:rsidR="001777FB" w:rsidRDefault="001777FB" w:rsidP="00880E2E">
      <w:pPr>
        <w:pStyle w:val="AllensHeading3"/>
        <w:jc w:val="both"/>
      </w:pPr>
      <w:bookmarkStart w:id="366" w:name="_Ref519155590"/>
      <w:bookmarkStart w:id="367" w:name="_Ref498070048"/>
      <w:r>
        <w:t>the Manager sells or transfers or makes any agreement for the sale or transfer of the main business and undertaking of the Manager other than to a related body corporate for</w:t>
      </w:r>
      <w:r w:rsidR="003F7D81">
        <w:t xml:space="preserve"> the</w:t>
      </w:r>
      <w:r>
        <w:t xml:space="preserve"> purposes of </w:t>
      </w:r>
      <w:r w:rsidR="003F7D81">
        <w:t xml:space="preserve">a </w:t>
      </w:r>
      <w:r>
        <w:t xml:space="preserve">corporate reconstruction </w:t>
      </w:r>
      <w:r w:rsidR="00DE150D" w:rsidRPr="00BA5FE8">
        <w:t>previously notified</w:t>
      </w:r>
      <w:r w:rsidR="008D1D52" w:rsidRPr="00BA5FE8">
        <w:t xml:space="preserve"> in writing</w:t>
      </w:r>
      <w:r w:rsidR="003F7D81">
        <w:t xml:space="preserve"> to </w:t>
      </w:r>
      <w:r>
        <w:t>the Responsible Entity;</w:t>
      </w:r>
      <w:bookmarkEnd w:id="366"/>
      <w:r>
        <w:t xml:space="preserve"> </w:t>
      </w:r>
      <w:bookmarkEnd w:id="367"/>
    </w:p>
    <w:p w14:paraId="290E3295" w14:textId="49CB2F47" w:rsidR="00BD1FD6" w:rsidRDefault="00BD1FD6" w:rsidP="00880E2E">
      <w:pPr>
        <w:pStyle w:val="AllensHeading3"/>
        <w:jc w:val="both"/>
      </w:pPr>
      <w:bookmarkStart w:id="368" w:name="_Ref519155599"/>
      <w:r>
        <w:t>the Man</w:t>
      </w:r>
      <w:r w:rsidR="00931139">
        <w:t>ager is subject to a C</w:t>
      </w:r>
      <w:r w:rsidR="00E27917">
        <w:t>hange in C</w:t>
      </w:r>
      <w:r>
        <w:t>ontrol</w:t>
      </w:r>
      <w:r w:rsidR="00032C0F">
        <w:t>,</w:t>
      </w:r>
      <w:r w:rsidR="0070176A">
        <w:t xml:space="preserve"> </w:t>
      </w:r>
      <w:r w:rsidR="00743488" w:rsidRPr="00743488">
        <w:t xml:space="preserve">except where the Change in Control occurs because of a corporate reconstruction previously </w:t>
      </w:r>
      <w:r w:rsidR="008D1D52">
        <w:t xml:space="preserve">notified in writing </w:t>
      </w:r>
      <w:r w:rsidR="00743488">
        <w:t>to the Responsible Entity</w:t>
      </w:r>
      <w:r>
        <w:t>;</w:t>
      </w:r>
      <w:bookmarkEnd w:id="368"/>
    </w:p>
    <w:p w14:paraId="29A12297" w14:textId="72522A7A" w:rsidR="00793867" w:rsidRDefault="001777FB" w:rsidP="00880E2E">
      <w:pPr>
        <w:pStyle w:val="AllensHeading3"/>
        <w:jc w:val="both"/>
      </w:pPr>
      <w:bookmarkStart w:id="369" w:name="_Ref498070049"/>
      <w:r>
        <w:t xml:space="preserve">the Manager is unable to carry out its duties under this Agreement because it has ceased to hold necessary </w:t>
      </w:r>
      <w:r w:rsidR="00033E14">
        <w:t>authorisations under Relevant Law</w:t>
      </w:r>
      <w:r w:rsidR="00793867">
        <w:t>; or</w:t>
      </w:r>
    </w:p>
    <w:p w14:paraId="25B8B381" w14:textId="188E6355" w:rsidR="001777FB" w:rsidRDefault="00793867" w:rsidP="00880E2E">
      <w:pPr>
        <w:pStyle w:val="AllensHeading3"/>
        <w:jc w:val="both"/>
      </w:pPr>
      <w:r>
        <w:t>Relevant Law requires that the Agreement be terminated.</w:t>
      </w:r>
      <w:bookmarkEnd w:id="369"/>
    </w:p>
    <w:p w14:paraId="39CB1BA1" w14:textId="77777777" w:rsidR="001777FB" w:rsidRDefault="001777FB" w:rsidP="00880E2E">
      <w:pPr>
        <w:pStyle w:val="AllensHeading2"/>
        <w:jc w:val="both"/>
      </w:pPr>
      <w:bookmarkStart w:id="370" w:name="_Ref498070050"/>
      <w:bookmarkStart w:id="371" w:name="_Toc513536277"/>
      <w:bookmarkStart w:id="372" w:name="_Toc513538820"/>
      <w:bookmarkStart w:id="373" w:name="_Toc136961848"/>
      <w:r>
        <w:t>Claims and transactions</w:t>
      </w:r>
      <w:bookmarkEnd w:id="370"/>
      <w:bookmarkEnd w:id="371"/>
      <w:bookmarkEnd w:id="372"/>
      <w:bookmarkEnd w:id="373"/>
    </w:p>
    <w:p w14:paraId="3FEFB911" w14:textId="77777777" w:rsidR="001777FB" w:rsidRDefault="001777FB" w:rsidP="00880E2E">
      <w:pPr>
        <w:pStyle w:val="NormalIndent"/>
        <w:jc w:val="both"/>
      </w:pPr>
      <w:r>
        <w:t>The termination of this Agreement does not affect any:</w:t>
      </w:r>
    </w:p>
    <w:p w14:paraId="6A9BA940" w14:textId="77777777" w:rsidR="001777FB" w:rsidRDefault="001777FB" w:rsidP="00880E2E">
      <w:pPr>
        <w:pStyle w:val="AllensHeading3"/>
        <w:jc w:val="both"/>
      </w:pPr>
      <w:bookmarkStart w:id="374" w:name="_Ref498070051"/>
      <w:r>
        <w:t>transaction properly entered into prior to termination;</w:t>
      </w:r>
      <w:bookmarkEnd w:id="374"/>
    </w:p>
    <w:p w14:paraId="70B8E18D" w14:textId="77777777" w:rsidR="001777FB" w:rsidRDefault="006B77D6" w:rsidP="00880E2E">
      <w:pPr>
        <w:pStyle w:val="AllensHeading3"/>
        <w:jc w:val="both"/>
      </w:pPr>
      <w:bookmarkStart w:id="375" w:name="_Ref498070052"/>
      <w:r>
        <w:t xml:space="preserve">of the </w:t>
      </w:r>
      <w:r w:rsidR="001777FB">
        <w:t>Manager</w:t>
      </w:r>
      <w:r>
        <w:t>'s rights</w:t>
      </w:r>
      <w:r w:rsidR="00033E14">
        <w:t xml:space="preserve"> to</w:t>
      </w:r>
      <w:r w:rsidR="001777FB">
        <w:t xml:space="preserve"> accrued management fees and expenses incurred in respect of the period to termination; </w:t>
      </w:r>
      <w:bookmarkEnd w:id="375"/>
    </w:p>
    <w:p w14:paraId="7FB1CE3D" w14:textId="77777777" w:rsidR="001777FB" w:rsidRDefault="001777FB" w:rsidP="00880E2E">
      <w:pPr>
        <w:pStyle w:val="AllensHeading3"/>
        <w:jc w:val="both"/>
      </w:pPr>
      <w:bookmarkStart w:id="376" w:name="_Ref498070053"/>
      <w:r>
        <w:t>other claim which either party may have against the other</w:t>
      </w:r>
      <w:bookmarkEnd w:id="376"/>
      <w:r w:rsidR="007A5C3F">
        <w:t>; or</w:t>
      </w:r>
    </w:p>
    <w:p w14:paraId="6341E947" w14:textId="77777777" w:rsidR="007A5C3F" w:rsidRDefault="007A5C3F" w:rsidP="00880E2E">
      <w:pPr>
        <w:pStyle w:val="AllensHeading3"/>
        <w:jc w:val="both"/>
      </w:pPr>
      <w:r>
        <w:t>other obligation or right that is expressed to continue, or by necessary implication continues, after termination of this Agreement.</w:t>
      </w:r>
    </w:p>
    <w:p w14:paraId="729F3104" w14:textId="77777777" w:rsidR="001777FB" w:rsidRDefault="001777FB" w:rsidP="00880E2E">
      <w:pPr>
        <w:pStyle w:val="AllensHeading2"/>
        <w:jc w:val="both"/>
      </w:pPr>
      <w:bookmarkStart w:id="377" w:name="_Ref498070054"/>
      <w:bookmarkStart w:id="378" w:name="_Toc513536278"/>
      <w:bookmarkStart w:id="379" w:name="_Toc513538821"/>
      <w:bookmarkStart w:id="380" w:name="_Toc136961849"/>
      <w:r>
        <w:t>Discharge of obligations</w:t>
      </w:r>
      <w:bookmarkEnd w:id="377"/>
      <w:bookmarkEnd w:id="378"/>
      <w:bookmarkEnd w:id="379"/>
      <w:bookmarkEnd w:id="380"/>
    </w:p>
    <w:p w14:paraId="602859B1" w14:textId="77777777" w:rsidR="001777FB" w:rsidRDefault="001777FB" w:rsidP="00880E2E">
      <w:pPr>
        <w:pStyle w:val="NormalIndent"/>
        <w:jc w:val="both"/>
      </w:pPr>
      <w:r>
        <w:t xml:space="preserve">The Manager may deal with the Portfolio for up to </w:t>
      </w:r>
      <w:bookmarkStart w:id="381" w:name="DocXTextRef3"/>
      <w:r>
        <w:t>30</w:t>
      </w:r>
      <w:bookmarkEnd w:id="381"/>
      <w:r>
        <w:t xml:space="preserve"> Business Days </w:t>
      </w:r>
      <w:r w:rsidR="007A5C3F">
        <w:t xml:space="preserve">(or such longer period as the parties agree) </w:t>
      </w:r>
      <w:r>
        <w:t>from the effective date of termination of this Agreement in order to vest control of it in the Responsible Entity (or as the Responsible Entity may otherwise direct in writing) and during that time the Manager:</w:t>
      </w:r>
    </w:p>
    <w:p w14:paraId="0705C33B" w14:textId="77777777" w:rsidR="007A5C3F" w:rsidRDefault="007A5C3F" w:rsidP="00880E2E">
      <w:pPr>
        <w:pStyle w:val="AllensHeading3"/>
        <w:jc w:val="both"/>
      </w:pPr>
      <w:bookmarkStart w:id="382" w:name="_Ref498070055"/>
      <w:r>
        <w:t>will not make any further investment of the Portfolio (without the prior consent of the Responsible Entity);</w:t>
      </w:r>
    </w:p>
    <w:p w14:paraId="031F5F71" w14:textId="77777777" w:rsidR="001777FB" w:rsidRDefault="001777FB" w:rsidP="00880E2E">
      <w:pPr>
        <w:pStyle w:val="AllensHeading3"/>
        <w:jc w:val="both"/>
      </w:pPr>
      <w:r>
        <w:t>subject to the consent of the Responsible Entity, may enter transactions to settle or otherwise extinguish or offset obligations incurred by the Manager in relation to the Portfolio before that date;</w:t>
      </w:r>
      <w:bookmarkEnd w:id="382"/>
    </w:p>
    <w:p w14:paraId="659D1D95" w14:textId="77777777" w:rsidR="001777FB" w:rsidRDefault="001777FB" w:rsidP="00880E2E">
      <w:pPr>
        <w:pStyle w:val="AllensHeading3"/>
        <w:jc w:val="both"/>
      </w:pPr>
      <w:bookmarkStart w:id="383" w:name="_Ref498070056"/>
      <w:r>
        <w:t>must, with respect to obligations not capable of settlement before transfer of the Portfolio, create provision for such contingent liability as will arise, notify the Responsible Entity of that provision, and the Responsible Entity must procure that the Custodian holds sufficient assets of the Portfolio to satisfy that liability;</w:t>
      </w:r>
      <w:bookmarkEnd w:id="383"/>
    </w:p>
    <w:p w14:paraId="5784CB6D" w14:textId="77777777" w:rsidR="001777FB" w:rsidRDefault="001777FB" w:rsidP="00880E2E">
      <w:pPr>
        <w:pStyle w:val="AllensHeading3"/>
        <w:jc w:val="both"/>
      </w:pPr>
      <w:bookmarkStart w:id="384" w:name="_Ref498070057"/>
      <w:r>
        <w:t xml:space="preserve">may instruct the Custodian to deduct from the Portfolio the fees, charges and expenses due </w:t>
      </w:r>
      <w:r w:rsidR="00793867">
        <w:t xml:space="preserve">up </w:t>
      </w:r>
      <w:r>
        <w:t>to the date on which the transf</w:t>
      </w:r>
      <w:r w:rsidR="005D0E36">
        <w:t xml:space="preserve">er of the Portfolio is effected and all charges and expenses incurred in the actions envisaged by this clause </w:t>
      </w:r>
      <w:r>
        <w:t>if, after giving 10 Business Days' notice to the Responsible Entity of its intention to so direct the Custodian, the Resp</w:t>
      </w:r>
      <w:r w:rsidR="005D0E36">
        <w:t>onsible Entity has not objected</w:t>
      </w:r>
      <w:r>
        <w:t>;</w:t>
      </w:r>
      <w:bookmarkEnd w:id="384"/>
    </w:p>
    <w:p w14:paraId="1C7CED77" w14:textId="12E0395E" w:rsidR="001777FB" w:rsidRDefault="001777FB" w:rsidP="00880E2E">
      <w:pPr>
        <w:pStyle w:val="AllensHeading3"/>
        <w:jc w:val="both"/>
      </w:pPr>
      <w:bookmarkStart w:id="385" w:name="_Ref498070058"/>
      <w:r>
        <w:t>must deliver to the Responsible Entity (or as the Responsible Entity reasonably directs) all records which may reasonably be required by the Responsible Entity in respect of the Portfolio</w:t>
      </w:r>
      <w:r w:rsidR="00D1254F">
        <w:t xml:space="preserve"> within a reasonable time specified by the Responsible Entity</w:t>
      </w:r>
      <w:r w:rsidR="00793867">
        <w:t xml:space="preserve">. However, the Manager may keep </w:t>
      </w:r>
      <w:r w:rsidR="00447637">
        <w:t xml:space="preserve">copies of records that </w:t>
      </w:r>
      <w:r w:rsidR="00793867">
        <w:t>it is</w:t>
      </w:r>
      <w:r w:rsidR="00447637">
        <w:t xml:space="preserve"> required </w:t>
      </w:r>
      <w:r w:rsidR="00793867">
        <w:t xml:space="preserve">to hold </w:t>
      </w:r>
      <w:r w:rsidR="0040214E">
        <w:t xml:space="preserve">by a Regulator or </w:t>
      </w:r>
      <w:r w:rsidR="00793867">
        <w:t>under Relevant Law</w:t>
      </w:r>
      <w:r>
        <w:t>;</w:t>
      </w:r>
      <w:bookmarkEnd w:id="385"/>
    </w:p>
    <w:p w14:paraId="7FAEB209" w14:textId="1F8531D8" w:rsidR="001777FB" w:rsidRDefault="001777FB" w:rsidP="00880E2E">
      <w:pPr>
        <w:pStyle w:val="AllensHeading3"/>
        <w:jc w:val="both"/>
      </w:pPr>
      <w:bookmarkStart w:id="386" w:name="_Ref498070059"/>
      <w:r>
        <w:t xml:space="preserve">may, </w:t>
      </w:r>
      <w:r w:rsidR="002C34AE">
        <w:t xml:space="preserve">with the written consent of </w:t>
      </w:r>
      <w:r>
        <w:t>the Responsible Entity, pay or cause to be paid to the Responsible Entity (or as the Responsible Entity otherwise directs) th</w:t>
      </w:r>
      <w:r w:rsidR="00447637">
        <w:t>e net realis</w:t>
      </w:r>
      <w:r>
        <w:t xml:space="preserve">able value of any </w:t>
      </w:r>
      <w:r w:rsidR="0040214E">
        <w:t xml:space="preserve">asset </w:t>
      </w:r>
      <w:r w:rsidR="001F48FB">
        <w:t>that forms part of the Portfolio;</w:t>
      </w:r>
      <w:r>
        <w:t xml:space="preserve"> and</w:t>
      </w:r>
      <w:bookmarkEnd w:id="386"/>
    </w:p>
    <w:p w14:paraId="6BF1123B" w14:textId="77777777" w:rsidR="001777FB" w:rsidRDefault="001777FB" w:rsidP="00880E2E">
      <w:pPr>
        <w:pStyle w:val="AllensHeading3"/>
        <w:jc w:val="both"/>
      </w:pPr>
      <w:bookmarkStart w:id="387" w:name="_Ref498070060"/>
      <w:r>
        <w:t xml:space="preserve">may deal with the Portfolio in accordance with </w:t>
      </w:r>
      <w:r w:rsidR="00447637">
        <w:t xml:space="preserve">written </w:t>
      </w:r>
      <w:r>
        <w:t>instructions from a new manager appointed by the Responsible Entity</w:t>
      </w:r>
      <w:r w:rsidR="00447637">
        <w:t xml:space="preserve"> in respect of the Portfolio</w:t>
      </w:r>
      <w:bookmarkEnd w:id="387"/>
      <w:r w:rsidR="006B77D6">
        <w:t>,</w:t>
      </w:r>
    </w:p>
    <w:p w14:paraId="1A555128" w14:textId="77777777" w:rsidR="006B77D6" w:rsidRDefault="006B77D6" w:rsidP="00880E2E">
      <w:pPr>
        <w:pStyle w:val="NormalIndent"/>
        <w:jc w:val="both"/>
      </w:pPr>
      <w:r>
        <w:t>and this Agreement shall</w:t>
      </w:r>
      <w:r w:rsidR="000C271B">
        <w:t xml:space="preserve"> otherwise</w:t>
      </w:r>
      <w:r>
        <w:t>, to the extent necessary to give effect to this clause, remain in full force and effect.</w:t>
      </w:r>
    </w:p>
    <w:p w14:paraId="5617186A" w14:textId="77777777" w:rsidR="006D5A78" w:rsidRDefault="006D5A78" w:rsidP="00880E2E">
      <w:pPr>
        <w:pStyle w:val="AllensHeading2"/>
        <w:jc w:val="both"/>
      </w:pPr>
      <w:bookmarkStart w:id="388" w:name="_Toc513536279"/>
      <w:bookmarkStart w:id="389" w:name="_Toc513538822"/>
      <w:bookmarkStart w:id="390" w:name="_Toc136961850"/>
      <w:bookmarkStart w:id="391" w:name="_Ref498070061"/>
      <w:r>
        <w:t>Other transition related obligations</w:t>
      </w:r>
      <w:bookmarkEnd w:id="388"/>
      <w:bookmarkEnd w:id="389"/>
      <w:bookmarkEnd w:id="390"/>
    </w:p>
    <w:p w14:paraId="4F106CC7" w14:textId="2416AECD" w:rsidR="002C34AE" w:rsidRDefault="006D5A78" w:rsidP="00880E2E">
      <w:pPr>
        <w:pStyle w:val="AllensHeading3"/>
        <w:jc w:val="both"/>
      </w:pPr>
      <w:r>
        <w:t xml:space="preserve">Without limiting clause </w:t>
      </w:r>
      <w:r>
        <w:fldChar w:fldCharType="begin"/>
      </w:r>
      <w:r>
        <w:instrText xml:space="preserve"> REF _Ref498070054 \r \h </w:instrText>
      </w:r>
      <w:r w:rsidR="00880E2E">
        <w:instrText xml:space="preserve"> \* MERGEFORMAT </w:instrText>
      </w:r>
      <w:r>
        <w:fldChar w:fldCharType="separate"/>
      </w:r>
      <w:r w:rsidR="006C34FC">
        <w:t>11.5</w:t>
      </w:r>
      <w:r>
        <w:fldChar w:fldCharType="end"/>
      </w:r>
      <w:r w:rsidR="005D0E36">
        <w:t xml:space="preserve">, following termination of this Agreement each party </w:t>
      </w:r>
      <w:r>
        <w:t>must</w:t>
      </w:r>
      <w:r w:rsidR="002C34AE">
        <w:t xml:space="preserve"> take all necessary steps:</w:t>
      </w:r>
    </w:p>
    <w:p w14:paraId="4429F911" w14:textId="77777777" w:rsidR="00A575A8" w:rsidRDefault="00A575A8" w:rsidP="00880E2E">
      <w:pPr>
        <w:pStyle w:val="AllensHeading4"/>
        <w:jc w:val="both"/>
      </w:pPr>
      <w:r>
        <w:t xml:space="preserve">for any assets of the Portfolio not held by the Custodian, </w:t>
      </w:r>
      <w:r w:rsidR="001F48FB">
        <w:t xml:space="preserve">to </w:t>
      </w:r>
      <w:r w:rsidR="002C34AE">
        <w:t>facili</w:t>
      </w:r>
      <w:r>
        <w:t>tate the orderly transfer of those</w:t>
      </w:r>
      <w:r w:rsidR="002C34AE">
        <w:t xml:space="preserve"> assets to the Responsible Entity or as it </w:t>
      </w:r>
      <w:r>
        <w:t xml:space="preserve">may otherwise </w:t>
      </w:r>
      <w:r w:rsidR="00D76607">
        <w:t>direct in writing; and</w:t>
      </w:r>
    </w:p>
    <w:p w14:paraId="1944D4CC" w14:textId="77777777" w:rsidR="00575310" w:rsidRPr="00D76607" w:rsidRDefault="005D0E36" w:rsidP="00880E2E">
      <w:pPr>
        <w:pStyle w:val="AllensHeading4"/>
        <w:jc w:val="both"/>
        <w:rPr>
          <w:b/>
        </w:rPr>
      </w:pPr>
      <w:r>
        <w:t>to vest control of the Portfolio in the Responsible Entity (or as the Responsible Entity may otherwise direct in writing)</w:t>
      </w:r>
      <w:r w:rsidR="006D5A78">
        <w:t>.</w:t>
      </w:r>
    </w:p>
    <w:p w14:paraId="1769F687" w14:textId="2B60F6F4" w:rsidR="003E3539" w:rsidRPr="007D304F" w:rsidRDefault="005D0E36" w:rsidP="00880E2E">
      <w:pPr>
        <w:pStyle w:val="AllensHeading3"/>
        <w:jc w:val="both"/>
      </w:pPr>
      <w:bookmarkStart w:id="392" w:name="_Ref499063173"/>
      <w:bookmarkStart w:id="393" w:name="_Ref504407085"/>
      <w:r>
        <w:t xml:space="preserve">If this Agreement is terminated by the Responsible Entity </w:t>
      </w:r>
      <w:r w:rsidR="00CC5934">
        <w:t xml:space="preserve">under </w:t>
      </w:r>
      <w:r>
        <w:t xml:space="preserve">clause </w:t>
      </w:r>
      <w:r w:rsidR="003E3539">
        <w:fldChar w:fldCharType="begin"/>
      </w:r>
      <w:r w:rsidR="003E3539">
        <w:instrText xml:space="preserve"> REF _Ref504407084 \n \h </w:instrText>
      </w:r>
      <w:r w:rsidR="00880E2E">
        <w:instrText xml:space="preserve"> \* MERGEFORMAT </w:instrText>
      </w:r>
      <w:r w:rsidR="003E3539">
        <w:fldChar w:fldCharType="separate"/>
      </w:r>
      <w:r w:rsidR="006C34FC">
        <w:t>11.3</w:t>
      </w:r>
      <w:r w:rsidR="003E3539">
        <w:fldChar w:fldCharType="end"/>
      </w:r>
      <w:r w:rsidR="009446EA">
        <w:t>(</w:t>
      </w:r>
      <w:r w:rsidR="00230427">
        <w:t>a</w:t>
      </w:r>
      <w:r w:rsidR="009446EA">
        <w:t>) to (e)</w:t>
      </w:r>
      <w:r w:rsidR="00EA0FC0">
        <w:t>, the Manager will indemnif</w:t>
      </w:r>
      <w:r>
        <w:t>y the Responsible Entity</w:t>
      </w:r>
      <w:r w:rsidR="00CC5934">
        <w:t xml:space="preserve"> for all Liabilities</w:t>
      </w:r>
      <w:r>
        <w:t xml:space="preserve"> reasonably incurred</w:t>
      </w:r>
      <w:r w:rsidR="00CC5934">
        <w:t xml:space="preserve"> by the </w:t>
      </w:r>
      <w:r w:rsidR="00CC5934" w:rsidRPr="007D304F">
        <w:t xml:space="preserve">Responsible </w:t>
      </w:r>
      <w:r w:rsidR="00EC18F2" w:rsidRPr="007D304F">
        <w:t>Entity in</w:t>
      </w:r>
      <w:r w:rsidR="00C42B6D">
        <w:t xml:space="preserve"> connection with transitioning</w:t>
      </w:r>
      <w:r w:rsidRPr="007D304F">
        <w:t xml:space="preserve"> the Portfolio to an alternative investment manager up to </w:t>
      </w:r>
      <w:r w:rsidR="00CF737F" w:rsidRPr="007D304F">
        <w:t xml:space="preserve">the </w:t>
      </w:r>
      <w:r w:rsidRPr="007D304F">
        <w:t xml:space="preserve">amount </w:t>
      </w:r>
      <w:r w:rsidR="00CF737F" w:rsidRPr="007D304F">
        <w:t xml:space="preserve">specified in paragraph </w:t>
      </w:r>
      <w:r w:rsidR="00CF737F" w:rsidRPr="00956B1A">
        <w:fldChar w:fldCharType="begin"/>
      </w:r>
      <w:r w:rsidR="00CF737F" w:rsidRPr="007D304F">
        <w:instrText xml:space="preserve"> REF _Ref499063246 \n \h </w:instrText>
      </w:r>
      <w:r w:rsidR="007D304F">
        <w:instrText xml:space="preserve"> \* MERGEFORMAT </w:instrText>
      </w:r>
      <w:r w:rsidR="00CF737F" w:rsidRPr="00956B1A">
        <w:fldChar w:fldCharType="separate"/>
      </w:r>
      <w:r w:rsidR="006C34FC">
        <w:t>9</w:t>
      </w:r>
      <w:r w:rsidR="00CF737F" w:rsidRPr="00956B1A">
        <w:fldChar w:fldCharType="end"/>
      </w:r>
      <w:r w:rsidR="00CF737F" w:rsidRPr="007D304F">
        <w:t xml:space="preserve"> of </w:t>
      </w:r>
      <w:r w:rsidR="00CF737F" w:rsidRPr="00956B1A">
        <w:fldChar w:fldCharType="begin"/>
      </w:r>
      <w:r w:rsidR="00CF737F" w:rsidRPr="007D304F">
        <w:instrText xml:space="preserve">  REF _Ref498070158 \n \h \* MERGEFORMAT </w:instrText>
      </w:r>
      <w:r w:rsidR="00CF737F" w:rsidRPr="00956B1A">
        <w:fldChar w:fldCharType="separate"/>
      </w:r>
      <w:r w:rsidR="006C34FC" w:rsidRPr="006C34FC">
        <w:rPr>
          <w:color w:val="000000"/>
        </w:rPr>
        <w:t>Schedule 1</w:t>
      </w:r>
      <w:r w:rsidR="00CF737F" w:rsidRPr="00956B1A">
        <w:fldChar w:fldCharType="end"/>
      </w:r>
      <w:r w:rsidRPr="007D304F">
        <w:t>.</w:t>
      </w:r>
      <w:bookmarkEnd w:id="392"/>
      <w:r w:rsidR="003E3539" w:rsidRPr="007D304F">
        <w:t xml:space="preserve"> </w:t>
      </w:r>
      <w:r w:rsidR="007D304F" w:rsidRPr="00C42B6D">
        <w:t>Clause 5.3 applies to this indemnity and t</w:t>
      </w:r>
      <w:r w:rsidR="003E3539" w:rsidRPr="00C42B6D">
        <w:t xml:space="preserve">he Responsible Entity must take reasonable steps to mitigate or avoid any Liability for which it may make an indemnity claim under this clause </w:t>
      </w:r>
      <w:r w:rsidR="003E3539" w:rsidRPr="00C42B6D">
        <w:fldChar w:fldCharType="begin"/>
      </w:r>
      <w:r w:rsidR="003E3539" w:rsidRPr="00C42B6D">
        <w:instrText xml:space="preserve"> REF _Ref504407085 \w \h  \* MERGEFORMAT </w:instrText>
      </w:r>
      <w:r w:rsidR="003E3539" w:rsidRPr="00C42B6D">
        <w:fldChar w:fldCharType="separate"/>
      </w:r>
      <w:r w:rsidR="006C34FC">
        <w:t>11.6(b)</w:t>
      </w:r>
      <w:r w:rsidR="003E3539" w:rsidRPr="00C42B6D">
        <w:fldChar w:fldCharType="end"/>
      </w:r>
      <w:r w:rsidR="003E3539" w:rsidRPr="00C42B6D">
        <w:t>.</w:t>
      </w:r>
      <w:bookmarkEnd w:id="393"/>
    </w:p>
    <w:p w14:paraId="3DBE2217" w14:textId="77777777" w:rsidR="001777FB" w:rsidRDefault="001777FB" w:rsidP="00880E2E">
      <w:pPr>
        <w:pStyle w:val="AllensHeading2"/>
        <w:jc w:val="both"/>
      </w:pPr>
      <w:bookmarkStart w:id="394" w:name="_Toc513536280"/>
      <w:bookmarkStart w:id="395" w:name="_Toc513538823"/>
      <w:bookmarkStart w:id="396" w:name="_Ref513541579"/>
      <w:bookmarkStart w:id="397" w:name="_Ref513715142"/>
      <w:bookmarkStart w:id="398" w:name="_Ref514350201"/>
      <w:bookmarkStart w:id="399" w:name="_Toc136961851"/>
      <w:r>
        <w:t>Report</w:t>
      </w:r>
      <w:bookmarkEnd w:id="391"/>
      <w:bookmarkEnd w:id="394"/>
      <w:bookmarkEnd w:id="395"/>
      <w:bookmarkEnd w:id="396"/>
      <w:bookmarkEnd w:id="397"/>
      <w:bookmarkEnd w:id="398"/>
      <w:bookmarkEnd w:id="399"/>
    </w:p>
    <w:p w14:paraId="422EA1DA" w14:textId="219DA66E" w:rsidR="001777FB" w:rsidRDefault="001777FB" w:rsidP="00880E2E">
      <w:pPr>
        <w:pStyle w:val="NormalIndent"/>
        <w:jc w:val="both"/>
      </w:pPr>
      <w:r>
        <w:t xml:space="preserve">The Manager must, within the period specified in paragraph </w:t>
      </w:r>
      <w:r w:rsidR="00512AE8">
        <w:rPr>
          <w:color w:val="000000"/>
        </w:rPr>
        <w:fldChar w:fldCharType="begin"/>
      </w:r>
      <w:r w:rsidR="00512AE8">
        <w:instrText xml:space="preserve"> REF _Ref513541527 \n \h </w:instrText>
      </w:r>
      <w:r w:rsidR="00880E2E">
        <w:rPr>
          <w:color w:val="000000"/>
        </w:rPr>
        <w:instrText xml:space="preserve"> \* MERGEFORMAT </w:instrText>
      </w:r>
      <w:r w:rsidR="00512AE8">
        <w:rPr>
          <w:color w:val="000000"/>
        </w:rPr>
      </w:r>
      <w:r w:rsidR="00512AE8">
        <w:rPr>
          <w:color w:val="000000"/>
        </w:rPr>
        <w:fldChar w:fldCharType="separate"/>
      </w:r>
      <w:r w:rsidR="006C34FC">
        <w:t>10</w:t>
      </w:r>
      <w:r w:rsidR="00512AE8">
        <w:rPr>
          <w:color w:val="000000"/>
        </w:rPr>
        <w:fldChar w:fldCharType="end"/>
      </w:r>
      <w:r w:rsidR="00512AE8">
        <w:rPr>
          <w:color w:val="000000"/>
        </w:rPr>
        <w:t xml:space="preserve"> </w:t>
      </w:r>
      <w:r>
        <w:t xml:space="preserve">of </w:t>
      </w:r>
      <w:r w:rsidR="00A021B1">
        <w:fldChar w:fldCharType="begin"/>
      </w:r>
      <w:r w:rsidR="00A021B1">
        <w:instrText xml:space="preserve">  REF _Ref498070158 \n \h \* MERGEFORMAT </w:instrText>
      </w:r>
      <w:r w:rsidR="00A021B1">
        <w:fldChar w:fldCharType="separate"/>
      </w:r>
      <w:r w:rsidR="006C34FC" w:rsidRPr="006C34FC">
        <w:rPr>
          <w:color w:val="000000"/>
        </w:rPr>
        <w:t>Schedule 1</w:t>
      </w:r>
      <w:r w:rsidR="00A021B1">
        <w:fldChar w:fldCharType="end"/>
      </w:r>
      <w:r>
        <w:t>, provide the Responsible Entity with a report which is complete and accurate in all material respects on the Portfolio and all investment transactions conducted since the last report.</w:t>
      </w:r>
    </w:p>
    <w:p w14:paraId="1203F0CE" w14:textId="77777777" w:rsidR="001777FB" w:rsidRDefault="00900ABC" w:rsidP="00880E2E">
      <w:pPr>
        <w:pStyle w:val="AllensHeading1"/>
        <w:jc w:val="both"/>
      </w:pPr>
      <w:bookmarkStart w:id="400" w:name="_Ref498070062"/>
      <w:bookmarkStart w:id="401" w:name="_Toc513536281"/>
      <w:bookmarkStart w:id="402" w:name="_Toc513538824"/>
      <w:bookmarkStart w:id="403" w:name="_Toc136961852"/>
      <w:r>
        <w:t>Warranties and Acknowledgement from Responsible Entity and Manager</w:t>
      </w:r>
      <w:bookmarkEnd w:id="400"/>
      <w:bookmarkEnd w:id="401"/>
      <w:bookmarkEnd w:id="402"/>
      <w:bookmarkEnd w:id="403"/>
    </w:p>
    <w:p w14:paraId="3C39C2B0" w14:textId="24F4CB4A" w:rsidR="001777FB" w:rsidRDefault="001777FB" w:rsidP="00880E2E">
      <w:pPr>
        <w:pStyle w:val="AllensHeading2"/>
        <w:jc w:val="both"/>
      </w:pPr>
      <w:bookmarkStart w:id="404" w:name="_Ref498070063"/>
      <w:bookmarkStart w:id="405" w:name="_Toc513536282"/>
      <w:bookmarkStart w:id="406" w:name="_Toc513538825"/>
      <w:bookmarkStart w:id="407" w:name="_Toc136961853"/>
      <w:r>
        <w:t>Warranties of Responsible Entity</w:t>
      </w:r>
      <w:bookmarkEnd w:id="404"/>
      <w:bookmarkEnd w:id="405"/>
      <w:bookmarkEnd w:id="406"/>
      <w:bookmarkEnd w:id="407"/>
    </w:p>
    <w:p w14:paraId="0EEEA817" w14:textId="77777777" w:rsidR="001777FB" w:rsidRDefault="001777FB" w:rsidP="00880E2E">
      <w:pPr>
        <w:pStyle w:val="NormalIndent"/>
        <w:jc w:val="both"/>
      </w:pPr>
      <w:r>
        <w:t>The Responsible Entity warrants and represents</w:t>
      </w:r>
      <w:r w:rsidR="00523835">
        <w:t xml:space="preserve"> in its own capacity and as responsible entity of the Scheme</w:t>
      </w:r>
      <w:r>
        <w:t xml:space="preserve"> to the Manager that</w:t>
      </w:r>
      <w:r w:rsidR="00D714E7">
        <w:t>,</w:t>
      </w:r>
      <w:r>
        <w:t xml:space="preserve"> during the term of this Agreement:</w:t>
      </w:r>
    </w:p>
    <w:p w14:paraId="74B33F23" w14:textId="77777777" w:rsidR="00225384" w:rsidRPr="00767D5A" w:rsidRDefault="00225384" w:rsidP="00880E2E">
      <w:pPr>
        <w:pStyle w:val="AllensHeading3"/>
        <w:jc w:val="both"/>
      </w:pPr>
      <w:bookmarkStart w:id="408" w:name="_Ref498070064"/>
      <w:r w:rsidRPr="00767D5A">
        <w:t>the Responsible Entity is duly incorporated and validly exists under the law of its place of incorporation;</w:t>
      </w:r>
    </w:p>
    <w:p w14:paraId="1B8A182E" w14:textId="77777777" w:rsidR="0035293F" w:rsidRPr="0035293F" w:rsidRDefault="0035293F" w:rsidP="00880E2E">
      <w:pPr>
        <w:pStyle w:val="AllensHeading3"/>
        <w:jc w:val="both"/>
      </w:pPr>
      <w:r w:rsidRPr="00767D5A">
        <w:t>the Responsible Entity is not insolvent and no receiver has been appointed over any part of its assets and no such appointment has</w:t>
      </w:r>
      <w:r>
        <w:t xml:space="preserve"> been threatened;</w:t>
      </w:r>
    </w:p>
    <w:p w14:paraId="1BCE56EF" w14:textId="77777777" w:rsidR="0035293F" w:rsidRPr="0035293F" w:rsidRDefault="0035293F" w:rsidP="00880E2E">
      <w:pPr>
        <w:pStyle w:val="AllensHeading3"/>
        <w:jc w:val="both"/>
      </w:pPr>
      <w:r>
        <w:t>t</w:t>
      </w:r>
      <w:r w:rsidRPr="0035293F">
        <w:t xml:space="preserve">he </w:t>
      </w:r>
      <w:r>
        <w:t xml:space="preserve">Responsible Entity </w:t>
      </w:r>
      <w:r w:rsidRPr="0035293F">
        <w:t xml:space="preserve">is not in liquidation and no proceedings have been brought or threatened for the purpose of winding up the </w:t>
      </w:r>
      <w:r>
        <w:t>Responsible Entity;</w:t>
      </w:r>
    </w:p>
    <w:p w14:paraId="55E9C778" w14:textId="70438200" w:rsidR="0035293F" w:rsidRPr="0035293F" w:rsidRDefault="0035293F" w:rsidP="00880E2E">
      <w:pPr>
        <w:pStyle w:val="AllensHeading3"/>
        <w:jc w:val="both"/>
      </w:pPr>
      <w:r>
        <w:t>t</w:t>
      </w:r>
      <w:r w:rsidRPr="0035293F">
        <w:t xml:space="preserve">o the best of the </w:t>
      </w:r>
      <w:r>
        <w:t>Responsible Entity</w:t>
      </w:r>
      <w:r w:rsidRPr="0035293F">
        <w:t xml:space="preserve">'s knowledge and belief, there are no facts, matters or circumstances which give any person the right to apply to liquidate or wind up the </w:t>
      </w:r>
      <w:r>
        <w:t>Responsible Entity</w:t>
      </w:r>
      <w:r w:rsidR="007D5297">
        <w:t xml:space="preserve"> or the Scheme</w:t>
      </w:r>
      <w:r>
        <w:t>;</w:t>
      </w:r>
    </w:p>
    <w:p w14:paraId="04962CBA" w14:textId="77777777" w:rsidR="0035293F" w:rsidRDefault="0035293F" w:rsidP="00880E2E">
      <w:pPr>
        <w:pStyle w:val="AllensHeading3"/>
        <w:jc w:val="both"/>
      </w:pPr>
      <w:r>
        <w:t>n</w:t>
      </w:r>
      <w:r w:rsidRPr="0035293F">
        <w:t xml:space="preserve">o administrator has been appointed to the </w:t>
      </w:r>
      <w:r>
        <w:t xml:space="preserve">Responsible Entity </w:t>
      </w:r>
      <w:r w:rsidRPr="0035293F">
        <w:t xml:space="preserve">nor has any deed of company arrangement been executed or proposed in respect of the </w:t>
      </w:r>
      <w:r>
        <w:t>Responsible Entity;</w:t>
      </w:r>
    </w:p>
    <w:p w14:paraId="103E7ECA" w14:textId="77777777" w:rsidR="0035293F" w:rsidRDefault="0035293F" w:rsidP="00880E2E">
      <w:pPr>
        <w:pStyle w:val="AllensHeading3"/>
        <w:jc w:val="both"/>
      </w:pPr>
      <w:r>
        <w:t>the execution and delivery of this Agreement has been properly authorised by all necessary corporate action of the Responsible Entity;</w:t>
      </w:r>
    </w:p>
    <w:p w14:paraId="110BCE87" w14:textId="77777777" w:rsidR="007D5297" w:rsidRPr="002A0CAF" w:rsidRDefault="0035293F" w:rsidP="00880E2E">
      <w:pPr>
        <w:pStyle w:val="AllensHeading3"/>
        <w:jc w:val="both"/>
      </w:pPr>
      <w:bookmarkStart w:id="409" w:name="_Ref518894126"/>
      <w:bookmarkStart w:id="410" w:name="_Ref518557789"/>
      <w:r w:rsidRPr="002A0CAF">
        <w:t>the Responsible Entity</w:t>
      </w:r>
      <w:r w:rsidR="007D5297" w:rsidRPr="002A0CAF">
        <w:t>:</w:t>
      </w:r>
      <w:bookmarkEnd w:id="409"/>
    </w:p>
    <w:p w14:paraId="588EF287" w14:textId="37A33634" w:rsidR="007D5297" w:rsidRPr="002A0CAF" w:rsidRDefault="00003B11" w:rsidP="00880E2E">
      <w:pPr>
        <w:pStyle w:val="AllensHeading4"/>
        <w:jc w:val="both"/>
      </w:pPr>
      <w:r w:rsidRPr="002A0CAF">
        <w:t>is the responsible entity of the Scheme</w:t>
      </w:r>
      <w:r w:rsidR="007D5297" w:rsidRPr="002A0CAF">
        <w:t>; and</w:t>
      </w:r>
    </w:p>
    <w:p w14:paraId="4892CD18" w14:textId="6E34552A" w:rsidR="0035293F" w:rsidRPr="002A0CAF" w:rsidRDefault="007D5297" w:rsidP="00880E2E">
      <w:pPr>
        <w:pStyle w:val="AllensHeading4"/>
        <w:jc w:val="both"/>
      </w:pPr>
      <w:r w:rsidRPr="002A0CAF">
        <w:t>it has the power to enter into an</w:t>
      </w:r>
      <w:r w:rsidR="00995441">
        <w:t xml:space="preserve">d perform this Agreement and </w:t>
      </w:r>
      <w:r w:rsidR="0035293F" w:rsidRPr="002A0CAF">
        <w:t>each transaction contemplated by this Agreement to be performed by the Responsible Entity</w:t>
      </w:r>
      <w:r w:rsidR="00A7188A" w:rsidRPr="002A0CAF">
        <w:t xml:space="preserve"> (including power under the Scheme's constitution to acquire and otherwise deal with all of the Authorised Investments (as set out in Schedule 2</w:t>
      </w:r>
      <w:r w:rsidRPr="002A0CAF">
        <w:t>)</w:t>
      </w:r>
      <w:r w:rsidR="007A3F54" w:rsidRPr="002A0CAF">
        <w:t>)</w:t>
      </w:r>
      <w:r w:rsidR="00A7188A" w:rsidRPr="002A0CAF">
        <w:t>,</w:t>
      </w:r>
      <w:r w:rsidR="00003B11" w:rsidRPr="002A0CAF">
        <w:t xml:space="preserve"> subject only to those express limitations that have been advised to the Manager in writing</w:t>
      </w:r>
      <w:r w:rsidR="0035293F" w:rsidRPr="002A0CAF">
        <w:t>;</w:t>
      </w:r>
      <w:bookmarkEnd w:id="410"/>
    </w:p>
    <w:p w14:paraId="42D2F706" w14:textId="77777777" w:rsidR="0035293F" w:rsidRPr="002A0CAF" w:rsidRDefault="0035293F" w:rsidP="00880E2E">
      <w:pPr>
        <w:pStyle w:val="AllensHeading3"/>
        <w:jc w:val="both"/>
      </w:pPr>
      <w:r w:rsidRPr="002A0CAF">
        <w:t>this Agreement constitutes a legal, valid and binding obligation of the Responsible Entity enforceable in accordance with its terms by appropriate legal remedy;</w:t>
      </w:r>
    </w:p>
    <w:p w14:paraId="781E5C6B" w14:textId="4EEC44CA" w:rsidR="001777FB" w:rsidRPr="002A0CAF" w:rsidRDefault="001777FB" w:rsidP="00880E2E">
      <w:pPr>
        <w:pStyle w:val="AllensHeading3"/>
        <w:jc w:val="both"/>
      </w:pPr>
      <w:bookmarkStart w:id="411" w:name="_Ref498070065"/>
      <w:bookmarkEnd w:id="408"/>
      <w:r w:rsidRPr="002A0CAF">
        <w:t>the Responsible Entity will advise in writing of any change of responsible entity of the Scheme or of the status for taxation purposes of the Scheme</w:t>
      </w:r>
      <w:r w:rsidR="00933EE5" w:rsidRPr="002A0CAF">
        <w:t xml:space="preserve"> or of any application to deregister the Scheme</w:t>
      </w:r>
      <w:r w:rsidRPr="002A0CAF">
        <w:t>;</w:t>
      </w:r>
      <w:bookmarkEnd w:id="411"/>
    </w:p>
    <w:p w14:paraId="3FCC7C6B" w14:textId="77777777" w:rsidR="001777FB" w:rsidRPr="002A0CAF" w:rsidRDefault="001777FB" w:rsidP="00880E2E">
      <w:pPr>
        <w:pStyle w:val="AllensHeading3"/>
        <w:jc w:val="both"/>
      </w:pPr>
      <w:bookmarkStart w:id="412" w:name="_Ref498070066"/>
      <w:r w:rsidRPr="002A0CAF">
        <w:t>any Custodian appointed by it will not engage in securities lending in relation to any investments in the Portfolio without the consent in writing of the Manager, and the Responsible Entity will ensure that the Portfolio is able to be traded by the Manager and that any securities lending does not interfere with the Manager's ability to invest and manage the Portfolio under this Agreement;</w:t>
      </w:r>
      <w:bookmarkEnd w:id="412"/>
      <w:r w:rsidR="000C271B" w:rsidRPr="002A0CAF">
        <w:t xml:space="preserve"> </w:t>
      </w:r>
    </w:p>
    <w:p w14:paraId="22CDDEFA" w14:textId="0EE9A001" w:rsidR="001777FB" w:rsidRPr="002A0CAF" w:rsidRDefault="001777FB" w:rsidP="00880E2E">
      <w:pPr>
        <w:pStyle w:val="AllensHeading3"/>
        <w:jc w:val="both"/>
      </w:pPr>
      <w:bookmarkStart w:id="413" w:name="_Ref498070071"/>
      <w:bookmarkStart w:id="414" w:name="_Ref513715317"/>
      <w:r w:rsidRPr="002A0CAF">
        <w:t xml:space="preserve">the Responsible Entity is not a retail client for the purpose of section </w:t>
      </w:r>
      <w:r w:rsidR="009C15D5" w:rsidRPr="002A0CAF">
        <w:t>761G(7) of the Corporations Act</w:t>
      </w:r>
      <w:bookmarkEnd w:id="413"/>
      <w:r w:rsidR="005709D0" w:rsidRPr="002A0CAF">
        <w:t>;</w:t>
      </w:r>
      <w:bookmarkEnd w:id="414"/>
      <w:r w:rsidR="00003B11" w:rsidRPr="002A0CAF">
        <w:t xml:space="preserve"> and</w:t>
      </w:r>
    </w:p>
    <w:p w14:paraId="5CE7A61B" w14:textId="6C3DA0E6" w:rsidR="00604D9E" w:rsidRPr="002A0CAF" w:rsidRDefault="00225D9A" w:rsidP="00880E2E">
      <w:pPr>
        <w:pStyle w:val="AllensHeading3"/>
        <w:jc w:val="both"/>
      </w:pPr>
      <w:bookmarkStart w:id="415" w:name="_Ref513715402"/>
      <w:r w:rsidRPr="002A0CAF">
        <w:t xml:space="preserve">in respect of </w:t>
      </w:r>
      <w:r w:rsidR="00604D9E" w:rsidRPr="002A0CAF">
        <w:t xml:space="preserve">all </w:t>
      </w:r>
      <w:r w:rsidR="005709D0" w:rsidRPr="002A0CAF">
        <w:t xml:space="preserve">markets required to support the Authorised Investments (as set out in </w:t>
      </w:r>
      <w:r w:rsidR="00F83E2E" w:rsidRPr="002A0CAF">
        <w:fldChar w:fldCharType="begin"/>
      </w:r>
      <w:r w:rsidR="00F83E2E" w:rsidRPr="002A0CAF">
        <w:instrText xml:space="preserve"> REF _Ref498070176 \r \h </w:instrText>
      </w:r>
      <w:r w:rsidR="00B22F97" w:rsidRPr="002A0CAF">
        <w:instrText xml:space="preserve"> \* MERGEFORMAT </w:instrText>
      </w:r>
      <w:r w:rsidR="00F83E2E" w:rsidRPr="002A0CAF">
        <w:fldChar w:fldCharType="separate"/>
      </w:r>
      <w:r w:rsidR="006C34FC">
        <w:t>Schedule 2</w:t>
      </w:r>
      <w:r w:rsidR="00F83E2E" w:rsidRPr="002A0CAF">
        <w:fldChar w:fldCharType="end"/>
      </w:r>
      <w:r w:rsidR="005709D0" w:rsidRPr="002A0CAF">
        <w:t>)</w:t>
      </w:r>
      <w:r w:rsidR="00CE2BBC" w:rsidRPr="002A0CAF">
        <w:t>, the Responsible Entity will:</w:t>
      </w:r>
      <w:bookmarkEnd w:id="415"/>
    </w:p>
    <w:p w14:paraId="033CB5F0" w14:textId="67008D2A" w:rsidR="0018613D" w:rsidRPr="002A0CAF" w:rsidRDefault="005709D0" w:rsidP="00880E2E">
      <w:pPr>
        <w:pStyle w:val="AllensHeading4"/>
        <w:jc w:val="both"/>
      </w:pPr>
      <w:r w:rsidRPr="002A0CAF">
        <w:t>complet</w:t>
      </w:r>
      <w:r w:rsidR="00CE2BBC" w:rsidRPr="002A0CAF">
        <w:t>e</w:t>
      </w:r>
      <w:r w:rsidR="00515974" w:rsidRPr="002A0CAF">
        <w:t xml:space="preserve"> or procure the completion of</w:t>
      </w:r>
      <w:r w:rsidRPr="002A0CAF">
        <w:t xml:space="preserve"> any market opening documentation requirements prior to the commencement of trading in </w:t>
      </w:r>
      <w:r w:rsidR="00225D9A" w:rsidRPr="002A0CAF">
        <w:t xml:space="preserve">those </w:t>
      </w:r>
      <w:r w:rsidR="0018613D" w:rsidRPr="002A0CAF">
        <w:t>markets by the Manager; and</w:t>
      </w:r>
    </w:p>
    <w:p w14:paraId="64C87ABB" w14:textId="0A8F6DE8" w:rsidR="005709D0" w:rsidRDefault="00604D9E" w:rsidP="00880E2E">
      <w:pPr>
        <w:pStyle w:val="AllensHeading4"/>
        <w:jc w:val="both"/>
      </w:pPr>
      <w:r w:rsidRPr="002A0CAF">
        <w:t>provid</w:t>
      </w:r>
      <w:r w:rsidR="00CE2BBC" w:rsidRPr="002A0CAF">
        <w:t>e</w:t>
      </w:r>
      <w:r w:rsidRPr="002A0CAF">
        <w:t xml:space="preserve"> the Custodian with any </w:t>
      </w:r>
      <w:r w:rsidR="00225D9A" w:rsidRPr="002A0CAF">
        <w:t xml:space="preserve">required </w:t>
      </w:r>
      <w:r w:rsidRPr="002A0CAF">
        <w:t>powers of</w:t>
      </w:r>
      <w:r>
        <w:t xml:space="preserve"> attorney, </w:t>
      </w:r>
      <w:r w:rsidR="005709D0">
        <w:t xml:space="preserve">certifications </w:t>
      </w:r>
      <w:r>
        <w:t xml:space="preserve">and </w:t>
      </w:r>
      <w:r w:rsidR="005709D0">
        <w:t xml:space="preserve">lodgements of </w:t>
      </w:r>
      <w:r w:rsidR="00225D9A">
        <w:t xml:space="preserve">other </w:t>
      </w:r>
      <w:r>
        <w:t>market documentation</w:t>
      </w:r>
      <w:r w:rsidR="00CE2BBC">
        <w:t>.</w:t>
      </w:r>
    </w:p>
    <w:p w14:paraId="7689ADA8" w14:textId="77777777" w:rsidR="001777FB" w:rsidRDefault="001777FB" w:rsidP="00880E2E">
      <w:pPr>
        <w:pStyle w:val="AllensHeading2"/>
        <w:jc w:val="both"/>
      </w:pPr>
      <w:bookmarkStart w:id="416" w:name="_Ref498070072"/>
      <w:bookmarkStart w:id="417" w:name="_Toc513536283"/>
      <w:bookmarkStart w:id="418" w:name="_Toc513538826"/>
      <w:bookmarkStart w:id="419" w:name="_Toc136961854"/>
      <w:r>
        <w:t>Acknowledgement</w:t>
      </w:r>
      <w:bookmarkEnd w:id="416"/>
      <w:bookmarkEnd w:id="417"/>
      <w:bookmarkEnd w:id="418"/>
      <w:bookmarkEnd w:id="419"/>
    </w:p>
    <w:p w14:paraId="1AD7FEF8" w14:textId="2F693777" w:rsidR="001777FB" w:rsidRDefault="001777FB" w:rsidP="00880E2E">
      <w:pPr>
        <w:pStyle w:val="NormalIndent"/>
        <w:jc w:val="both"/>
      </w:pPr>
      <w:r>
        <w:t>The Responsible Entity acknowledges that neither the Manager nor any related body corporate guarantees the repayment of capital or the performance of the Portfolio or the Scheme or make</w:t>
      </w:r>
      <w:r w:rsidR="00E0064C">
        <w:t>s</w:t>
      </w:r>
      <w:r>
        <w:t xml:space="preserve"> any representation concerning any of these matters.</w:t>
      </w:r>
    </w:p>
    <w:p w14:paraId="6B5D2A29" w14:textId="77777777" w:rsidR="001777FB" w:rsidRDefault="001777FB" w:rsidP="00880E2E">
      <w:pPr>
        <w:pStyle w:val="AllensHeading2"/>
        <w:jc w:val="both"/>
      </w:pPr>
      <w:bookmarkStart w:id="420" w:name="_Ref498070073"/>
      <w:bookmarkStart w:id="421" w:name="_Toc513536284"/>
      <w:bookmarkStart w:id="422" w:name="_Toc513538827"/>
      <w:bookmarkStart w:id="423" w:name="_Toc136961855"/>
      <w:r>
        <w:t>Warranties of Manager</w:t>
      </w:r>
      <w:bookmarkEnd w:id="420"/>
      <w:bookmarkEnd w:id="421"/>
      <w:bookmarkEnd w:id="422"/>
      <w:bookmarkEnd w:id="423"/>
    </w:p>
    <w:p w14:paraId="70275E54" w14:textId="77777777" w:rsidR="001777FB" w:rsidRDefault="001777FB" w:rsidP="00880E2E">
      <w:pPr>
        <w:pStyle w:val="NormalIndent"/>
        <w:jc w:val="both"/>
      </w:pPr>
      <w:r>
        <w:t>The Manager warrants and represents to the Responsible Entity</w:t>
      </w:r>
      <w:r w:rsidR="003E1E1C">
        <w:t xml:space="preserve"> that, during the term of this Agreement</w:t>
      </w:r>
      <w:r>
        <w:t>:</w:t>
      </w:r>
    </w:p>
    <w:p w14:paraId="315AAB09" w14:textId="77777777" w:rsidR="00225384" w:rsidRDefault="00225384" w:rsidP="00880E2E">
      <w:pPr>
        <w:pStyle w:val="AllensHeading3"/>
        <w:jc w:val="both"/>
      </w:pPr>
      <w:bookmarkStart w:id="424" w:name="_Ref498070074"/>
      <w:r>
        <w:t>t</w:t>
      </w:r>
      <w:r w:rsidRPr="00225384">
        <w:t xml:space="preserve">he </w:t>
      </w:r>
      <w:r>
        <w:t xml:space="preserve">Manager </w:t>
      </w:r>
      <w:r w:rsidRPr="00225384">
        <w:t>is duly incorporated and validly exists under the la</w:t>
      </w:r>
      <w:r>
        <w:t>w of its place of incorporation;</w:t>
      </w:r>
    </w:p>
    <w:p w14:paraId="7E604F1C" w14:textId="77777777" w:rsidR="0035293F" w:rsidRPr="0035293F" w:rsidRDefault="0035293F" w:rsidP="00880E2E">
      <w:pPr>
        <w:pStyle w:val="AllensHeading3"/>
        <w:jc w:val="both"/>
      </w:pPr>
      <w:r>
        <w:t>t</w:t>
      </w:r>
      <w:r w:rsidRPr="0035293F">
        <w:t xml:space="preserve">he </w:t>
      </w:r>
      <w:r>
        <w:t xml:space="preserve">Manager </w:t>
      </w:r>
      <w:r w:rsidRPr="0035293F">
        <w:t xml:space="preserve">is not insolvent and no receiver has been appointed over any part of its assets and no such </w:t>
      </w:r>
      <w:r>
        <w:t>appointment has been threatened;</w:t>
      </w:r>
    </w:p>
    <w:p w14:paraId="4FC7D304" w14:textId="77777777" w:rsidR="0035293F" w:rsidRPr="0035293F" w:rsidRDefault="0035293F" w:rsidP="00880E2E">
      <w:pPr>
        <w:pStyle w:val="AllensHeading3"/>
        <w:jc w:val="both"/>
      </w:pPr>
      <w:r>
        <w:t>t</w:t>
      </w:r>
      <w:r w:rsidRPr="0035293F">
        <w:t xml:space="preserve">he </w:t>
      </w:r>
      <w:r>
        <w:t xml:space="preserve">Manager </w:t>
      </w:r>
      <w:r w:rsidRPr="0035293F">
        <w:t xml:space="preserve">is not in liquidation and no proceedings have been brought or threatened for the purpose of winding up the </w:t>
      </w:r>
      <w:r w:rsidR="00EA0FC0">
        <w:t>Manager</w:t>
      </w:r>
      <w:r>
        <w:t>;</w:t>
      </w:r>
    </w:p>
    <w:p w14:paraId="3FF72562" w14:textId="77777777" w:rsidR="0035293F" w:rsidRPr="0035293F" w:rsidRDefault="0035293F" w:rsidP="00880E2E">
      <w:pPr>
        <w:pStyle w:val="AllensHeading3"/>
        <w:jc w:val="both"/>
      </w:pPr>
      <w:r>
        <w:t>t</w:t>
      </w:r>
      <w:r w:rsidRPr="0035293F">
        <w:t xml:space="preserve">o the best of the </w:t>
      </w:r>
      <w:r>
        <w:t>Manager</w:t>
      </w:r>
      <w:r w:rsidRPr="0035293F">
        <w:t xml:space="preserve">'s knowledge and belief, there are no facts, matters or circumstances which give any person the right to apply to liquidate or wind up the </w:t>
      </w:r>
      <w:r>
        <w:t>Manager;</w:t>
      </w:r>
    </w:p>
    <w:p w14:paraId="0761EDC8" w14:textId="77777777" w:rsidR="0035293F" w:rsidRDefault="0035293F" w:rsidP="00880E2E">
      <w:pPr>
        <w:pStyle w:val="AllensHeading3"/>
        <w:jc w:val="both"/>
      </w:pPr>
      <w:r>
        <w:t>n</w:t>
      </w:r>
      <w:r w:rsidRPr="0035293F">
        <w:t xml:space="preserve">o administrator has been appointed to the </w:t>
      </w:r>
      <w:r>
        <w:t xml:space="preserve">Manager </w:t>
      </w:r>
      <w:r w:rsidRPr="0035293F">
        <w:t xml:space="preserve">nor has any deed of company arrangement been executed or proposed in respect of the </w:t>
      </w:r>
      <w:r>
        <w:t>Manager;</w:t>
      </w:r>
    </w:p>
    <w:p w14:paraId="52EBC894" w14:textId="3DF485CF" w:rsidR="006000F7" w:rsidRDefault="006000F7" w:rsidP="00880E2E">
      <w:pPr>
        <w:pStyle w:val="AllensHeading3"/>
        <w:jc w:val="both"/>
      </w:pPr>
      <w:r>
        <w:t xml:space="preserve">the execution and delivery of this Agreement has been properly authorised by all necessary corporate action of the </w:t>
      </w:r>
      <w:r w:rsidR="00F83E2E">
        <w:t>Manager</w:t>
      </w:r>
      <w:r>
        <w:t>;</w:t>
      </w:r>
    </w:p>
    <w:p w14:paraId="3A7AB513" w14:textId="77777777" w:rsidR="006000F7" w:rsidRDefault="006000F7" w:rsidP="00880E2E">
      <w:pPr>
        <w:pStyle w:val="AllensHeading3"/>
        <w:jc w:val="both"/>
      </w:pPr>
      <w:r>
        <w:t xml:space="preserve">the </w:t>
      </w:r>
      <w:r w:rsidR="00BE705A">
        <w:t>Manager</w:t>
      </w:r>
      <w:r>
        <w:t xml:space="preserve"> has full corporate power and lawful authority to execute and deliver this Agreement and to consummate and perform or cause to be performed its obligations under this Agreement and each transaction contemplated by this Agreement to be performed by the </w:t>
      </w:r>
      <w:r w:rsidR="00BE705A">
        <w:t>Manager</w:t>
      </w:r>
      <w:r>
        <w:t>;</w:t>
      </w:r>
    </w:p>
    <w:p w14:paraId="1081758B" w14:textId="77777777" w:rsidR="006000F7" w:rsidRDefault="006000F7" w:rsidP="00880E2E">
      <w:pPr>
        <w:pStyle w:val="AllensHeading3"/>
        <w:jc w:val="both"/>
      </w:pPr>
      <w:r>
        <w:t xml:space="preserve">this Agreement constitutes a legal, valid and binding obligation of the </w:t>
      </w:r>
      <w:r w:rsidR="00BE705A">
        <w:t>Manager</w:t>
      </w:r>
      <w:r>
        <w:t xml:space="preserve"> enforceable in accordance with its terms by appropriate legal remedy;</w:t>
      </w:r>
    </w:p>
    <w:p w14:paraId="51870E97" w14:textId="0EC3C42A" w:rsidR="001777FB" w:rsidRDefault="00E0064C" w:rsidP="00880E2E">
      <w:pPr>
        <w:pStyle w:val="AllensHeading3"/>
        <w:jc w:val="both"/>
      </w:pPr>
      <w:r>
        <w:t>the Manager</w:t>
      </w:r>
      <w:r w:rsidR="001777FB">
        <w:t xml:space="preserve"> has </w:t>
      </w:r>
      <w:r w:rsidR="000C271B">
        <w:t xml:space="preserve">or has available </w:t>
      </w:r>
      <w:r w:rsidR="001777FB">
        <w:t xml:space="preserve">and will at all times during the term of this Agreement have </w:t>
      </w:r>
      <w:r w:rsidR="000C271B">
        <w:t xml:space="preserve">or have available </w:t>
      </w:r>
      <w:r w:rsidR="001777FB">
        <w:t xml:space="preserve">the skill, facilities, </w:t>
      </w:r>
      <w:r w:rsidR="00C420EB">
        <w:t xml:space="preserve">financial resources, </w:t>
      </w:r>
      <w:r w:rsidR="001777FB">
        <w:t>capacity and staff necessary to perform the duties and obligations under this Agreement;</w:t>
      </w:r>
      <w:bookmarkEnd w:id="424"/>
    </w:p>
    <w:p w14:paraId="4547A06E" w14:textId="34C4C1E5" w:rsidR="001777FB" w:rsidRDefault="001777FB" w:rsidP="00880E2E">
      <w:pPr>
        <w:pStyle w:val="AllensHeading3"/>
        <w:jc w:val="both"/>
      </w:pPr>
      <w:bookmarkStart w:id="425" w:name="_Ref498070075"/>
      <w:r>
        <w:t>t</w:t>
      </w:r>
      <w:r w:rsidR="009016C0">
        <w:t>he Manager</w:t>
      </w:r>
      <w:r>
        <w:t xml:space="preserve"> will ensure that sufficient competent investment management staff experienced in fund management will have charge at all times of the conduct of, and will maintain close supervision of, the investment and management of the Portfolio;</w:t>
      </w:r>
      <w:bookmarkEnd w:id="425"/>
    </w:p>
    <w:p w14:paraId="67E2732D" w14:textId="2AFB730C" w:rsidR="001777FB" w:rsidRDefault="001777FB" w:rsidP="00880E2E">
      <w:pPr>
        <w:pStyle w:val="AllensHeading3"/>
        <w:jc w:val="both"/>
      </w:pPr>
      <w:bookmarkStart w:id="426" w:name="_Ref498070076"/>
      <w:r>
        <w:t>t</w:t>
      </w:r>
      <w:r w:rsidR="009016C0">
        <w:t>he Manager</w:t>
      </w:r>
      <w:r>
        <w:t xml:space="preserve"> will, at all times during the term of this Agreement, be the holder of an Australian Financial Services Licence </w:t>
      </w:r>
      <w:r w:rsidR="003A49BB">
        <w:t xml:space="preserve">(or an exemption from the need to hold one) </w:t>
      </w:r>
      <w:r>
        <w:t xml:space="preserve">and all other </w:t>
      </w:r>
      <w:r w:rsidR="003A49BB">
        <w:t>authorisations (or exemptions from them)</w:t>
      </w:r>
      <w:r>
        <w:t xml:space="preserve"> required to be held under </w:t>
      </w:r>
      <w:r w:rsidR="003A49BB">
        <w:t xml:space="preserve">Relevant Law as it </w:t>
      </w:r>
      <w:r>
        <w:t>govern</w:t>
      </w:r>
      <w:r w:rsidR="003A49BB">
        <w:t>s</w:t>
      </w:r>
      <w:r>
        <w:t xml:space="preserve"> the activities of the Manager;</w:t>
      </w:r>
      <w:bookmarkEnd w:id="426"/>
    </w:p>
    <w:p w14:paraId="75696FAB" w14:textId="48B0399E" w:rsidR="001777FB" w:rsidRDefault="001777FB" w:rsidP="00880E2E">
      <w:pPr>
        <w:pStyle w:val="AllensHeading3"/>
        <w:jc w:val="both"/>
      </w:pPr>
      <w:bookmarkStart w:id="427" w:name="_Ref498070077"/>
      <w:r>
        <w:t>t</w:t>
      </w:r>
      <w:r w:rsidR="009016C0">
        <w:t>he Manager</w:t>
      </w:r>
      <w:r>
        <w:t xml:space="preserve"> will cooperate with the Custodian whenever requested to ensure that investments forming part of the Portfolio are in good and proper form with free and clear title in favour of the Responsible Entity or any permitted nominee and not subject to any express lien, charge or encumbrance of any nature other than as permitted by Relevant Law; and</w:t>
      </w:r>
      <w:bookmarkEnd w:id="427"/>
    </w:p>
    <w:p w14:paraId="68EDE9A8" w14:textId="181E7317" w:rsidR="001777FB" w:rsidRDefault="001777FB" w:rsidP="00880E2E">
      <w:pPr>
        <w:pStyle w:val="AllensHeading3"/>
        <w:jc w:val="both"/>
      </w:pPr>
      <w:bookmarkStart w:id="428" w:name="_Ref498070078"/>
      <w:r>
        <w:t>t</w:t>
      </w:r>
      <w:r w:rsidR="009016C0">
        <w:t>he Manager</w:t>
      </w:r>
      <w:r>
        <w:t xml:space="preserve"> will invest and manage the Portfolio </w:t>
      </w:r>
      <w:r w:rsidR="007477FE">
        <w:t>in accordance with the terms of this Agreement</w:t>
      </w:r>
      <w:r>
        <w:t>.</w:t>
      </w:r>
      <w:bookmarkEnd w:id="428"/>
    </w:p>
    <w:p w14:paraId="0A29B9A9" w14:textId="77777777" w:rsidR="001777FB" w:rsidRDefault="001777FB" w:rsidP="00880E2E">
      <w:pPr>
        <w:pStyle w:val="AllensHeading2"/>
        <w:jc w:val="both"/>
      </w:pPr>
      <w:bookmarkStart w:id="429" w:name="_Ref498070079"/>
      <w:bookmarkStart w:id="430" w:name="_Toc513536285"/>
      <w:bookmarkStart w:id="431" w:name="_Toc513538828"/>
      <w:bookmarkStart w:id="432" w:name="_Toc136961856"/>
      <w:r>
        <w:t>Inaccurate warranty</w:t>
      </w:r>
      <w:bookmarkEnd w:id="429"/>
      <w:bookmarkEnd w:id="430"/>
      <w:bookmarkEnd w:id="431"/>
      <w:bookmarkEnd w:id="432"/>
    </w:p>
    <w:p w14:paraId="7DC443E2" w14:textId="77777777" w:rsidR="001777FB" w:rsidRDefault="001777FB" w:rsidP="00880E2E">
      <w:pPr>
        <w:pStyle w:val="NormalIndent"/>
        <w:jc w:val="both"/>
      </w:pPr>
      <w:r>
        <w:t xml:space="preserve">If a warranty given by a party to this Agreement ceases to be accurate, that party must </w:t>
      </w:r>
      <w:r w:rsidR="00F92689">
        <w:t>as soon as practicable</w:t>
      </w:r>
      <w:r>
        <w:t xml:space="preserve"> advise the other party in writing.</w:t>
      </w:r>
    </w:p>
    <w:p w14:paraId="6D6D3DD8" w14:textId="4102CB99" w:rsidR="0063538C" w:rsidRDefault="0063538C" w:rsidP="00880E2E">
      <w:pPr>
        <w:pStyle w:val="AllensHeading1"/>
        <w:jc w:val="both"/>
      </w:pPr>
      <w:bookmarkStart w:id="433" w:name="_Ref498070141"/>
      <w:bookmarkStart w:id="434" w:name="_Toc513536286"/>
      <w:bookmarkStart w:id="435" w:name="_Toc513538829"/>
      <w:bookmarkStart w:id="436" w:name="_Toc136961857"/>
      <w:bookmarkStart w:id="437" w:name="_Ref498070080"/>
      <w:r>
        <w:t>Limitation of Liability</w:t>
      </w:r>
      <w:bookmarkEnd w:id="433"/>
      <w:bookmarkEnd w:id="434"/>
      <w:bookmarkEnd w:id="435"/>
      <w:r w:rsidR="006C1E38">
        <w:t xml:space="preserve"> [</w:t>
      </w:r>
      <w:r w:rsidR="00CA3719" w:rsidRPr="002A0CAF">
        <w:rPr>
          <w:i/>
          <w:highlight w:val="lightGray"/>
        </w:rPr>
        <w:t xml:space="preserve">Drafting note: </w:t>
      </w:r>
      <w:r w:rsidR="004159F4">
        <w:rPr>
          <w:i/>
          <w:highlight w:val="lightGray"/>
        </w:rPr>
        <w:t xml:space="preserve">the </w:t>
      </w:r>
      <w:r w:rsidR="00623AA8" w:rsidRPr="006C1E38">
        <w:rPr>
          <w:i/>
          <w:highlight w:val="lightGray"/>
        </w:rPr>
        <w:t xml:space="preserve">limitation of liability clause 13 provisions set out below </w:t>
      </w:r>
      <w:r w:rsidR="00AF4280">
        <w:rPr>
          <w:i/>
          <w:highlight w:val="lightGray"/>
        </w:rPr>
        <w:t xml:space="preserve">are indicative of what some </w:t>
      </w:r>
      <w:r w:rsidR="00471DEA">
        <w:rPr>
          <w:i/>
          <w:highlight w:val="lightGray"/>
        </w:rPr>
        <w:t>businesses</w:t>
      </w:r>
      <w:r w:rsidR="00AF4280">
        <w:rPr>
          <w:i/>
          <w:highlight w:val="lightGray"/>
        </w:rPr>
        <w:t xml:space="preserve"> have used as a starting point historically, however it is now common practice for Responsible Entities to propose their own standard wording</w:t>
      </w:r>
      <w:r w:rsidR="006C1E38">
        <w:rPr>
          <w:i/>
          <w:highlight w:val="lightGray"/>
        </w:rPr>
        <w:t>:</w:t>
      </w:r>
      <w:bookmarkEnd w:id="436"/>
    </w:p>
    <w:p w14:paraId="12EA7458" w14:textId="77777777" w:rsidR="0063538C" w:rsidRDefault="0063538C" w:rsidP="00880E2E">
      <w:pPr>
        <w:pStyle w:val="AllensHeading3"/>
        <w:jc w:val="both"/>
      </w:pPr>
      <w:bookmarkStart w:id="438" w:name="_Ref497931141"/>
      <w:r>
        <w:t>The Responsible Entity enters into and performs this Agreement and the transactions it contemplates only as Responsible Entity of the Scheme, except where expressly stated otherwise. This applies also in respect of any past and future conduct (including omissions) relating to this Agreement or those transactions.</w:t>
      </w:r>
      <w:bookmarkEnd w:id="438"/>
    </w:p>
    <w:p w14:paraId="477E0499" w14:textId="77777777" w:rsidR="0063538C" w:rsidRDefault="0063538C" w:rsidP="00880E2E">
      <w:pPr>
        <w:pStyle w:val="AllensHeading3"/>
        <w:jc w:val="both"/>
      </w:pPr>
      <w:bookmarkStart w:id="439" w:name="_Ref497931147"/>
      <w:r>
        <w:t>Under and in connection with this Agreement and those transactions and conduct:</w:t>
      </w:r>
      <w:bookmarkEnd w:id="439"/>
    </w:p>
    <w:p w14:paraId="48833700" w14:textId="77777777" w:rsidR="0063538C" w:rsidRDefault="0063538C" w:rsidP="00880E2E">
      <w:pPr>
        <w:pStyle w:val="AllensHeading4"/>
        <w:jc w:val="both"/>
      </w:pPr>
      <w:bookmarkStart w:id="440" w:name="_Ref497931152"/>
      <w:r>
        <w:t>the Responsible Entity's liability (including for negligence) is limited to the extent it can be satisfied out of the assets of the Scheme. The Responsible Entity need not pay any such liability out of other assets</w:t>
      </w:r>
      <w:bookmarkEnd w:id="440"/>
      <w:r>
        <w:t xml:space="preserve">; </w:t>
      </w:r>
    </w:p>
    <w:p w14:paraId="6CE1D789" w14:textId="77777777" w:rsidR="0063538C" w:rsidRDefault="0063538C" w:rsidP="00880E2E">
      <w:pPr>
        <w:pStyle w:val="AllensHeading4"/>
        <w:jc w:val="both"/>
      </w:pPr>
      <w:bookmarkStart w:id="441" w:name="_Ref497931397"/>
      <w:r>
        <w:t>the Manager may only do the following (but any resulting liability remains subject to this clause):</w:t>
      </w:r>
      <w:bookmarkEnd w:id="441"/>
    </w:p>
    <w:p w14:paraId="2F16891F" w14:textId="77777777" w:rsidR="0063538C" w:rsidRDefault="0063538C" w:rsidP="00880E2E">
      <w:pPr>
        <w:pStyle w:val="AllensHeading5"/>
        <w:jc w:val="both"/>
      </w:pPr>
      <w:bookmarkStart w:id="442" w:name="_Ref498070142"/>
      <w:r>
        <w:t>prove and participate in, and otherwise benefit from, any form of insolvency administration of the Responsible Entity but only with respect to Scheme assets;</w:t>
      </w:r>
      <w:bookmarkEnd w:id="442"/>
    </w:p>
    <w:p w14:paraId="0E9748E6" w14:textId="77777777" w:rsidR="0063538C" w:rsidRDefault="0063538C" w:rsidP="00880E2E">
      <w:pPr>
        <w:pStyle w:val="AllensHeading5"/>
        <w:jc w:val="both"/>
      </w:pPr>
      <w:bookmarkStart w:id="443" w:name="_Ref498070143"/>
      <w:r>
        <w:t>exercise rights and remedies with respect to Scheme assets, including set-off;</w:t>
      </w:r>
      <w:bookmarkEnd w:id="443"/>
    </w:p>
    <w:p w14:paraId="5CD462D7" w14:textId="77777777" w:rsidR="0063538C" w:rsidRDefault="0063538C" w:rsidP="00880E2E">
      <w:pPr>
        <w:pStyle w:val="AllensHeading5"/>
        <w:jc w:val="both"/>
      </w:pPr>
      <w:bookmarkStart w:id="444" w:name="_Ref498070144"/>
      <w:r>
        <w:t>enforce its security (if any) and exercise contractual rights; and</w:t>
      </w:r>
      <w:bookmarkEnd w:id="444"/>
    </w:p>
    <w:p w14:paraId="5AE0B04A" w14:textId="77777777" w:rsidR="0063538C" w:rsidRDefault="0063538C" w:rsidP="00880E2E">
      <w:pPr>
        <w:pStyle w:val="AllensHeading5"/>
        <w:jc w:val="both"/>
      </w:pPr>
      <w:bookmarkStart w:id="445" w:name="_Ref498070145"/>
      <w:r>
        <w:t>bring any other proceedings against the Responsible Entity, seeking relief or orders that are not inconsistent with the limitations in this clause</w:t>
      </w:r>
      <w:bookmarkEnd w:id="445"/>
    </w:p>
    <w:p w14:paraId="78D7ED15" w14:textId="77777777" w:rsidR="0063538C" w:rsidRDefault="0063538C" w:rsidP="00880E2E">
      <w:pPr>
        <w:pStyle w:val="NormalIndent"/>
        <w:ind w:left="2126"/>
        <w:jc w:val="both"/>
      </w:pPr>
      <w:r>
        <w:t>and may not otherwise:</w:t>
      </w:r>
    </w:p>
    <w:p w14:paraId="0EAF358B" w14:textId="77777777" w:rsidR="0063538C" w:rsidRDefault="0063538C" w:rsidP="00880E2E">
      <w:pPr>
        <w:pStyle w:val="AllensHeading5"/>
        <w:jc w:val="both"/>
      </w:pPr>
      <w:bookmarkStart w:id="446" w:name="_Ref498070146"/>
      <w:r>
        <w:t>bring proceedings against the Responsible Entity;</w:t>
      </w:r>
      <w:bookmarkEnd w:id="446"/>
    </w:p>
    <w:p w14:paraId="72A5D329" w14:textId="77777777" w:rsidR="0063538C" w:rsidRDefault="0063538C" w:rsidP="00880E2E">
      <w:pPr>
        <w:pStyle w:val="AllensHeading5"/>
        <w:jc w:val="both"/>
      </w:pPr>
      <w:bookmarkStart w:id="447" w:name="_Ref498070147"/>
      <w:r>
        <w:t>take any steps to have the Responsible Entity placed into any form of insolvency administration (but this does not prevent the appointment of a receiver, or a receiver and manager, in respect of Scheme assets); or</w:t>
      </w:r>
      <w:bookmarkEnd w:id="447"/>
    </w:p>
    <w:p w14:paraId="5EA2B88A" w14:textId="77777777" w:rsidR="0063538C" w:rsidRDefault="0063538C" w:rsidP="00880E2E">
      <w:pPr>
        <w:pStyle w:val="AllensHeading5"/>
        <w:jc w:val="both"/>
      </w:pPr>
      <w:bookmarkStart w:id="448" w:name="_Ref498070148"/>
      <w:r>
        <w:t>seek by any means (including set-off) to have a liability of the Responsible Entity to that party (including for negligence) satisfied out of any assets of the Responsible Entity other than Scheme assets.</w:t>
      </w:r>
      <w:bookmarkEnd w:id="448"/>
    </w:p>
    <w:p w14:paraId="238E6EA9" w14:textId="11334CEB" w:rsidR="0063538C" w:rsidRDefault="0063538C" w:rsidP="00880E2E">
      <w:pPr>
        <w:pStyle w:val="AllensHeading3"/>
        <w:jc w:val="both"/>
      </w:pPr>
      <w:bookmarkStart w:id="449" w:name="_Ref498070149"/>
      <w:r>
        <w:t xml:space="preserve">Paragraphs </w:t>
      </w:r>
      <w:r>
        <w:fldChar w:fldCharType="begin"/>
      </w:r>
      <w:r>
        <w:instrText xml:space="preserve"> REF _Ref497931141 \r \h </w:instrText>
      </w:r>
      <w:r w:rsidR="00880E2E">
        <w:instrText xml:space="preserve"> \* MERGEFORMAT </w:instrText>
      </w:r>
      <w:r>
        <w:fldChar w:fldCharType="separate"/>
      </w:r>
      <w:r w:rsidR="006C34FC">
        <w:t>(a)</w:t>
      </w:r>
      <w:r>
        <w:fldChar w:fldCharType="end"/>
      </w:r>
      <w:r>
        <w:t xml:space="preserve"> and </w:t>
      </w:r>
      <w:r>
        <w:fldChar w:fldCharType="begin"/>
      </w:r>
      <w:r>
        <w:instrText xml:space="preserve"> REF _Ref497931147 \r \h </w:instrText>
      </w:r>
      <w:r w:rsidR="00880E2E">
        <w:instrText xml:space="preserve"> \* MERGEFORMAT </w:instrText>
      </w:r>
      <w:r>
        <w:fldChar w:fldCharType="separate"/>
      </w:r>
      <w:r w:rsidR="006C34FC">
        <w:t>(b)</w:t>
      </w:r>
      <w:r>
        <w:fldChar w:fldCharType="end"/>
      </w:r>
      <w:r>
        <w:t xml:space="preserve"> </w:t>
      </w:r>
      <w:r w:rsidR="00274457">
        <w:t xml:space="preserve">of this clause </w:t>
      </w:r>
      <w:r>
        <w:t>do not apply with respect to any liability of the Responsible Entity to another party (including for negligence):</w:t>
      </w:r>
      <w:bookmarkEnd w:id="449"/>
    </w:p>
    <w:p w14:paraId="2A380BC8" w14:textId="10CD3C2A" w:rsidR="0063538C" w:rsidRDefault="0063538C" w:rsidP="00880E2E">
      <w:pPr>
        <w:pStyle w:val="AllensHeading4"/>
        <w:jc w:val="both"/>
      </w:pPr>
      <w:bookmarkStart w:id="450" w:name="_Ref498070150"/>
      <w:r>
        <w:t>to the extent that the Responsible Entity has</w:t>
      </w:r>
      <w:r w:rsidR="00DF77F3">
        <w:t xml:space="preserve"> (A)</w:t>
      </w:r>
      <w:r>
        <w:t xml:space="preserve"> no right or power to have Scheme assets applied towards satisfaction of that liability, or </w:t>
      </w:r>
      <w:r w:rsidR="00DF77F3">
        <w:t xml:space="preserve">(B) </w:t>
      </w:r>
      <w:r>
        <w:t xml:space="preserve">its right or power to do so is subject to a deduction, reduction, limit or requirement to make good, in </w:t>
      </w:r>
      <w:r w:rsidR="00DF77F3">
        <w:t xml:space="preserve">each </w:t>
      </w:r>
      <w:r>
        <w:t xml:space="preserve">case because the Responsible Entity has acted beyond </w:t>
      </w:r>
      <w:r w:rsidR="00DF77F3">
        <w:t xml:space="preserve">its </w:t>
      </w:r>
      <w:r>
        <w:t>power</w:t>
      </w:r>
      <w:r w:rsidR="00DF77F3">
        <w:t>s</w:t>
      </w:r>
      <w:r>
        <w:t xml:space="preserve"> or improperly in relation to the Scheme; or</w:t>
      </w:r>
      <w:bookmarkEnd w:id="450"/>
    </w:p>
    <w:p w14:paraId="4328CEF3" w14:textId="2D57DD22" w:rsidR="0063538C" w:rsidRDefault="0063538C" w:rsidP="00880E2E">
      <w:pPr>
        <w:pStyle w:val="AllensHeading4"/>
        <w:jc w:val="both"/>
      </w:pPr>
      <w:bookmarkStart w:id="451" w:name="_Ref498070151"/>
      <w:r>
        <w:t xml:space="preserve">under clause </w:t>
      </w:r>
      <w:r>
        <w:fldChar w:fldCharType="begin"/>
      </w:r>
      <w:r>
        <w:instrText xml:space="preserve"> REF _Ref498070063 \r \h </w:instrText>
      </w:r>
      <w:r w:rsidR="00880E2E">
        <w:instrText xml:space="preserve"> \* MERGEFORMAT </w:instrText>
      </w:r>
      <w:r>
        <w:fldChar w:fldCharType="separate"/>
      </w:r>
      <w:r w:rsidR="006C34FC">
        <w:t>12.1</w:t>
      </w:r>
      <w:r>
        <w:fldChar w:fldCharType="end"/>
      </w:r>
      <w:r>
        <w:t xml:space="preserve"> </w:t>
      </w:r>
      <w:r w:rsidR="005F6EFC">
        <w:t xml:space="preserve">of this Agreement in respect of a warranty or representation </w:t>
      </w:r>
      <w:r w:rsidR="007966C1">
        <w:t>which binds it</w:t>
      </w:r>
      <w:r w:rsidR="00240D96">
        <w:t xml:space="preserve"> in its own capacity </w:t>
      </w:r>
      <w:r>
        <w:t xml:space="preserve">(whether or not it also binds it as the responsible entity of the Scheme). </w:t>
      </w:r>
      <w:bookmarkEnd w:id="451"/>
    </w:p>
    <w:p w14:paraId="0F980B35" w14:textId="6B815DD7" w:rsidR="0063538C" w:rsidRDefault="009016C0" w:rsidP="00880E2E">
      <w:pPr>
        <w:pStyle w:val="AllensHeading3"/>
        <w:jc w:val="both"/>
      </w:pPr>
      <w:bookmarkStart w:id="452" w:name="_Ref498070152"/>
      <w:r>
        <w:t>The limitation in</w:t>
      </w:r>
      <w:r w:rsidR="0063538C">
        <w:t xml:space="preserve"> paragraph </w:t>
      </w:r>
      <w:r w:rsidR="0063538C">
        <w:fldChar w:fldCharType="begin"/>
      </w:r>
      <w:r w:rsidR="0063538C">
        <w:instrText xml:space="preserve"> REF _Ref497931152 \r \h </w:instrText>
      </w:r>
      <w:r w:rsidR="00880E2E">
        <w:instrText xml:space="preserve"> \* MERGEFORMAT </w:instrText>
      </w:r>
      <w:r w:rsidR="0063538C">
        <w:fldChar w:fldCharType="separate"/>
      </w:r>
      <w:r w:rsidR="006C34FC">
        <w:t>(b)(i)</w:t>
      </w:r>
      <w:r w:rsidR="0063538C">
        <w:fldChar w:fldCharType="end"/>
      </w:r>
      <w:r w:rsidR="00694D30">
        <w:t xml:space="preserve"> of this clause</w:t>
      </w:r>
      <w:r w:rsidR="0063538C">
        <w:t xml:space="preserve"> is to be disregarded for the purposes (but only for the purposes) of </w:t>
      </w:r>
      <w:r w:rsidR="001C40FA">
        <w:t xml:space="preserve">determining </w:t>
      </w:r>
      <w:r w:rsidR="00C502E2">
        <w:t xml:space="preserve">(A) </w:t>
      </w:r>
      <w:r w:rsidR="0063538C">
        <w:t xml:space="preserve">the rights and remedies described in paragraph </w:t>
      </w:r>
      <w:r w:rsidR="0063538C">
        <w:fldChar w:fldCharType="begin"/>
      </w:r>
      <w:r w:rsidR="0063538C">
        <w:instrText xml:space="preserve"> REF _Ref497931397 \r \h </w:instrText>
      </w:r>
      <w:r w:rsidR="00880E2E">
        <w:instrText xml:space="preserve"> \* MERGEFORMAT </w:instrText>
      </w:r>
      <w:r w:rsidR="0063538C">
        <w:fldChar w:fldCharType="separate"/>
      </w:r>
      <w:r w:rsidR="006C34FC">
        <w:t>(b)(ii)</w:t>
      </w:r>
      <w:r w:rsidR="0063538C">
        <w:fldChar w:fldCharType="end"/>
      </w:r>
      <w:r w:rsidR="00694D30">
        <w:t xml:space="preserve"> of this clause</w:t>
      </w:r>
      <w:r w:rsidR="0063538C">
        <w:t xml:space="preserve">, </w:t>
      </w:r>
      <w:r w:rsidR="00C502E2">
        <w:t>and (</w:t>
      </w:r>
      <w:r w:rsidR="00060373">
        <w:t>B</w:t>
      </w:r>
      <w:r w:rsidR="00C502E2">
        <w:t>)</w:t>
      </w:r>
      <w:r w:rsidR="0063538C">
        <w:t xml:space="preserve"> interpreting this Agreement and any security </w:t>
      </w:r>
      <w:r w:rsidR="00311D70">
        <w:t xml:space="preserve">given </w:t>
      </w:r>
      <w:r w:rsidR="0063538C">
        <w:t>for it, including determining the following:</w:t>
      </w:r>
      <w:bookmarkEnd w:id="452"/>
    </w:p>
    <w:p w14:paraId="56F2BC4E" w14:textId="7E64619E" w:rsidR="0063538C" w:rsidRDefault="0063538C" w:rsidP="00880E2E">
      <w:pPr>
        <w:pStyle w:val="AllensHeading4"/>
        <w:jc w:val="both"/>
      </w:pPr>
      <w:bookmarkStart w:id="453" w:name="_Ref498070153"/>
      <w:r>
        <w:t xml:space="preserve">whether amounts are to be regarded as payable (and for this purpose damages or other amounts will be regarded as a payable if they would have been owed had a suit or action barred under paragraph </w:t>
      </w:r>
      <w:r>
        <w:fldChar w:fldCharType="begin"/>
      </w:r>
      <w:r>
        <w:instrText xml:space="preserve"> REF _Ref497931397 \r \h </w:instrText>
      </w:r>
      <w:r w:rsidR="00D424B6">
        <w:instrText xml:space="preserve"> \* MERGEFORMAT </w:instrText>
      </w:r>
      <w:r>
        <w:fldChar w:fldCharType="separate"/>
      </w:r>
      <w:r w:rsidR="006C34FC">
        <w:t>(b)(ii)</w:t>
      </w:r>
      <w:r>
        <w:fldChar w:fldCharType="end"/>
      </w:r>
      <w:r>
        <w:t xml:space="preserve"> been brought);</w:t>
      </w:r>
      <w:bookmarkEnd w:id="453"/>
      <w:r>
        <w:t xml:space="preserve"> </w:t>
      </w:r>
    </w:p>
    <w:p w14:paraId="392EE430" w14:textId="77777777" w:rsidR="0063538C" w:rsidRDefault="0063538C" w:rsidP="00880E2E">
      <w:pPr>
        <w:pStyle w:val="AllensHeading4"/>
        <w:jc w:val="both"/>
      </w:pPr>
      <w:bookmarkStart w:id="454" w:name="_Ref498070154"/>
      <w:r>
        <w:t>the calculation of amounts owing; or</w:t>
      </w:r>
      <w:bookmarkEnd w:id="454"/>
    </w:p>
    <w:p w14:paraId="56F4D5D6" w14:textId="1AA6ECEB" w:rsidR="0063538C" w:rsidRDefault="0063538C" w:rsidP="00880E2E">
      <w:pPr>
        <w:pStyle w:val="AllensHeading4"/>
        <w:jc w:val="both"/>
      </w:pPr>
      <w:bookmarkStart w:id="455" w:name="_Ref498070155"/>
      <w:r>
        <w:t>whether a breach or default has occurred</w:t>
      </w:r>
      <w:r w:rsidR="00DA06A7">
        <w:t>.</w:t>
      </w:r>
      <w:bookmarkEnd w:id="455"/>
    </w:p>
    <w:p w14:paraId="135A9671" w14:textId="1FD7102D" w:rsidR="0063538C" w:rsidRPr="00611C39" w:rsidRDefault="005A5578" w:rsidP="00880E2E">
      <w:pPr>
        <w:pStyle w:val="AllensHeading3"/>
        <w:jc w:val="both"/>
      </w:pPr>
      <w:bookmarkStart w:id="456" w:name="_Ref498070156"/>
      <w:r>
        <w:t>A</w:t>
      </w:r>
      <w:r w:rsidR="0063538C">
        <w:t xml:space="preserve">ny resulting liability </w:t>
      </w:r>
      <w:r w:rsidR="002C0816">
        <w:t>arising following any determination pursuant to paragraph (d) of this clause</w:t>
      </w:r>
      <w:r w:rsidR="009E6E38">
        <w:t xml:space="preserve"> </w:t>
      </w:r>
      <w:bookmarkStart w:id="457" w:name="_Ref498070157"/>
      <w:bookmarkEnd w:id="456"/>
      <w:r w:rsidR="00C446DB">
        <w:t xml:space="preserve">and any </w:t>
      </w:r>
      <w:r w:rsidR="0063538C">
        <w:t xml:space="preserve">damages or other amounts which </w:t>
      </w:r>
      <w:r w:rsidR="00665724">
        <w:t>would be</w:t>
      </w:r>
      <w:r w:rsidR="0063538C">
        <w:t xml:space="preserve"> owed </w:t>
      </w:r>
      <w:r w:rsidR="00665724">
        <w:t xml:space="preserve">if </w:t>
      </w:r>
      <w:r w:rsidR="0063538C">
        <w:t xml:space="preserve">a suit or action </w:t>
      </w:r>
      <w:r w:rsidR="00665724">
        <w:t>had not been</w:t>
      </w:r>
      <w:r w:rsidR="00CB03E7">
        <w:t xml:space="preserve"> </w:t>
      </w:r>
      <w:r w:rsidR="0063538C">
        <w:t xml:space="preserve">barred under paragraph </w:t>
      </w:r>
      <w:r w:rsidR="0063538C">
        <w:fldChar w:fldCharType="begin"/>
      </w:r>
      <w:r w:rsidR="0063538C">
        <w:instrText xml:space="preserve"> REF _Ref497931397 \r \h </w:instrText>
      </w:r>
      <w:r w:rsidR="00880E2E">
        <w:instrText xml:space="preserve"> \* MERGEFORMAT </w:instrText>
      </w:r>
      <w:r w:rsidR="0063538C">
        <w:fldChar w:fldCharType="separate"/>
      </w:r>
      <w:r w:rsidR="006C34FC">
        <w:t>(b)(ii)</w:t>
      </w:r>
      <w:r w:rsidR="0063538C">
        <w:fldChar w:fldCharType="end"/>
      </w:r>
      <w:r>
        <w:t xml:space="preserve"> of this clause</w:t>
      </w:r>
      <w:r w:rsidR="0063538C">
        <w:t xml:space="preserve"> will be regarded as owing</w:t>
      </w:r>
      <w:r w:rsidR="00592EE4">
        <w:t>, but still subject to</w:t>
      </w:r>
      <w:r w:rsidR="007F4F23">
        <w:t xml:space="preserve"> the limits set out in</w:t>
      </w:r>
      <w:r w:rsidR="00592EE4" w:rsidRPr="00592EE4">
        <w:t xml:space="preserve"> </w:t>
      </w:r>
      <w:r w:rsidR="00592EE4">
        <w:t xml:space="preserve">paragraph </w:t>
      </w:r>
      <w:r w:rsidR="00531045">
        <w:t xml:space="preserve">(b)(i) </w:t>
      </w:r>
      <w:r w:rsidR="00592EE4">
        <w:t>of this clause</w:t>
      </w:r>
      <w:r w:rsidR="0063538C">
        <w:t>.</w:t>
      </w:r>
      <w:bookmarkEnd w:id="457"/>
      <w:r w:rsidR="00471DEA">
        <w:t>]</w:t>
      </w:r>
    </w:p>
    <w:p w14:paraId="154A282C" w14:textId="77777777" w:rsidR="001777FB" w:rsidRDefault="00900ABC" w:rsidP="00880E2E">
      <w:pPr>
        <w:pStyle w:val="AllensHeading1"/>
        <w:jc w:val="both"/>
      </w:pPr>
      <w:bookmarkStart w:id="458" w:name="_Toc513536287"/>
      <w:bookmarkStart w:id="459" w:name="_Toc513538830"/>
      <w:bookmarkStart w:id="460" w:name="_Ref513715478"/>
      <w:bookmarkStart w:id="461" w:name="_Ref513715675"/>
      <w:bookmarkStart w:id="462" w:name="_Toc136961858"/>
      <w:r>
        <w:t>Voting</w:t>
      </w:r>
      <w:bookmarkEnd w:id="437"/>
      <w:bookmarkEnd w:id="458"/>
      <w:bookmarkEnd w:id="459"/>
      <w:bookmarkEnd w:id="460"/>
      <w:bookmarkEnd w:id="461"/>
      <w:bookmarkEnd w:id="462"/>
    </w:p>
    <w:p w14:paraId="58F3DF86" w14:textId="77777777" w:rsidR="001777FB" w:rsidRDefault="00900ABC" w:rsidP="00880E2E">
      <w:pPr>
        <w:pStyle w:val="AllensHeading2"/>
        <w:jc w:val="both"/>
      </w:pPr>
      <w:bookmarkStart w:id="463" w:name="_Ref498070081"/>
      <w:bookmarkStart w:id="464" w:name="_Toc513536288"/>
      <w:bookmarkStart w:id="465" w:name="_Toc513538831"/>
      <w:bookmarkStart w:id="466" w:name="_Toc136961859"/>
      <w:r>
        <w:t>Exercise of v</w:t>
      </w:r>
      <w:r w:rsidR="001777FB">
        <w:t>oting rights</w:t>
      </w:r>
      <w:bookmarkEnd w:id="463"/>
      <w:bookmarkEnd w:id="464"/>
      <w:bookmarkEnd w:id="465"/>
      <w:bookmarkEnd w:id="466"/>
    </w:p>
    <w:p w14:paraId="1ED2F2B8" w14:textId="0C9C7715" w:rsidR="001777FB" w:rsidRDefault="001777FB" w:rsidP="00880E2E">
      <w:pPr>
        <w:pStyle w:val="NormalIndent"/>
        <w:jc w:val="both"/>
      </w:pPr>
      <w:r>
        <w:t>The Responsible Entity authorises the Manager to exercise any right to vote attached to a share or unit forming part of the Portfolio or to so direct the Custodian. I</w:t>
      </w:r>
      <w:r w:rsidR="00D543F6">
        <w:t xml:space="preserve">f </w:t>
      </w:r>
      <w:r>
        <w:t xml:space="preserve">the Manager receives a direction from the Responsible Entity in relation to the appointment of a proxy and the way in which the proxy should vote, the Manager must use its </w:t>
      </w:r>
      <w:r w:rsidR="00AB77F5">
        <w:t xml:space="preserve">reasonable </w:t>
      </w:r>
      <w:r>
        <w:t xml:space="preserve">endeavours to implement the direction, but in the absence of any direction, the Manager may exercise or not exercise the right to vote as it sees fit, having regard to any general direction contained in Part A of </w:t>
      </w:r>
      <w:r w:rsidR="00A021B1">
        <w:fldChar w:fldCharType="begin"/>
      </w:r>
      <w:r w:rsidR="00A021B1">
        <w:instrText xml:space="preserve">  REF _Ref498070176 \n \h \* MERGEFORMAT </w:instrText>
      </w:r>
      <w:r w:rsidR="00A021B1">
        <w:fldChar w:fldCharType="separate"/>
      </w:r>
      <w:r w:rsidR="006C34FC" w:rsidRPr="006C34FC">
        <w:rPr>
          <w:color w:val="000000"/>
        </w:rPr>
        <w:t>Schedule 2</w:t>
      </w:r>
      <w:r w:rsidR="00A021B1">
        <w:fldChar w:fldCharType="end"/>
      </w:r>
      <w:r>
        <w:t>.</w:t>
      </w:r>
    </w:p>
    <w:p w14:paraId="1DB64AEC" w14:textId="77777777" w:rsidR="001777FB" w:rsidRDefault="00900ABC" w:rsidP="00880E2E">
      <w:pPr>
        <w:pStyle w:val="AllensHeading2"/>
        <w:jc w:val="both"/>
      </w:pPr>
      <w:bookmarkStart w:id="467" w:name="_Ref498070082"/>
      <w:bookmarkStart w:id="468" w:name="_Toc513536289"/>
      <w:bookmarkStart w:id="469" w:name="_Toc513538832"/>
      <w:bookmarkStart w:id="470" w:name="_Toc136961860"/>
      <w:r>
        <w:t>Notices of m</w:t>
      </w:r>
      <w:r w:rsidR="001777FB">
        <w:t>eeting</w:t>
      </w:r>
      <w:bookmarkEnd w:id="467"/>
      <w:bookmarkEnd w:id="468"/>
      <w:bookmarkEnd w:id="469"/>
      <w:bookmarkEnd w:id="470"/>
    </w:p>
    <w:p w14:paraId="7564FD8C" w14:textId="77777777" w:rsidR="001777FB" w:rsidRDefault="001777FB" w:rsidP="00880E2E">
      <w:pPr>
        <w:pStyle w:val="NormalIndent"/>
        <w:jc w:val="both"/>
      </w:pPr>
      <w:r>
        <w:t>The Manager is not required to dispatch to the Responsible Entity any notice of meeting relating to any</w:t>
      </w:r>
      <w:r w:rsidR="006572EC">
        <w:t xml:space="preserve"> person or asset</w:t>
      </w:r>
      <w:r>
        <w:t xml:space="preserve"> in which the Portfolio is invested.</w:t>
      </w:r>
    </w:p>
    <w:p w14:paraId="3E5FDE71" w14:textId="77777777" w:rsidR="001777FB" w:rsidRDefault="001777FB" w:rsidP="00880E2E">
      <w:pPr>
        <w:pStyle w:val="AllensHeading2"/>
        <w:jc w:val="both"/>
      </w:pPr>
      <w:bookmarkStart w:id="471" w:name="_Ref498070083"/>
      <w:bookmarkStart w:id="472" w:name="_Toc513536290"/>
      <w:bookmarkStart w:id="473" w:name="_Toc513538833"/>
      <w:bookmarkStart w:id="474" w:name="_Toc136961861"/>
      <w:r>
        <w:t xml:space="preserve">Voting </w:t>
      </w:r>
      <w:r w:rsidR="00900ABC">
        <w:t>p</w:t>
      </w:r>
      <w:r>
        <w:t>olicy</w:t>
      </w:r>
      <w:bookmarkEnd w:id="471"/>
      <w:bookmarkEnd w:id="472"/>
      <w:bookmarkEnd w:id="473"/>
      <w:bookmarkEnd w:id="474"/>
    </w:p>
    <w:p w14:paraId="7EE5752E" w14:textId="77777777" w:rsidR="001777FB" w:rsidRDefault="001777FB" w:rsidP="00880E2E">
      <w:pPr>
        <w:pStyle w:val="NormalIndent"/>
        <w:jc w:val="both"/>
      </w:pPr>
      <w:r>
        <w:t>The Manager must provide a copy of its proxy voting policy to the Responsible Entity upon execution of this Agreement. The Manager must</w:t>
      </w:r>
      <w:r w:rsidR="00AC10A6">
        <w:t xml:space="preserve"> promptly</w:t>
      </w:r>
      <w:r>
        <w:t xml:space="preserve"> inform the Responsible Entity of any change to the Manager's proxy voting policy</w:t>
      </w:r>
      <w:r w:rsidR="00AC10A6">
        <w:t xml:space="preserve"> in writing</w:t>
      </w:r>
      <w:r>
        <w:t>.</w:t>
      </w:r>
    </w:p>
    <w:p w14:paraId="43CD67A3" w14:textId="77777777" w:rsidR="001777FB" w:rsidRDefault="00900ABC" w:rsidP="00880E2E">
      <w:pPr>
        <w:pStyle w:val="AllensHeading1"/>
        <w:jc w:val="both"/>
      </w:pPr>
      <w:bookmarkStart w:id="475" w:name="_Ref498070084"/>
      <w:bookmarkStart w:id="476" w:name="_Toc513536291"/>
      <w:bookmarkStart w:id="477" w:name="_Toc513538834"/>
      <w:bookmarkStart w:id="478" w:name="_Toc136961862"/>
      <w:r>
        <w:t>Authorised Person</w:t>
      </w:r>
      <w:bookmarkEnd w:id="475"/>
      <w:bookmarkEnd w:id="476"/>
      <w:bookmarkEnd w:id="477"/>
      <w:bookmarkEnd w:id="478"/>
    </w:p>
    <w:p w14:paraId="3A0DB0DB" w14:textId="77777777" w:rsidR="001777FB" w:rsidRPr="00A021B1" w:rsidRDefault="001777FB" w:rsidP="00880E2E">
      <w:pPr>
        <w:pStyle w:val="AllensHeading2"/>
        <w:jc w:val="both"/>
      </w:pPr>
      <w:bookmarkStart w:id="479" w:name="_Ref498070085"/>
      <w:bookmarkStart w:id="480" w:name="_Toc513536292"/>
      <w:bookmarkStart w:id="481" w:name="_Toc513538835"/>
      <w:bookmarkStart w:id="482" w:name="_Toc136961863"/>
      <w:r w:rsidRPr="00A021B1">
        <w:t>Authorised Person</w:t>
      </w:r>
      <w:bookmarkEnd w:id="479"/>
      <w:bookmarkEnd w:id="480"/>
      <w:bookmarkEnd w:id="481"/>
      <w:bookmarkEnd w:id="482"/>
    </w:p>
    <w:p w14:paraId="3A4696D4" w14:textId="77777777" w:rsidR="001777FB" w:rsidRDefault="001777FB" w:rsidP="00880E2E">
      <w:pPr>
        <w:pStyle w:val="NormalIndent"/>
        <w:jc w:val="both"/>
      </w:pPr>
      <w:r>
        <w:t>Authorised Persons are authorised to make any written communication or take action on behalf of the Responsible Entity and Manager respectively under this Agreement.</w:t>
      </w:r>
    </w:p>
    <w:p w14:paraId="4115119E" w14:textId="77777777" w:rsidR="001777FB" w:rsidRDefault="001777FB" w:rsidP="00880E2E">
      <w:pPr>
        <w:pStyle w:val="AllensHeading2"/>
        <w:jc w:val="both"/>
      </w:pPr>
      <w:bookmarkStart w:id="483" w:name="_Ref498070086"/>
      <w:bookmarkStart w:id="484" w:name="_Toc513536293"/>
      <w:bookmarkStart w:id="485" w:name="_Toc513538836"/>
      <w:bookmarkStart w:id="486" w:name="_Toc136961864"/>
      <w:r>
        <w:t>Variation of Authorised Persons</w:t>
      </w:r>
      <w:bookmarkEnd w:id="483"/>
      <w:bookmarkEnd w:id="484"/>
      <w:bookmarkEnd w:id="485"/>
      <w:bookmarkEnd w:id="486"/>
    </w:p>
    <w:p w14:paraId="6051A2A1" w14:textId="77777777" w:rsidR="001777FB" w:rsidRDefault="001777FB" w:rsidP="00880E2E">
      <w:pPr>
        <w:pStyle w:val="NormalIndent"/>
        <w:jc w:val="both"/>
      </w:pPr>
      <w:r>
        <w:t xml:space="preserve">The Responsible Entity and the Manager may vary their respective Authorised Persons by </w:t>
      </w:r>
      <w:r w:rsidR="00AC10A6">
        <w:t xml:space="preserve">written </w:t>
      </w:r>
      <w:r>
        <w:t>notice to the other.</w:t>
      </w:r>
    </w:p>
    <w:p w14:paraId="36D8D839" w14:textId="77777777" w:rsidR="001777FB" w:rsidRDefault="001777FB" w:rsidP="00880E2E">
      <w:pPr>
        <w:pStyle w:val="AllensHeading2"/>
        <w:jc w:val="both"/>
      </w:pPr>
      <w:bookmarkStart w:id="487" w:name="_Ref498070087"/>
      <w:bookmarkStart w:id="488" w:name="_Toc513536294"/>
      <w:bookmarkStart w:id="489" w:name="_Toc513538837"/>
      <w:bookmarkStart w:id="490" w:name="_Toc136961865"/>
      <w:r>
        <w:t>Manager's action</w:t>
      </w:r>
      <w:bookmarkEnd w:id="487"/>
      <w:bookmarkEnd w:id="488"/>
      <w:bookmarkEnd w:id="489"/>
      <w:bookmarkEnd w:id="490"/>
    </w:p>
    <w:p w14:paraId="37EBE577" w14:textId="77777777" w:rsidR="001777FB" w:rsidRDefault="001777FB" w:rsidP="00880E2E">
      <w:pPr>
        <w:pStyle w:val="NormalIndent"/>
        <w:jc w:val="both"/>
      </w:pPr>
      <w:r>
        <w:t xml:space="preserve">The Manager is not </w:t>
      </w:r>
      <w:r w:rsidR="00D1254F">
        <w:t>permitted</w:t>
      </w:r>
      <w:r>
        <w:t xml:space="preserve"> to take any action if a communication or action is not made by an Authorised P</w:t>
      </w:r>
      <w:r w:rsidR="00D1254F">
        <w:t xml:space="preserve">erson of the Responsible Entity. The Manager is not obliged </w:t>
      </w:r>
      <w:r>
        <w:t>to enquire as to the identity of any person if it reasonably believes such person is an Authorised Person.</w:t>
      </w:r>
    </w:p>
    <w:p w14:paraId="6FCEC924" w14:textId="77777777" w:rsidR="001777FB" w:rsidRDefault="001777FB" w:rsidP="00880E2E">
      <w:pPr>
        <w:pStyle w:val="AllensHeading2"/>
        <w:jc w:val="both"/>
      </w:pPr>
      <w:bookmarkStart w:id="491" w:name="_Ref498070088"/>
      <w:bookmarkStart w:id="492" w:name="_Toc513536295"/>
      <w:bookmarkStart w:id="493" w:name="_Toc513538838"/>
      <w:bookmarkStart w:id="494" w:name="_Toc136961866"/>
      <w:r>
        <w:t>Responsible Entity not liable</w:t>
      </w:r>
      <w:bookmarkEnd w:id="491"/>
      <w:bookmarkEnd w:id="492"/>
      <w:bookmarkEnd w:id="493"/>
      <w:bookmarkEnd w:id="494"/>
    </w:p>
    <w:p w14:paraId="6B074BC8" w14:textId="77777777" w:rsidR="001777FB" w:rsidRDefault="001777FB" w:rsidP="00880E2E">
      <w:pPr>
        <w:pStyle w:val="NormalIndent"/>
        <w:jc w:val="both"/>
      </w:pPr>
      <w:r>
        <w:t>The Responsible Entity is not liable in respect of any action or omission by the Manager in reliance on any communication given or action taken by any person acting or purporting to act on behalf of the Responsible Entity who neither is an Authorised Person nor a person whom the Manager reasonably believes to be an Authorised Person, but the Responsible Entity can ratify such an action or omission in which case the Responsible Entity will be liable.</w:t>
      </w:r>
    </w:p>
    <w:p w14:paraId="11F33278" w14:textId="77777777" w:rsidR="001777FB" w:rsidRDefault="001777FB" w:rsidP="00880E2E">
      <w:pPr>
        <w:pStyle w:val="AllensHeading2"/>
        <w:jc w:val="both"/>
      </w:pPr>
      <w:bookmarkStart w:id="495" w:name="_Ref498070089"/>
      <w:bookmarkStart w:id="496" w:name="_Toc513536296"/>
      <w:bookmarkStart w:id="497" w:name="_Toc513538839"/>
      <w:bookmarkStart w:id="498" w:name="_Toc136961867"/>
      <w:r>
        <w:t>Responsible Entity's action</w:t>
      </w:r>
      <w:bookmarkEnd w:id="495"/>
      <w:bookmarkEnd w:id="496"/>
      <w:bookmarkEnd w:id="497"/>
      <w:bookmarkEnd w:id="498"/>
    </w:p>
    <w:p w14:paraId="39E3CDFB" w14:textId="77777777" w:rsidR="001777FB" w:rsidRDefault="001777FB" w:rsidP="00880E2E">
      <w:pPr>
        <w:pStyle w:val="NormalIndent"/>
        <w:jc w:val="both"/>
      </w:pPr>
      <w:r>
        <w:t>The Responsible Entity is not obliged to take any action if a communication or action is not made by an Authorised Person of the Manager nor to enquire as to the identity of any person if it reasonably believes such person is an Authorised Person.</w:t>
      </w:r>
    </w:p>
    <w:p w14:paraId="7361EC59" w14:textId="77777777" w:rsidR="001777FB" w:rsidRDefault="001777FB" w:rsidP="00880E2E">
      <w:pPr>
        <w:pStyle w:val="AllensHeading2"/>
        <w:jc w:val="both"/>
      </w:pPr>
      <w:bookmarkStart w:id="499" w:name="_Ref498070090"/>
      <w:bookmarkStart w:id="500" w:name="_Toc513536297"/>
      <w:bookmarkStart w:id="501" w:name="_Toc513538840"/>
      <w:bookmarkStart w:id="502" w:name="_Toc136961868"/>
      <w:r>
        <w:t>Manager not liable</w:t>
      </w:r>
      <w:bookmarkEnd w:id="499"/>
      <w:bookmarkEnd w:id="500"/>
      <w:bookmarkEnd w:id="501"/>
      <w:bookmarkEnd w:id="502"/>
    </w:p>
    <w:p w14:paraId="0EB50E31" w14:textId="6DA5F36E" w:rsidR="001777FB" w:rsidRDefault="001777FB" w:rsidP="00880E2E">
      <w:pPr>
        <w:pStyle w:val="NormalIndent"/>
        <w:jc w:val="both"/>
      </w:pPr>
      <w:r>
        <w:t>Subject to Relevant Law, the Manager is not liable in respect of any action or omission by the Responsible Entity in reliance on any communication given or action taken by any person acting or purporting to act on behalf of the Manager who neither is an Authorised Person nor a person whom the Responsible Entity reasonably believes to be an Authorised Person, but the Manager can ratify such an action or omission in which case the Manager will be liable.</w:t>
      </w:r>
    </w:p>
    <w:p w14:paraId="52EE2B04" w14:textId="77777777" w:rsidR="001777FB" w:rsidRDefault="001777FB" w:rsidP="00880E2E">
      <w:pPr>
        <w:pStyle w:val="AllensHeading2"/>
        <w:jc w:val="both"/>
      </w:pPr>
      <w:bookmarkStart w:id="503" w:name="_Ref498070091"/>
      <w:bookmarkStart w:id="504" w:name="_Toc513536298"/>
      <w:bookmarkStart w:id="505" w:name="_Toc513538841"/>
      <w:bookmarkStart w:id="506" w:name="_Toc136961869"/>
      <w:r>
        <w:t>Manager's reliance on instruction</w:t>
      </w:r>
      <w:bookmarkEnd w:id="503"/>
      <w:bookmarkEnd w:id="504"/>
      <w:bookmarkEnd w:id="505"/>
      <w:bookmarkEnd w:id="506"/>
    </w:p>
    <w:p w14:paraId="15F521A8" w14:textId="00D44201" w:rsidR="001777FB" w:rsidRDefault="001777FB" w:rsidP="00880E2E">
      <w:pPr>
        <w:pStyle w:val="NormalIndent"/>
        <w:jc w:val="both"/>
      </w:pPr>
      <w:r>
        <w:t>If the Manager receives an instruction in circumstances where it is reasonable for the Manager to assume it was from an Authorised Person, subject to Relevant Law the Manager is not liable for any properly performed action or omission by the Manager in reliance on that instruction.</w:t>
      </w:r>
    </w:p>
    <w:p w14:paraId="7818DE67" w14:textId="77777777" w:rsidR="001777FB" w:rsidRDefault="003673DD" w:rsidP="00880E2E">
      <w:pPr>
        <w:pStyle w:val="AllensHeading1"/>
        <w:jc w:val="both"/>
      </w:pPr>
      <w:bookmarkStart w:id="507" w:name="_Ref498070092"/>
      <w:bookmarkStart w:id="508" w:name="_Toc513536299"/>
      <w:bookmarkStart w:id="509" w:name="_Toc513538842"/>
      <w:bookmarkStart w:id="510" w:name="_Toc136961870"/>
      <w:r>
        <w:t>Insurance</w:t>
      </w:r>
      <w:bookmarkEnd w:id="507"/>
      <w:bookmarkEnd w:id="508"/>
      <w:bookmarkEnd w:id="509"/>
      <w:bookmarkEnd w:id="510"/>
    </w:p>
    <w:p w14:paraId="6D191458" w14:textId="77777777" w:rsidR="00605EAB" w:rsidRDefault="001777FB" w:rsidP="00880E2E">
      <w:pPr>
        <w:pStyle w:val="AllensHeading3"/>
        <w:jc w:val="both"/>
      </w:pPr>
      <w:bookmarkStart w:id="511" w:name="_Ref513719800"/>
      <w:r>
        <w:t xml:space="preserve">The Manager must </w:t>
      </w:r>
      <w:r w:rsidR="00605EAB">
        <w:t xml:space="preserve">take out and </w:t>
      </w:r>
      <w:r>
        <w:t xml:space="preserve">maintain at its own expense or at the expense of a related body corporate, </w:t>
      </w:r>
      <w:r w:rsidR="00D1254F">
        <w:t xml:space="preserve">such </w:t>
      </w:r>
      <w:r>
        <w:t xml:space="preserve">insurance </w:t>
      </w:r>
      <w:r w:rsidR="00D1254F">
        <w:t xml:space="preserve">cover as a professional investment manager would maintain </w:t>
      </w:r>
      <w:r w:rsidR="00605EAB">
        <w:t>with a reputable</w:t>
      </w:r>
      <w:r w:rsidR="000F10E9">
        <w:t>, third-party</w:t>
      </w:r>
      <w:r w:rsidR="00605EAB">
        <w:t xml:space="preserve"> insurer</w:t>
      </w:r>
      <w:r w:rsidR="000F10E9">
        <w:t xml:space="preserve"> </w:t>
      </w:r>
      <w:r w:rsidR="00D1254F">
        <w:t xml:space="preserve">to adequately insure risks </w:t>
      </w:r>
      <w:r>
        <w:t>in relation to its investment management business</w:t>
      </w:r>
      <w:r w:rsidR="004412AB">
        <w:t xml:space="preserve">, including adequate fidelity fund insurance, electronic and computer crime insurance and professional indemnity insurance. Each such insurance </w:t>
      </w:r>
      <w:r w:rsidR="003F60D4">
        <w:t xml:space="preserve">policy </w:t>
      </w:r>
      <w:r w:rsidR="004412AB">
        <w:t xml:space="preserve">must be maintained for </w:t>
      </w:r>
      <w:r w:rsidR="00605EAB">
        <w:t>the term of this Agreement</w:t>
      </w:r>
      <w:r w:rsidR="001722EE">
        <w:t xml:space="preserve"> </w:t>
      </w:r>
      <w:r w:rsidR="004412AB">
        <w:t xml:space="preserve">and provide cover for claims made within </w:t>
      </w:r>
      <w:r w:rsidR="001722EE">
        <w:t>a period of at least five years after termination of this Agreement.</w:t>
      </w:r>
      <w:bookmarkEnd w:id="511"/>
    </w:p>
    <w:p w14:paraId="762E68C7" w14:textId="3680BD7C" w:rsidR="001777FB" w:rsidRDefault="001777FB" w:rsidP="00880E2E">
      <w:pPr>
        <w:pStyle w:val="AllensHeading3"/>
        <w:jc w:val="both"/>
      </w:pPr>
      <w:r>
        <w:t>The Manager must, upon written request fr</w:t>
      </w:r>
      <w:r w:rsidR="001140DA">
        <w:t>om the Responsible Entity, give</w:t>
      </w:r>
      <w:r>
        <w:t xml:space="preserve"> any information </w:t>
      </w:r>
      <w:r w:rsidR="000F10E9">
        <w:t>the Responsible Entity</w:t>
      </w:r>
      <w:r>
        <w:t xml:space="preserve"> may reasonably require concerning the scope</w:t>
      </w:r>
      <w:r w:rsidR="005229F0">
        <w:t xml:space="preserve"> or status</w:t>
      </w:r>
      <w:r>
        <w:t xml:space="preserve"> of such </w:t>
      </w:r>
      <w:r w:rsidR="000F10E9">
        <w:t>policies</w:t>
      </w:r>
      <w:r w:rsidR="005229F0">
        <w:t xml:space="preserve">, including </w:t>
      </w:r>
      <w:r w:rsidR="003F60D4">
        <w:t xml:space="preserve">a certificate of currency and </w:t>
      </w:r>
      <w:r w:rsidR="005229F0">
        <w:t>(unless precluded by the terms of the policy</w:t>
      </w:r>
      <w:r w:rsidR="006209D5">
        <w:t xml:space="preserve"> or other terms imposed by the insurer</w:t>
      </w:r>
      <w:r w:rsidR="005229F0">
        <w:t xml:space="preserve">) </w:t>
      </w:r>
      <w:r>
        <w:t xml:space="preserve">a copy of </w:t>
      </w:r>
      <w:r w:rsidR="000F10E9">
        <w:t>the</w:t>
      </w:r>
      <w:r>
        <w:t xml:space="preserve"> policy </w:t>
      </w:r>
      <w:r w:rsidR="000F10E9">
        <w:t>itself</w:t>
      </w:r>
      <w:r w:rsidR="003F60D4">
        <w:t>.</w:t>
      </w:r>
    </w:p>
    <w:p w14:paraId="6D76A163" w14:textId="77777777" w:rsidR="00F14BB3" w:rsidRPr="00244595" w:rsidRDefault="00F14BB3" w:rsidP="00880E2E">
      <w:pPr>
        <w:pStyle w:val="AllensHeading1"/>
        <w:jc w:val="both"/>
      </w:pPr>
      <w:bookmarkStart w:id="512" w:name="_Toc513536300"/>
      <w:bookmarkStart w:id="513" w:name="_Toc513538843"/>
      <w:bookmarkStart w:id="514" w:name="_Ref513715532"/>
      <w:bookmarkStart w:id="515" w:name="_Toc136961871"/>
      <w:bookmarkStart w:id="516" w:name="_Ref498070093"/>
      <w:r w:rsidRPr="00244595">
        <w:t>Dispute Resolution</w:t>
      </w:r>
      <w:bookmarkEnd w:id="512"/>
      <w:bookmarkEnd w:id="513"/>
      <w:bookmarkEnd w:id="514"/>
      <w:bookmarkEnd w:id="515"/>
    </w:p>
    <w:p w14:paraId="7B1A3FFB" w14:textId="77777777" w:rsidR="00F14BB3" w:rsidRPr="00244595" w:rsidRDefault="00F14BB3" w:rsidP="00880E2E">
      <w:pPr>
        <w:pStyle w:val="AllensHeading2"/>
        <w:jc w:val="both"/>
      </w:pPr>
      <w:bookmarkStart w:id="517" w:name="_Ref271877665"/>
      <w:bookmarkStart w:id="518" w:name="_Toc513536301"/>
      <w:bookmarkStart w:id="519" w:name="_Toc513538844"/>
      <w:bookmarkStart w:id="520" w:name="_Toc136961872"/>
      <w:r w:rsidRPr="00244595">
        <w:t>Negotiation</w:t>
      </w:r>
      <w:bookmarkEnd w:id="517"/>
      <w:bookmarkEnd w:id="518"/>
      <w:bookmarkEnd w:id="519"/>
      <w:bookmarkEnd w:id="520"/>
    </w:p>
    <w:p w14:paraId="39158B7A" w14:textId="77777777" w:rsidR="00D76607" w:rsidRDefault="00F14BB3" w:rsidP="00880E2E">
      <w:pPr>
        <w:pStyle w:val="NormalIndent"/>
        <w:jc w:val="both"/>
      </w:pPr>
      <w:r w:rsidRPr="00F14BB3">
        <w:t>If there is a dispute or difference (</w:t>
      </w:r>
      <w:r w:rsidRPr="00F14BB3">
        <w:rPr>
          <w:b/>
          <w:i/>
        </w:rPr>
        <w:t>Dispute</w:t>
      </w:r>
      <w:r w:rsidRPr="00F14BB3">
        <w:t>) between the parties arising out of or in connection with this Agreement, then within five Business Days of a party notifying the other party in writing of the Dispute, a senior representative from each party must meet and use all reasonable endeavours acting in good faith to resolve the Dispute by joint discussions.</w:t>
      </w:r>
    </w:p>
    <w:p w14:paraId="0A949493" w14:textId="77777777" w:rsidR="00F14BB3" w:rsidRPr="00F14BB3" w:rsidRDefault="00F14BB3" w:rsidP="00880E2E">
      <w:pPr>
        <w:pStyle w:val="AllensHeading2"/>
        <w:jc w:val="both"/>
      </w:pPr>
      <w:bookmarkStart w:id="521" w:name="_Toc513536302"/>
      <w:bookmarkStart w:id="522" w:name="_Toc513538845"/>
      <w:bookmarkStart w:id="523" w:name="_Toc136961873"/>
      <w:r w:rsidRPr="00F14BB3">
        <w:t>Continuation of rights and obligations</w:t>
      </w:r>
      <w:bookmarkEnd w:id="521"/>
      <w:bookmarkEnd w:id="522"/>
      <w:bookmarkEnd w:id="523"/>
    </w:p>
    <w:p w14:paraId="0114894C" w14:textId="77777777" w:rsidR="00F14BB3" w:rsidRPr="00F14BB3" w:rsidRDefault="00F14BB3" w:rsidP="00880E2E">
      <w:pPr>
        <w:pStyle w:val="NormalIndent"/>
        <w:jc w:val="both"/>
      </w:pPr>
      <w:r w:rsidRPr="00F14BB3">
        <w:t xml:space="preserve">Despite the existence of a </w:t>
      </w:r>
      <w:r>
        <w:t xml:space="preserve">Dispute, </w:t>
      </w:r>
      <w:r w:rsidRPr="00F14BB3">
        <w:t>each party must continue to perform this Agreement.</w:t>
      </w:r>
    </w:p>
    <w:p w14:paraId="0BE3DD70" w14:textId="77777777" w:rsidR="00820E0B" w:rsidRPr="00244595" w:rsidRDefault="00820E0B" w:rsidP="00880E2E">
      <w:pPr>
        <w:pStyle w:val="AllensHeading1"/>
        <w:jc w:val="both"/>
      </w:pPr>
      <w:bookmarkStart w:id="524" w:name="_Toc513536303"/>
      <w:bookmarkStart w:id="525" w:name="_Toc513538846"/>
      <w:bookmarkStart w:id="526" w:name="_Toc136961874"/>
      <w:r w:rsidRPr="00244595">
        <w:rPr>
          <w:lang w:val="en-GB"/>
        </w:rPr>
        <w:t>Force Majeure</w:t>
      </w:r>
      <w:bookmarkEnd w:id="524"/>
      <w:bookmarkEnd w:id="525"/>
      <w:bookmarkEnd w:id="526"/>
    </w:p>
    <w:p w14:paraId="3FB2C756" w14:textId="77777777" w:rsidR="00820E0B" w:rsidRPr="00244595" w:rsidRDefault="00820E0B" w:rsidP="00880E2E">
      <w:pPr>
        <w:pStyle w:val="AllensHeading2"/>
        <w:jc w:val="both"/>
      </w:pPr>
      <w:bookmarkStart w:id="527" w:name="_Ref498961026"/>
      <w:bookmarkStart w:id="528" w:name="_Toc513536304"/>
      <w:bookmarkStart w:id="529" w:name="_Toc513538847"/>
      <w:bookmarkStart w:id="530" w:name="_Toc136961875"/>
      <w:r w:rsidRPr="00244595">
        <w:rPr>
          <w:lang w:val="en-GB"/>
        </w:rPr>
        <w:t>Event of Force Majeure</w:t>
      </w:r>
      <w:bookmarkEnd w:id="527"/>
      <w:bookmarkEnd w:id="528"/>
      <w:bookmarkEnd w:id="529"/>
      <w:bookmarkEnd w:id="530"/>
    </w:p>
    <w:p w14:paraId="489615AE" w14:textId="00AE3F9A" w:rsidR="00820E0B" w:rsidRPr="00421C19" w:rsidRDefault="00820E0B" w:rsidP="00880E2E">
      <w:pPr>
        <w:pStyle w:val="NormalIndent"/>
        <w:jc w:val="both"/>
        <w:rPr>
          <w:lang w:val="en-GB"/>
        </w:rPr>
      </w:pPr>
      <w:r w:rsidRPr="00421C19">
        <w:rPr>
          <w:lang w:val="en-GB"/>
        </w:rPr>
        <w:t xml:space="preserve">If a party is prevented in whole or in part from carrying </w:t>
      </w:r>
      <w:r w:rsidR="00421C19" w:rsidRPr="00421C19">
        <w:rPr>
          <w:lang w:val="en-GB"/>
        </w:rPr>
        <w:t xml:space="preserve">out its obligations under this </w:t>
      </w:r>
      <w:r w:rsidRPr="00421C19">
        <w:rPr>
          <w:lang w:val="en-GB"/>
        </w:rPr>
        <w:t>Agreement (other than an obligation to pay money) as a result of Force Majeure, it must promptly give a notice to the other party that complies with clause </w:t>
      </w:r>
      <w:r w:rsidR="00421C19" w:rsidRPr="00421C19">
        <w:rPr>
          <w:lang w:val="en-GB"/>
        </w:rPr>
        <w:fldChar w:fldCharType="begin"/>
      </w:r>
      <w:r w:rsidR="00421C19" w:rsidRPr="00421C19">
        <w:rPr>
          <w:lang w:val="en-GB"/>
        </w:rPr>
        <w:instrText xml:space="preserve"> REF _Ref498961020 \r \h </w:instrText>
      </w:r>
      <w:r w:rsidR="00421C19">
        <w:rPr>
          <w:lang w:val="en-GB"/>
        </w:rPr>
        <w:instrText xml:space="preserve"> \* MERGEFORMAT </w:instrText>
      </w:r>
      <w:r w:rsidR="00421C19" w:rsidRPr="00421C19">
        <w:rPr>
          <w:lang w:val="en-GB"/>
        </w:rPr>
      </w:r>
      <w:r w:rsidR="00421C19" w:rsidRPr="00421C19">
        <w:rPr>
          <w:lang w:val="en-GB"/>
        </w:rPr>
        <w:fldChar w:fldCharType="separate"/>
      </w:r>
      <w:r w:rsidR="006C34FC">
        <w:rPr>
          <w:lang w:val="en-GB"/>
        </w:rPr>
        <w:t>18.2</w:t>
      </w:r>
      <w:r w:rsidR="00421C19" w:rsidRPr="00421C19">
        <w:rPr>
          <w:lang w:val="en-GB"/>
        </w:rPr>
        <w:fldChar w:fldCharType="end"/>
      </w:r>
      <w:r w:rsidRPr="00421C19">
        <w:rPr>
          <w:lang w:val="en-GB"/>
        </w:rPr>
        <w:t>.</w:t>
      </w:r>
    </w:p>
    <w:p w14:paraId="40CA97DE" w14:textId="77777777" w:rsidR="00820E0B" w:rsidRPr="00421C19" w:rsidRDefault="00820E0B" w:rsidP="00880E2E">
      <w:pPr>
        <w:pStyle w:val="NormalIndent"/>
        <w:jc w:val="both"/>
        <w:rPr>
          <w:lang w:val="en-GB"/>
        </w:rPr>
      </w:pPr>
      <w:r w:rsidRPr="00421C19">
        <w:rPr>
          <w:lang w:val="en-GB"/>
        </w:rPr>
        <w:t>Following this notice, and while the Force Majeure continues, the obligations which cannot be performed (other than an obligation to pay money) because of the Force Majeure will be suspended if the party giving notice has taken all proper precautions, due care and reasonable alternatives with the intention of avoiding the delay or failure and of carrying o</w:t>
      </w:r>
      <w:r w:rsidR="00421C19" w:rsidRPr="00421C19">
        <w:rPr>
          <w:lang w:val="en-GB"/>
        </w:rPr>
        <w:t>ut its obligations under this A</w:t>
      </w:r>
      <w:r w:rsidRPr="00421C19">
        <w:rPr>
          <w:lang w:val="en-GB"/>
        </w:rPr>
        <w:t>greement.</w:t>
      </w:r>
    </w:p>
    <w:p w14:paraId="3730E974" w14:textId="77777777" w:rsidR="00820E0B" w:rsidRPr="00244595" w:rsidRDefault="00820E0B" w:rsidP="00880E2E">
      <w:pPr>
        <w:pStyle w:val="AllensHeading2"/>
        <w:jc w:val="both"/>
        <w:rPr>
          <w:lang w:val="en-GB"/>
        </w:rPr>
      </w:pPr>
      <w:bookmarkStart w:id="531" w:name="_Ref498961020"/>
      <w:bookmarkStart w:id="532" w:name="_Toc513536305"/>
      <w:bookmarkStart w:id="533" w:name="_Toc513538848"/>
      <w:bookmarkStart w:id="534" w:name="_Toc136961876"/>
      <w:r w:rsidRPr="00244595">
        <w:rPr>
          <w:lang w:val="en-GB"/>
        </w:rPr>
        <w:t>Force Majeure notice</w:t>
      </w:r>
      <w:bookmarkEnd w:id="531"/>
      <w:bookmarkEnd w:id="532"/>
      <w:bookmarkEnd w:id="533"/>
      <w:bookmarkEnd w:id="534"/>
    </w:p>
    <w:p w14:paraId="6A78DDC1" w14:textId="7412CD40" w:rsidR="00820E0B" w:rsidRPr="00244595" w:rsidRDefault="00820E0B" w:rsidP="00880E2E">
      <w:pPr>
        <w:pStyle w:val="NormalIndent"/>
        <w:jc w:val="both"/>
      </w:pPr>
      <w:r w:rsidRPr="00244595">
        <w:rPr>
          <w:lang w:val="en-GB"/>
        </w:rPr>
        <w:t>A notice given under clause </w:t>
      </w:r>
      <w:r w:rsidR="00421C19">
        <w:rPr>
          <w:lang w:val="en-GB"/>
        </w:rPr>
        <w:fldChar w:fldCharType="begin"/>
      </w:r>
      <w:r w:rsidR="00421C19">
        <w:rPr>
          <w:lang w:val="en-GB"/>
        </w:rPr>
        <w:instrText xml:space="preserve"> REF _Ref498961026 \r \h </w:instrText>
      </w:r>
      <w:r w:rsidR="00880E2E">
        <w:rPr>
          <w:lang w:val="en-GB"/>
        </w:rPr>
        <w:instrText xml:space="preserve"> \* MERGEFORMAT </w:instrText>
      </w:r>
      <w:r w:rsidR="00421C19">
        <w:rPr>
          <w:lang w:val="en-GB"/>
        </w:rPr>
      </w:r>
      <w:r w:rsidR="00421C19">
        <w:rPr>
          <w:lang w:val="en-GB"/>
        </w:rPr>
        <w:fldChar w:fldCharType="separate"/>
      </w:r>
      <w:r w:rsidR="006C34FC">
        <w:rPr>
          <w:lang w:val="en-GB"/>
        </w:rPr>
        <w:t>18.1</w:t>
      </w:r>
      <w:r w:rsidR="00421C19">
        <w:rPr>
          <w:lang w:val="en-GB"/>
        </w:rPr>
        <w:fldChar w:fldCharType="end"/>
      </w:r>
      <w:r w:rsidRPr="00244595">
        <w:rPr>
          <w:lang w:val="en-GB"/>
        </w:rPr>
        <w:t xml:space="preserve"> must:</w:t>
      </w:r>
    </w:p>
    <w:p w14:paraId="39E0346B" w14:textId="77777777" w:rsidR="00820E0B" w:rsidRPr="00244595" w:rsidRDefault="00820E0B" w:rsidP="00880E2E">
      <w:pPr>
        <w:pStyle w:val="AllensHeading3"/>
        <w:jc w:val="both"/>
      </w:pPr>
      <w:r w:rsidRPr="00244595">
        <w:rPr>
          <w:lang w:val="en-GB"/>
        </w:rPr>
        <w:t>specify the obligations a party cannot perform;</w:t>
      </w:r>
    </w:p>
    <w:p w14:paraId="6947B7A6" w14:textId="77777777" w:rsidR="00820E0B" w:rsidRPr="00421C19" w:rsidRDefault="00820E0B" w:rsidP="00880E2E">
      <w:pPr>
        <w:pStyle w:val="AllensHeading3"/>
        <w:jc w:val="both"/>
      </w:pPr>
      <w:r w:rsidRPr="00421C19">
        <w:rPr>
          <w:lang w:val="en-GB"/>
        </w:rPr>
        <w:t>fully desc</w:t>
      </w:r>
      <w:r w:rsidR="00421C19" w:rsidRPr="00421C19">
        <w:rPr>
          <w:lang w:val="en-GB"/>
        </w:rPr>
        <w:t>ribe the event of Force Majeure;</w:t>
      </w:r>
    </w:p>
    <w:p w14:paraId="7F5D3FC8" w14:textId="77777777" w:rsidR="00820E0B" w:rsidRPr="00421C19" w:rsidRDefault="00820E0B" w:rsidP="00880E2E">
      <w:pPr>
        <w:pStyle w:val="AllensHeading3"/>
        <w:jc w:val="both"/>
      </w:pPr>
      <w:r w:rsidRPr="00421C19">
        <w:rPr>
          <w:lang w:val="en-GB"/>
        </w:rPr>
        <w:t>estimate the time during which the Force Majeure will continue</w:t>
      </w:r>
      <w:r w:rsidR="00421C19" w:rsidRPr="00421C19">
        <w:rPr>
          <w:lang w:val="en-GB"/>
        </w:rPr>
        <w:t>; and</w:t>
      </w:r>
    </w:p>
    <w:p w14:paraId="3764CBC0" w14:textId="77777777" w:rsidR="00820E0B" w:rsidRPr="00421C19" w:rsidRDefault="00820E0B" w:rsidP="00880E2E">
      <w:pPr>
        <w:pStyle w:val="AllensHeading3"/>
        <w:jc w:val="both"/>
      </w:pPr>
      <w:r w:rsidRPr="00421C19">
        <w:rPr>
          <w:lang w:val="en-GB"/>
        </w:rPr>
        <w:t>specify the measures proposed to be adopted to remedy or abate the Force Majeure.</w:t>
      </w:r>
    </w:p>
    <w:p w14:paraId="30E95466" w14:textId="77777777" w:rsidR="00820E0B" w:rsidRPr="00244595" w:rsidRDefault="00820E0B" w:rsidP="00880E2E">
      <w:pPr>
        <w:pStyle w:val="AllensHeading2"/>
        <w:jc w:val="both"/>
      </w:pPr>
      <w:bookmarkStart w:id="535" w:name="_Ref498961122"/>
      <w:bookmarkStart w:id="536" w:name="_Toc513536306"/>
      <w:bookmarkStart w:id="537" w:name="_Toc513538849"/>
      <w:bookmarkStart w:id="538" w:name="_Toc136961877"/>
      <w:r w:rsidRPr="00244595">
        <w:rPr>
          <w:lang w:val="en-GB"/>
        </w:rPr>
        <w:t>Remedy of Force Majeure</w:t>
      </w:r>
      <w:bookmarkEnd w:id="535"/>
      <w:bookmarkEnd w:id="536"/>
      <w:bookmarkEnd w:id="537"/>
      <w:bookmarkEnd w:id="538"/>
    </w:p>
    <w:p w14:paraId="0257AA1F" w14:textId="77777777" w:rsidR="00820E0B" w:rsidRPr="00244595" w:rsidRDefault="00820E0B" w:rsidP="00880E2E">
      <w:pPr>
        <w:pStyle w:val="NormalIndent"/>
        <w:jc w:val="both"/>
      </w:pPr>
      <w:r w:rsidRPr="00244595">
        <w:rPr>
          <w:lang w:val="en-GB"/>
        </w:rPr>
        <w:t xml:space="preserve">The party that is prevented from carrying out its obligations under this </w:t>
      </w:r>
      <w:r w:rsidR="00421C19">
        <w:rPr>
          <w:lang w:val="en-GB"/>
        </w:rPr>
        <w:t>Agreement</w:t>
      </w:r>
      <w:r w:rsidRPr="00244595">
        <w:rPr>
          <w:lang w:val="en-GB"/>
        </w:rPr>
        <w:t xml:space="preserve"> as a result of Force Majeure must remedy the Force Majeure to the extent reasonably practicable and resume performance of its obligations as soon as reasonably possible.</w:t>
      </w:r>
    </w:p>
    <w:p w14:paraId="78260B4D" w14:textId="77777777" w:rsidR="00820E0B" w:rsidRPr="00421C19" w:rsidRDefault="00820E0B" w:rsidP="00880E2E">
      <w:pPr>
        <w:pStyle w:val="AllensHeading2"/>
        <w:jc w:val="both"/>
      </w:pPr>
      <w:bookmarkStart w:id="539" w:name="_Toc513536307"/>
      <w:bookmarkStart w:id="540" w:name="_Toc513538850"/>
      <w:bookmarkStart w:id="541" w:name="_Toc136961878"/>
      <w:r w:rsidRPr="00421C19">
        <w:t>Mitigation</w:t>
      </w:r>
      <w:bookmarkEnd w:id="539"/>
      <w:bookmarkEnd w:id="540"/>
      <w:bookmarkEnd w:id="541"/>
    </w:p>
    <w:p w14:paraId="668C70F9" w14:textId="77777777" w:rsidR="00820E0B" w:rsidRPr="00244595" w:rsidRDefault="00820E0B" w:rsidP="00880E2E">
      <w:pPr>
        <w:pStyle w:val="NormalIndent"/>
        <w:jc w:val="both"/>
      </w:pPr>
      <w:r w:rsidRPr="00421C19">
        <w:rPr>
          <w:lang w:val="en-GB"/>
        </w:rPr>
        <w:t xml:space="preserve">The party that is prevented from carrying out its obligations under this </w:t>
      </w:r>
      <w:r w:rsidR="00421C19" w:rsidRPr="00421C19">
        <w:rPr>
          <w:lang w:val="en-GB"/>
        </w:rPr>
        <w:t xml:space="preserve">Agreement </w:t>
      </w:r>
      <w:r w:rsidRPr="00421C19">
        <w:rPr>
          <w:lang w:val="en-GB"/>
        </w:rPr>
        <w:t>as a result of Force Majeure must take all action reasonably practicable to mitiga</w:t>
      </w:r>
      <w:r w:rsidR="00421C19" w:rsidRPr="00421C19">
        <w:rPr>
          <w:lang w:val="en-GB"/>
        </w:rPr>
        <w:t>te any loss suffered by a party</w:t>
      </w:r>
      <w:r w:rsidRPr="00421C19">
        <w:rPr>
          <w:lang w:val="en-GB"/>
        </w:rPr>
        <w:t xml:space="preserve"> as a result of its failure to carry out its obligations under this </w:t>
      </w:r>
      <w:r w:rsidR="00421C19" w:rsidRPr="00421C19">
        <w:rPr>
          <w:lang w:val="en-GB"/>
        </w:rPr>
        <w:t>Agreement</w:t>
      </w:r>
      <w:r w:rsidRPr="00421C19">
        <w:rPr>
          <w:lang w:val="en-GB"/>
        </w:rPr>
        <w:t>.</w:t>
      </w:r>
    </w:p>
    <w:p w14:paraId="34D6F5DF" w14:textId="77777777" w:rsidR="00820E0B" w:rsidRPr="00244595" w:rsidRDefault="00820E0B" w:rsidP="00880E2E">
      <w:pPr>
        <w:pStyle w:val="AllensHeading2"/>
        <w:jc w:val="both"/>
      </w:pPr>
      <w:bookmarkStart w:id="542" w:name="_Toc513536308"/>
      <w:bookmarkStart w:id="543" w:name="_Toc513538851"/>
      <w:bookmarkStart w:id="544" w:name="_Toc136961879"/>
      <w:r w:rsidRPr="00244595">
        <w:rPr>
          <w:lang w:val="en-GB"/>
        </w:rPr>
        <w:t>No requirement to settle labour dispute</w:t>
      </w:r>
      <w:bookmarkEnd w:id="542"/>
      <w:bookmarkEnd w:id="543"/>
      <w:bookmarkEnd w:id="544"/>
    </w:p>
    <w:p w14:paraId="35A337B1" w14:textId="57A11DD7" w:rsidR="00820E0B" w:rsidRPr="00244595" w:rsidRDefault="00820E0B" w:rsidP="00880E2E">
      <w:pPr>
        <w:pStyle w:val="NormalIndent"/>
        <w:jc w:val="both"/>
      </w:pPr>
      <w:r w:rsidRPr="00244595">
        <w:rPr>
          <w:lang w:val="en-GB"/>
        </w:rPr>
        <w:t>A party is not required, under clause </w:t>
      </w:r>
      <w:r w:rsidR="00421C19">
        <w:rPr>
          <w:lang w:val="en-GB"/>
        </w:rPr>
        <w:fldChar w:fldCharType="begin"/>
      </w:r>
      <w:r w:rsidR="00421C19">
        <w:rPr>
          <w:lang w:val="en-GB"/>
        </w:rPr>
        <w:instrText xml:space="preserve"> REF _Ref498961026 \r \h </w:instrText>
      </w:r>
      <w:r w:rsidR="00880E2E">
        <w:rPr>
          <w:lang w:val="en-GB"/>
        </w:rPr>
        <w:instrText xml:space="preserve"> \* MERGEFORMAT </w:instrText>
      </w:r>
      <w:r w:rsidR="00421C19">
        <w:rPr>
          <w:lang w:val="en-GB"/>
        </w:rPr>
      </w:r>
      <w:r w:rsidR="00421C19">
        <w:rPr>
          <w:lang w:val="en-GB"/>
        </w:rPr>
        <w:fldChar w:fldCharType="separate"/>
      </w:r>
      <w:r w:rsidR="006C34FC">
        <w:rPr>
          <w:lang w:val="en-GB"/>
        </w:rPr>
        <w:t>18.1</w:t>
      </w:r>
      <w:r w:rsidR="00421C19">
        <w:rPr>
          <w:lang w:val="en-GB"/>
        </w:rPr>
        <w:fldChar w:fldCharType="end"/>
      </w:r>
      <w:r w:rsidRPr="00244595">
        <w:rPr>
          <w:lang w:val="en-GB"/>
        </w:rPr>
        <w:t xml:space="preserve">, </w:t>
      </w:r>
      <w:r w:rsidR="00421C19" w:rsidRPr="00421C19">
        <w:rPr>
          <w:lang w:val="en-GB"/>
        </w:rPr>
        <w:fldChar w:fldCharType="begin"/>
      </w:r>
      <w:r w:rsidR="00421C19" w:rsidRPr="00421C19">
        <w:rPr>
          <w:lang w:val="en-GB"/>
        </w:rPr>
        <w:instrText xml:space="preserve"> REF _Ref498961020 \r \h </w:instrText>
      </w:r>
      <w:r w:rsidR="00421C19">
        <w:rPr>
          <w:lang w:val="en-GB"/>
        </w:rPr>
        <w:instrText xml:space="preserve"> \* MERGEFORMAT </w:instrText>
      </w:r>
      <w:r w:rsidR="00421C19" w:rsidRPr="00421C19">
        <w:rPr>
          <w:lang w:val="en-GB"/>
        </w:rPr>
      </w:r>
      <w:r w:rsidR="00421C19" w:rsidRPr="00421C19">
        <w:rPr>
          <w:lang w:val="en-GB"/>
        </w:rPr>
        <w:fldChar w:fldCharType="separate"/>
      </w:r>
      <w:r w:rsidR="006C34FC">
        <w:rPr>
          <w:lang w:val="en-GB"/>
        </w:rPr>
        <w:t>18.2</w:t>
      </w:r>
      <w:r w:rsidR="00421C19" w:rsidRPr="00421C19">
        <w:rPr>
          <w:lang w:val="en-GB"/>
        </w:rPr>
        <w:fldChar w:fldCharType="end"/>
      </w:r>
      <w:r w:rsidRPr="00244595">
        <w:rPr>
          <w:lang w:val="en-GB"/>
        </w:rPr>
        <w:t xml:space="preserve"> or </w:t>
      </w:r>
      <w:r w:rsidR="00421C19">
        <w:rPr>
          <w:lang w:val="en-GB"/>
        </w:rPr>
        <w:fldChar w:fldCharType="begin"/>
      </w:r>
      <w:r w:rsidR="00421C19">
        <w:rPr>
          <w:lang w:val="en-GB"/>
        </w:rPr>
        <w:instrText xml:space="preserve"> REF _Ref498961122 \r \h </w:instrText>
      </w:r>
      <w:r w:rsidR="00880E2E">
        <w:rPr>
          <w:lang w:val="en-GB"/>
        </w:rPr>
        <w:instrText xml:space="preserve"> \* MERGEFORMAT </w:instrText>
      </w:r>
      <w:r w:rsidR="00421C19">
        <w:rPr>
          <w:lang w:val="en-GB"/>
        </w:rPr>
      </w:r>
      <w:r w:rsidR="00421C19">
        <w:rPr>
          <w:lang w:val="en-GB"/>
        </w:rPr>
        <w:fldChar w:fldCharType="separate"/>
      </w:r>
      <w:r w:rsidR="006C34FC">
        <w:rPr>
          <w:lang w:val="en-GB"/>
        </w:rPr>
        <w:t>18.3</w:t>
      </w:r>
      <w:r w:rsidR="00421C19">
        <w:rPr>
          <w:lang w:val="en-GB"/>
        </w:rPr>
        <w:fldChar w:fldCharType="end"/>
      </w:r>
      <w:r w:rsidRPr="00244595">
        <w:rPr>
          <w:lang w:val="en-GB"/>
        </w:rPr>
        <w:t>, to settle any labour dispute against its will</w:t>
      </w:r>
      <w:r w:rsidR="00421C19">
        <w:rPr>
          <w:lang w:val="en-GB"/>
        </w:rPr>
        <w:t>.</w:t>
      </w:r>
    </w:p>
    <w:p w14:paraId="519C464F" w14:textId="77777777" w:rsidR="0063538C" w:rsidRDefault="0063538C" w:rsidP="00880E2E">
      <w:pPr>
        <w:pStyle w:val="AllensHeading1"/>
        <w:jc w:val="both"/>
      </w:pPr>
      <w:bookmarkStart w:id="545" w:name="_Ref498070112"/>
      <w:bookmarkStart w:id="546" w:name="_Toc513536309"/>
      <w:bookmarkStart w:id="547" w:name="_Toc513538852"/>
      <w:bookmarkStart w:id="548" w:name="_Toc136961880"/>
      <w:r>
        <w:t>Confidentiality</w:t>
      </w:r>
      <w:bookmarkEnd w:id="545"/>
      <w:bookmarkEnd w:id="546"/>
      <w:bookmarkEnd w:id="547"/>
      <w:bookmarkEnd w:id="548"/>
    </w:p>
    <w:p w14:paraId="734229B3" w14:textId="77777777" w:rsidR="0063538C" w:rsidRDefault="0063538C" w:rsidP="00880E2E">
      <w:pPr>
        <w:pStyle w:val="AllensHeading2"/>
        <w:jc w:val="both"/>
      </w:pPr>
      <w:bookmarkStart w:id="549" w:name="_Ref498070113"/>
      <w:bookmarkStart w:id="550" w:name="_Toc513536310"/>
      <w:bookmarkStart w:id="551" w:name="_Toc513538853"/>
      <w:bookmarkStart w:id="552" w:name="_Toc136961881"/>
      <w:r>
        <w:t>Confidentiality</w:t>
      </w:r>
      <w:bookmarkEnd w:id="549"/>
      <w:bookmarkEnd w:id="550"/>
      <w:bookmarkEnd w:id="551"/>
      <w:bookmarkEnd w:id="552"/>
      <w:r>
        <w:t xml:space="preserve"> </w:t>
      </w:r>
    </w:p>
    <w:p w14:paraId="4C46B289" w14:textId="0EBF9EED" w:rsidR="0063538C" w:rsidRDefault="0063538C" w:rsidP="00880E2E">
      <w:pPr>
        <w:pStyle w:val="NormalIndent"/>
        <w:jc w:val="both"/>
      </w:pPr>
      <w:r w:rsidRPr="00AD6E5E">
        <w:t xml:space="preserve">Subject to clause </w:t>
      </w:r>
      <w:r w:rsidRPr="00AD6E5E">
        <w:fldChar w:fldCharType="begin"/>
      </w:r>
      <w:r w:rsidRPr="00AD6E5E">
        <w:instrText xml:space="preserve">  REF _Ref498070114 \n \h \* MERGEFORMAT </w:instrText>
      </w:r>
      <w:r w:rsidRPr="00AD6E5E">
        <w:fldChar w:fldCharType="separate"/>
      </w:r>
      <w:r w:rsidR="006C34FC" w:rsidRPr="006C34FC">
        <w:rPr>
          <w:color w:val="000000"/>
        </w:rPr>
        <w:t>19.2</w:t>
      </w:r>
      <w:r w:rsidRPr="00AD6E5E">
        <w:fldChar w:fldCharType="end"/>
      </w:r>
      <w:r w:rsidRPr="00AD6E5E">
        <w:t xml:space="preserve">, a party must not disclose, or use for a purpose other than contemplated by this Agreement, the existence of and terms of this Agreement or any unpublished information or documents supplied by </w:t>
      </w:r>
      <w:r w:rsidRPr="00AD6E5E">
        <w:rPr>
          <w:lang w:val="en-GB"/>
        </w:rPr>
        <w:t>the other party in connection with this Agreement</w:t>
      </w:r>
      <w:r w:rsidRPr="008619D9">
        <w:rPr>
          <w:lang w:val="en-GB"/>
        </w:rPr>
        <w:t xml:space="preserve"> (</w:t>
      </w:r>
      <w:r w:rsidRPr="008619D9">
        <w:rPr>
          <w:b/>
          <w:i/>
          <w:lang w:val="en-GB"/>
        </w:rPr>
        <w:t>Confidential Information</w:t>
      </w:r>
      <w:r w:rsidRPr="008619D9">
        <w:rPr>
          <w:lang w:val="en-GB"/>
        </w:rPr>
        <w:t>).</w:t>
      </w:r>
      <w:r>
        <w:t xml:space="preserve"> </w:t>
      </w:r>
      <w:bookmarkStart w:id="553" w:name="_Ref498003674"/>
    </w:p>
    <w:p w14:paraId="4F3C0B02" w14:textId="77777777" w:rsidR="0063538C" w:rsidRDefault="0063538C" w:rsidP="00880E2E">
      <w:pPr>
        <w:pStyle w:val="AllensHeading2"/>
        <w:jc w:val="both"/>
      </w:pPr>
      <w:bookmarkStart w:id="554" w:name="_Ref498070114"/>
      <w:bookmarkStart w:id="555" w:name="_Toc513536311"/>
      <w:bookmarkStart w:id="556" w:name="_Toc513538854"/>
      <w:bookmarkStart w:id="557" w:name="_Toc136961882"/>
      <w:r>
        <w:t>Permitted disclosure</w:t>
      </w:r>
      <w:bookmarkEnd w:id="553"/>
      <w:bookmarkEnd w:id="554"/>
      <w:bookmarkEnd w:id="555"/>
      <w:bookmarkEnd w:id="556"/>
      <w:bookmarkEnd w:id="557"/>
    </w:p>
    <w:p w14:paraId="4D7F3261" w14:textId="77777777" w:rsidR="0063538C" w:rsidRPr="00D660C4" w:rsidRDefault="0063538C" w:rsidP="00880E2E">
      <w:pPr>
        <w:pStyle w:val="AllensHeading3"/>
        <w:jc w:val="both"/>
      </w:pPr>
      <w:bookmarkStart w:id="558" w:name="_Ref498070115"/>
      <w:r w:rsidRPr="00D660C4">
        <w:t>A party may disclose any Confidential Information:</w:t>
      </w:r>
      <w:bookmarkEnd w:id="558"/>
    </w:p>
    <w:p w14:paraId="23BC873C" w14:textId="77777777" w:rsidR="0063538C" w:rsidRPr="00D660C4" w:rsidRDefault="0063538C" w:rsidP="00880E2E">
      <w:pPr>
        <w:pStyle w:val="AllensHeading4"/>
        <w:jc w:val="both"/>
        <w:rPr>
          <w:lang w:val="en-GB"/>
        </w:rPr>
      </w:pPr>
      <w:bookmarkStart w:id="559" w:name="_Ref498070116"/>
      <w:r w:rsidRPr="00D660C4">
        <w:rPr>
          <w:lang w:val="en-GB"/>
        </w:rPr>
        <w:t>to the other party to this Agreement;</w:t>
      </w:r>
      <w:bookmarkEnd w:id="559"/>
    </w:p>
    <w:p w14:paraId="129CD407" w14:textId="77777777" w:rsidR="0063538C" w:rsidRPr="00D660C4" w:rsidRDefault="0063538C" w:rsidP="00880E2E">
      <w:pPr>
        <w:pStyle w:val="AllensHeading4"/>
        <w:jc w:val="both"/>
        <w:rPr>
          <w:lang w:val="en-GB"/>
        </w:rPr>
      </w:pPr>
      <w:bookmarkStart w:id="560" w:name="_Ref498070117"/>
      <w:r w:rsidRPr="00D660C4">
        <w:rPr>
          <w:lang w:val="en-GB"/>
        </w:rPr>
        <w:t>under corresponding obligations of confidence as imposed by this clause, to persons which control or are controlled by or are under common control with the party within the meaning of the Corporations Act, and the employees, legal advisors or consultants of such persons;</w:t>
      </w:r>
      <w:bookmarkEnd w:id="560"/>
    </w:p>
    <w:p w14:paraId="257ED21B" w14:textId="77777777" w:rsidR="0063538C" w:rsidRPr="00D660C4" w:rsidRDefault="0063538C" w:rsidP="00880E2E">
      <w:pPr>
        <w:pStyle w:val="AllensHeading4"/>
        <w:jc w:val="both"/>
        <w:rPr>
          <w:lang w:val="en-GB"/>
        </w:rPr>
      </w:pPr>
      <w:bookmarkStart w:id="561" w:name="_Ref498070118"/>
      <w:r w:rsidRPr="00D660C4">
        <w:rPr>
          <w:lang w:val="en-GB"/>
        </w:rPr>
        <w:t>which is at the time lawfully in the possession of the proposed recipient of the Confidential Information through sources other than the other party, or a Related Body Corporate of the other party, to this Agreement;</w:t>
      </w:r>
      <w:bookmarkEnd w:id="561"/>
    </w:p>
    <w:p w14:paraId="0D4F2D2E" w14:textId="77777777" w:rsidR="0063538C" w:rsidRPr="00D660C4" w:rsidRDefault="0063538C" w:rsidP="00880E2E">
      <w:pPr>
        <w:pStyle w:val="AllensHeading4"/>
        <w:jc w:val="both"/>
      </w:pPr>
      <w:bookmarkStart w:id="562" w:name="_Ref498070119"/>
      <w:r w:rsidRPr="00D660C4">
        <w:rPr>
          <w:lang w:val="en-GB"/>
        </w:rPr>
        <w:t>in enforcing this Agreement or in a proceeding arising out of or in connection with this Agreement;</w:t>
      </w:r>
      <w:bookmarkEnd w:id="562"/>
    </w:p>
    <w:p w14:paraId="3184E93F" w14:textId="77777777" w:rsidR="0063538C" w:rsidRPr="00D660C4" w:rsidRDefault="0063538C" w:rsidP="00880E2E">
      <w:pPr>
        <w:pStyle w:val="AllensHeading4"/>
        <w:jc w:val="both"/>
      </w:pPr>
      <w:bookmarkStart w:id="563" w:name="_Ref498070120"/>
      <w:r w:rsidRPr="00D660C4">
        <w:rPr>
          <w:lang w:val="en-GB"/>
        </w:rPr>
        <w:t>if required under a binding order of a Governmental Agency or under a procedure for discovery in any proceedings;</w:t>
      </w:r>
      <w:bookmarkEnd w:id="563"/>
    </w:p>
    <w:p w14:paraId="52F4DDD1" w14:textId="77777777" w:rsidR="0063538C" w:rsidRPr="00D660C4" w:rsidRDefault="0063538C" w:rsidP="00880E2E">
      <w:pPr>
        <w:pStyle w:val="AllensHeading4"/>
        <w:jc w:val="both"/>
      </w:pPr>
      <w:bookmarkStart w:id="564" w:name="_Ref498070121"/>
      <w:bookmarkStart w:id="565" w:name="_Ref515274127"/>
      <w:r w:rsidRPr="00D660C4">
        <w:rPr>
          <w:lang w:val="en-GB"/>
        </w:rPr>
        <w:t>if required under any law or any administrative guideline, directive, request or policy whether or not having the force of law</w:t>
      </w:r>
      <w:bookmarkEnd w:id="564"/>
      <w:r w:rsidRPr="00D660C4">
        <w:rPr>
          <w:lang w:val="en-GB"/>
        </w:rPr>
        <w:t>;</w:t>
      </w:r>
      <w:bookmarkEnd w:id="565"/>
    </w:p>
    <w:p w14:paraId="16EE8327" w14:textId="77777777" w:rsidR="0063538C" w:rsidRPr="00D660C4" w:rsidRDefault="0063538C" w:rsidP="00880E2E">
      <w:pPr>
        <w:pStyle w:val="AllensHeading4"/>
        <w:jc w:val="both"/>
      </w:pPr>
      <w:bookmarkStart w:id="566" w:name="_Ref498070122"/>
      <w:r w:rsidRPr="00D660C4">
        <w:rPr>
          <w:lang w:val="en-GB"/>
        </w:rPr>
        <w:t>as required or permitted by this Agreement;</w:t>
      </w:r>
      <w:bookmarkEnd w:id="566"/>
    </w:p>
    <w:p w14:paraId="572A3C0B" w14:textId="77777777" w:rsidR="0063538C" w:rsidRPr="00D660C4" w:rsidRDefault="0063538C" w:rsidP="00880E2E">
      <w:pPr>
        <w:pStyle w:val="AllensHeading4"/>
        <w:jc w:val="both"/>
      </w:pPr>
      <w:bookmarkStart w:id="567" w:name="_Ref498070123"/>
      <w:r w:rsidRPr="00D660C4">
        <w:rPr>
          <w:lang w:val="en-GB"/>
        </w:rPr>
        <w:t>to its legal advisers, its insurers and its consultants; or</w:t>
      </w:r>
      <w:bookmarkEnd w:id="567"/>
    </w:p>
    <w:p w14:paraId="0A4E59C6" w14:textId="77777777" w:rsidR="0063538C" w:rsidRPr="00D660C4" w:rsidRDefault="0063538C" w:rsidP="00880E2E">
      <w:pPr>
        <w:pStyle w:val="AllensHeading4"/>
        <w:jc w:val="both"/>
      </w:pPr>
      <w:bookmarkStart w:id="568" w:name="_Ref498070124"/>
      <w:r w:rsidRPr="00D660C4">
        <w:rPr>
          <w:lang w:val="en-GB"/>
        </w:rPr>
        <w:t>with the prior written consent of the other party to this Agreement.</w:t>
      </w:r>
      <w:bookmarkEnd w:id="568"/>
    </w:p>
    <w:p w14:paraId="7AD6CA5B" w14:textId="77777777" w:rsidR="0063538C" w:rsidRPr="00D660C4" w:rsidRDefault="0063538C" w:rsidP="00880E2E">
      <w:pPr>
        <w:pStyle w:val="AllensHeading3"/>
        <w:jc w:val="both"/>
      </w:pPr>
      <w:bookmarkStart w:id="569" w:name="_Ref498070125"/>
      <w:r w:rsidRPr="00D660C4">
        <w:t>A party may disclose the existence or the terms of this Agreement if:</w:t>
      </w:r>
      <w:bookmarkEnd w:id="569"/>
    </w:p>
    <w:p w14:paraId="1D1E0590" w14:textId="77777777" w:rsidR="0063538C" w:rsidRPr="00D660C4" w:rsidRDefault="0063538C" w:rsidP="00880E2E">
      <w:pPr>
        <w:pStyle w:val="AllensHeading4"/>
        <w:jc w:val="both"/>
      </w:pPr>
      <w:bookmarkStart w:id="570" w:name="_Ref498070126"/>
      <w:r w:rsidRPr="00D660C4">
        <w:t>necessary in connection with a capital raising, a takeover or an arrangement or compromise under section 411 of the Corporations Act; and</w:t>
      </w:r>
      <w:bookmarkEnd w:id="570"/>
    </w:p>
    <w:p w14:paraId="23C82C92" w14:textId="77777777" w:rsidR="0063538C" w:rsidRPr="00D660C4" w:rsidRDefault="0063538C" w:rsidP="00880E2E">
      <w:pPr>
        <w:pStyle w:val="AllensHeading4"/>
        <w:jc w:val="both"/>
      </w:pPr>
      <w:bookmarkStart w:id="571" w:name="_Ref498070127"/>
      <w:r w:rsidRPr="00D660C4">
        <w:t>necessary or commercially desirable to:</w:t>
      </w:r>
      <w:bookmarkEnd w:id="571"/>
    </w:p>
    <w:p w14:paraId="5162ACE9" w14:textId="77777777" w:rsidR="0063538C" w:rsidRPr="00D660C4" w:rsidRDefault="0063538C" w:rsidP="00880E2E">
      <w:pPr>
        <w:pStyle w:val="AllensHeading5"/>
        <w:jc w:val="both"/>
      </w:pPr>
      <w:bookmarkStart w:id="572" w:name="_Ref498070128"/>
      <w:r w:rsidRPr="00D660C4">
        <w:t>an existing or bona fide proposed or prospective purchaser of:</w:t>
      </w:r>
      <w:bookmarkEnd w:id="572"/>
    </w:p>
    <w:p w14:paraId="5190589C" w14:textId="77777777" w:rsidR="0063538C" w:rsidRPr="00D660C4" w:rsidRDefault="0063538C" w:rsidP="00880E2E">
      <w:pPr>
        <w:pStyle w:val="AllensHeading6"/>
        <w:jc w:val="both"/>
      </w:pPr>
      <w:bookmarkStart w:id="573" w:name="_Ref498070129"/>
      <w:r w:rsidRPr="00D660C4">
        <w:t>the party;</w:t>
      </w:r>
      <w:bookmarkEnd w:id="573"/>
    </w:p>
    <w:p w14:paraId="29A43D14" w14:textId="77777777" w:rsidR="0063538C" w:rsidRPr="00D660C4" w:rsidRDefault="0063538C" w:rsidP="00880E2E">
      <w:pPr>
        <w:pStyle w:val="AllensHeading6"/>
        <w:jc w:val="both"/>
      </w:pPr>
      <w:bookmarkStart w:id="574" w:name="_Ref498070130"/>
      <w:r w:rsidRPr="00D660C4">
        <w:t>the holding company of the party; or</w:t>
      </w:r>
      <w:bookmarkEnd w:id="574"/>
    </w:p>
    <w:p w14:paraId="1CC7EB07" w14:textId="77777777" w:rsidR="0063538C" w:rsidRPr="00D660C4" w:rsidRDefault="0063538C" w:rsidP="00880E2E">
      <w:pPr>
        <w:pStyle w:val="AllensHeading6"/>
        <w:jc w:val="both"/>
      </w:pPr>
      <w:bookmarkStart w:id="575" w:name="_Ref498070131"/>
      <w:r w:rsidRPr="00D660C4">
        <w:t>a business of the party;</w:t>
      </w:r>
      <w:bookmarkEnd w:id="575"/>
    </w:p>
    <w:p w14:paraId="3C903F50" w14:textId="77777777" w:rsidR="0063538C" w:rsidRPr="00D660C4" w:rsidRDefault="0063538C" w:rsidP="00880E2E">
      <w:pPr>
        <w:pStyle w:val="AllensHeading5"/>
        <w:jc w:val="both"/>
      </w:pPr>
      <w:bookmarkStart w:id="576" w:name="_Ref498070132"/>
      <w:r w:rsidRPr="00D660C4">
        <w:t>a financier; or</w:t>
      </w:r>
      <w:bookmarkEnd w:id="576"/>
    </w:p>
    <w:p w14:paraId="04D9BCC1" w14:textId="77777777" w:rsidR="0063538C" w:rsidRDefault="0063538C" w:rsidP="00880E2E">
      <w:pPr>
        <w:pStyle w:val="AllensHeading5"/>
        <w:jc w:val="both"/>
      </w:pPr>
      <w:bookmarkStart w:id="577" w:name="_Ref498070133"/>
      <w:r w:rsidRPr="00D660C4">
        <w:t>a rating agency.</w:t>
      </w:r>
      <w:bookmarkEnd w:id="577"/>
    </w:p>
    <w:p w14:paraId="302ADFAD" w14:textId="3DCEA1C7" w:rsidR="00775E5C" w:rsidRDefault="00775E5C" w:rsidP="00880E2E">
      <w:pPr>
        <w:pStyle w:val="AllensHeading3"/>
        <w:jc w:val="both"/>
      </w:pPr>
      <w:bookmarkStart w:id="578" w:name="_Ref513732257"/>
      <w:r>
        <w:t xml:space="preserve">If </w:t>
      </w:r>
      <w:r w:rsidR="00415BE0">
        <w:t>the Manager</w:t>
      </w:r>
      <w:r>
        <w:t xml:space="preserve"> is required to disclose any Confidential Information pursuant to clause </w:t>
      </w:r>
      <w:r w:rsidR="00415BE0">
        <w:fldChar w:fldCharType="begin"/>
      </w:r>
      <w:r w:rsidR="00415BE0">
        <w:instrText xml:space="preserve"> REF _Ref498070120 \w \h </w:instrText>
      </w:r>
      <w:r w:rsidR="00880E2E">
        <w:instrText xml:space="preserve"> \* MERGEFORMAT </w:instrText>
      </w:r>
      <w:r w:rsidR="00415BE0">
        <w:fldChar w:fldCharType="separate"/>
      </w:r>
      <w:r w:rsidR="006C34FC">
        <w:t>19.2(a)(v)</w:t>
      </w:r>
      <w:r w:rsidR="00415BE0">
        <w:fldChar w:fldCharType="end"/>
      </w:r>
      <w:r w:rsidR="00415BE0">
        <w:t xml:space="preserve"> or </w:t>
      </w:r>
      <w:r w:rsidR="00415BE0">
        <w:fldChar w:fldCharType="begin"/>
      </w:r>
      <w:r w:rsidR="00415BE0">
        <w:instrText xml:space="preserve"> REF _Ref515274127 \w \h </w:instrText>
      </w:r>
      <w:r w:rsidR="00880E2E">
        <w:instrText xml:space="preserve"> \* MERGEFORMAT </w:instrText>
      </w:r>
      <w:r w:rsidR="00415BE0">
        <w:fldChar w:fldCharType="separate"/>
      </w:r>
      <w:r w:rsidR="006C34FC">
        <w:t>19.2(a)(vi)</w:t>
      </w:r>
      <w:r w:rsidR="00415BE0">
        <w:fldChar w:fldCharType="end"/>
      </w:r>
      <w:r>
        <w:t xml:space="preserve">, the </w:t>
      </w:r>
      <w:r w:rsidR="00415BE0">
        <w:t>Manager</w:t>
      </w:r>
      <w:r>
        <w:t xml:space="preserve"> must</w:t>
      </w:r>
      <w:r w:rsidR="00815B88">
        <w:t>, to the extent permitted by Relevant Law</w:t>
      </w:r>
      <w:r>
        <w:t xml:space="preserve">, as soon as practicable and before making any disclosure of Confidential Information, inform the </w:t>
      </w:r>
      <w:r w:rsidR="00415BE0">
        <w:t>Responsible Entity</w:t>
      </w:r>
      <w:r>
        <w:t xml:space="preserve"> of the basis on which it is required to disclose such Confidential Information, and provide the </w:t>
      </w:r>
      <w:r w:rsidR="00415BE0">
        <w:t>Responsible Entity</w:t>
      </w:r>
      <w:r>
        <w:t xml:space="preserve"> with a copy of any notice pursuant to which the intended disclosure is required to be made. The </w:t>
      </w:r>
      <w:r w:rsidR="00415BE0">
        <w:t>Manager</w:t>
      </w:r>
      <w:r>
        <w:t xml:space="preserve"> must take reasonable steps to:</w:t>
      </w:r>
      <w:bookmarkEnd w:id="578"/>
    </w:p>
    <w:p w14:paraId="77D3C616" w14:textId="77777777" w:rsidR="00775E5C" w:rsidRDefault="00775E5C" w:rsidP="00880E2E">
      <w:pPr>
        <w:pStyle w:val="AllensHeading4"/>
        <w:jc w:val="both"/>
      </w:pPr>
      <w:r>
        <w:t>comply strictly with the terms of any notice requesting the Confidential Information and only to disclose Confidential Information that is expressly required to be disclosed; and</w:t>
      </w:r>
    </w:p>
    <w:p w14:paraId="12633CD2" w14:textId="77777777" w:rsidR="00775E5C" w:rsidRPr="00D660C4" w:rsidRDefault="00775E5C" w:rsidP="00880E2E">
      <w:pPr>
        <w:pStyle w:val="AllensHeading4"/>
        <w:jc w:val="both"/>
      </w:pPr>
      <w:r>
        <w:t>ensure that it does not disclose any Confidential Information pursuant to any notice or request, to the extent that such disclosure would constitute a waiver of legal professional privilege or other administrative protections attaching to the Confidential Information.</w:t>
      </w:r>
    </w:p>
    <w:p w14:paraId="0420FD77" w14:textId="355BABCE" w:rsidR="0063538C" w:rsidRDefault="0063538C" w:rsidP="00880E2E">
      <w:pPr>
        <w:pStyle w:val="AllensHeading2"/>
        <w:jc w:val="both"/>
      </w:pPr>
      <w:bookmarkStart w:id="579" w:name="_Ref498070134"/>
      <w:bookmarkStart w:id="580" w:name="_Toc513536312"/>
      <w:bookmarkStart w:id="581" w:name="_Toc513538855"/>
      <w:bookmarkStart w:id="582" w:name="_Toc136961883"/>
      <w:r>
        <w:t>Survival</w:t>
      </w:r>
      <w:bookmarkEnd w:id="579"/>
      <w:bookmarkEnd w:id="580"/>
      <w:bookmarkEnd w:id="581"/>
      <w:bookmarkEnd w:id="582"/>
    </w:p>
    <w:p w14:paraId="00A8620D" w14:textId="77777777" w:rsidR="0063538C" w:rsidRPr="005166D9" w:rsidRDefault="0063538C" w:rsidP="00880E2E">
      <w:pPr>
        <w:pStyle w:val="NormalIndent"/>
        <w:jc w:val="both"/>
      </w:pPr>
      <w:r>
        <w:t>This clause survives the termination of this Agreement.</w:t>
      </w:r>
    </w:p>
    <w:p w14:paraId="56C63974" w14:textId="77777777" w:rsidR="0063538C" w:rsidRDefault="0063538C" w:rsidP="00880E2E">
      <w:pPr>
        <w:pStyle w:val="AllensHeading1"/>
        <w:jc w:val="both"/>
      </w:pPr>
      <w:bookmarkStart w:id="583" w:name="_Toc76473599"/>
      <w:bookmarkStart w:id="584" w:name="_Toc485130705"/>
      <w:bookmarkStart w:id="585" w:name="_Ref503455976"/>
      <w:bookmarkStart w:id="586" w:name="_Toc513536313"/>
      <w:bookmarkStart w:id="587" w:name="_Toc513538856"/>
      <w:bookmarkStart w:id="588" w:name="_Ref513715558"/>
      <w:bookmarkStart w:id="589" w:name="_Ref513732305"/>
      <w:bookmarkStart w:id="590" w:name="_Toc136961884"/>
      <w:bookmarkStart w:id="591" w:name="_Toc76473601"/>
      <w:r>
        <w:t>Privacy</w:t>
      </w:r>
      <w:bookmarkEnd w:id="583"/>
      <w:bookmarkEnd w:id="584"/>
      <w:bookmarkEnd w:id="585"/>
      <w:bookmarkEnd w:id="586"/>
      <w:bookmarkEnd w:id="587"/>
      <w:bookmarkEnd w:id="588"/>
      <w:bookmarkEnd w:id="589"/>
      <w:bookmarkEnd w:id="590"/>
    </w:p>
    <w:p w14:paraId="0163628D" w14:textId="77777777" w:rsidR="006E64EE" w:rsidRDefault="0063538C" w:rsidP="00880E2E">
      <w:pPr>
        <w:pStyle w:val="AllensHeading3"/>
        <w:jc w:val="both"/>
      </w:pPr>
      <w:r w:rsidRPr="006E64EE">
        <w:t>For the purposes of this clause</w:t>
      </w:r>
      <w:r w:rsidR="006E64EE">
        <w:t>:</w:t>
      </w:r>
    </w:p>
    <w:p w14:paraId="757BF8AB" w14:textId="67FB915E" w:rsidR="006E64EE" w:rsidRDefault="0063538C" w:rsidP="00880E2E">
      <w:pPr>
        <w:pStyle w:val="AllensHeading4"/>
        <w:jc w:val="both"/>
      </w:pPr>
      <w:r w:rsidRPr="006E64EE">
        <w:rPr>
          <w:b/>
          <w:i/>
        </w:rPr>
        <w:t>Personal Information</w:t>
      </w:r>
      <w:r w:rsidRPr="006E64EE">
        <w:t xml:space="preserve"> has the meaning given in the </w:t>
      </w:r>
      <w:r w:rsidRPr="006E64EE">
        <w:rPr>
          <w:i/>
        </w:rPr>
        <w:t>Privacy Act 1988</w:t>
      </w:r>
      <w:r w:rsidRPr="006E64EE">
        <w:t xml:space="preserve"> (Cth) </w:t>
      </w:r>
      <w:r w:rsidR="006E64EE" w:rsidRPr="006E64EE">
        <w:t>(</w:t>
      </w:r>
      <w:r w:rsidR="006E64EE" w:rsidRPr="006E64EE">
        <w:rPr>
          <w:b/>
          <w:i/>
        </w:rPr>
        <w:t>Privacy Act</w:t>
      </w:r>
      <w:r w:rsidR="006E64EE" w:rsidRPr="006E64EE">
        <w:t xml:space="preserve">) </w:t>
      </w:r>
      <w:r w:rsidRPr="006E64EE">
        <w:t xml:space="preserve">and also includes any information the collection, retention, use or disclosure of which is regulated by </w:t>
      </w:r>
      <w:r w:rsidR="00DF4D0F">
        <w:t>Privacy Law</w:t>
      </w:r>
      <w:r w:rsidR="006E64EE">
        <w:t xml:space="preserve">; </w:t>
      </w:r>
    </w:p>
    <w:p w14:paraId="395AF665" w14:textId="3B8FE33F" w:rsidR="006E64EE" w:rsidRPr="00157E23" w:rsidRDefault="006E64EE" w:rsidP="00880E2E">
      <w:pPr>
        <w:pStyle w:val="AllensHeading4"/>
        <w:jc w:val="both"/>
        <w:rPr>
          <w:lang w:val="en-US"/>
        </w:rPr>
      </w:pPr>
      <w:r>
        <w:rPr>
          <w:b/>
          <w:i/>
        </w:rPr>
        <w:t>Privacy Laws</w:t>
      </w:r>
      <w:r>
        <w:t xml:space="preserve"> means</w:t>
      </w:r>
      <w:r w:rsidR="00B5319F">
        <w:t xml:space="preserve"> the</w:t>
      </w:r>
      <w:r>
        <w:t xml:space="preserve"> </w:t>
      </w:r>
      <w:r w:rsidR="007F3A2D">
        <w:t xml:space="preserve">Privacy Act </w:t>
      </w:r>
      <w:r w:rsidRPr="006E64EE">
        <w:rPr>
          <w:lang w:val="en-GB"/>
        </w:rPr>
        <w:t>and all other relevant laws, rules, regulations which relate to the privacy and protection of Personal Information</w:t>
      </w:r>
      <w:r w:rsidR="00DF4D0F">
        <w:rPr>
          <w:lang w:val="en-GB"/>
        </w:rPr>
        <w:t>, including health information</w:t>
      </w:r>
      <w:r>
        <w:t>; and</w:t>
      </w:r>
    </w:p>
    <w:p w14:paraId="0D9701D8" w14:textId="3AFA8F5F" w:rsidR="0063538C" w:rsidRPr="006E64EE" w:rsidRDefault="006E64EE" w:rsidP="00880E2E">
      <w:pPr>
        <w:pStyle w:val="AllensHeading4"/>
        <w:jc w:val="both"/>
      </w:pPr>
      <w:r w:rsidRPr="006E64EE">
        <w:rPr>
          <w:b/>
          <w:i/>
        </w:rPr>
        <w:t>Eligible Data Breach</w:t>
      </w:r>
      <w:r w:rsidRPr="006E64EE">
        <w:t xml:space="preserve"> has the meaning given in the Privacy Act</w:t>
      </w:r>
      <w:r w:rsidR="0063538C" w:rsidRPr="006E64EE">
        <w:t>.</w:t>
      </w:r>
    </w:p>
    <w:p w14:paraId="752E6D38" w14:textId="77777777" w:rsidR="0063538C" w:rsidRDefault="0063538C" w:rsidP="00880E2E">
      <w:pPr>
        <w:pStyle w:val="AllensHeading3"/>
        <w:jc w:val="both"/>
      </w:pPr>
      <w:bookmarkStart w:id="592" w:name="_Ref513732278"/>
      <w:r>
        <w:rPr>
          <w:lang w:val="en-GB"/>
        </w:rPr>
        <w:t>The Manager</w:t>
      </w:r>
      <w:r>
        <w:t xml:space="preserve"> must, in respect of any Personal Information which </w:t>
      </w:r>
      <w:r>
        <w:rPr>
          <w:lang w:val="en-GB"/>
        </w:rPr>
        <w:t>the Manager</w:t>
      </w:r>
      <w:r>
        <w:t xml:space="preserve"> receives or has access to under this Agreement:</w:t>
      </w:r>
      <w:bookmarkEnd w:id="592"/>
    </w:p>
    <w:p w14:paraId="1120EE90" w14:textId="0F328464" w:rsidR="0063538C" w:rsidRDefault="0063538C" w:rsidP="00880E2E">
      <w:pPr>
        <w:pStyle w:val="AllensHeading4"/>
        <w:jc w:val="both"/>
      </w:pPr>
      <w:r>
        <w:t xml:space="preserve">comply with the </w:t>
      </w:r>
      <w:r w:rsidR="00C42B6D">
        <w:t>Privacy Act</w:t>
      </w:r>
      <w:r>
        <w:t xml:space="preserve">, any guidelines issued by the </w:t>
      </w:r>
      <w:r w:rsidR="00E25B24" w:rsidRPr="00E25B24">
        <w:t xml:space="preserve">Australian Information Commissioner </w:t>
      </w:r>
      <w:r>
        <w:t xml:space="preserve">under the Privacy Act and </w:t>
      </w:r>
      <w:r w:rsidR="0002637C">
        <w:t xml:space="preserve">all </w:t>
      </w:r>
      <w:r>
        <w:t xml:space="preserve">other </w:t>
      </w:r>
      <w:r w:rsidR="006E64EE">
        <w:t>P</w:t>
      </w:r>
      <w:r>
        <w:t xml:space="preserve">rivacy </w:t>
      </w:r>
      <w:r w:rsidR="006E64EE">
        <w:t>Laws</w:t>
      </w:r>
      <w:r>
        <w:t xml:space="preserve">; </w:t>
      </w:r>
    </w:p>
    <w:p w14:paraId="376CCF79" w14:textId="2D7F3D44" w:rsidR="0063538C" w:rsidRDefault="0063538C" w:rsidP="00880E2E">
      <w:pPr>
        <w:pStyle w:val="AllensHeading4"/>
        <w:jc w:val="both"/>
      </w:pPr>
      <w:r>
        <w:t xml:space="preserve">on request, provide the Responsible Entity with copies of the privacy procedures, systems and policies implemented by </w:t>
      </w:r>
      <w:r>
        <w:rPr>
          <w:lang w:val="en-GB"/>
        </w:rPr>
        <w:t>the Manager</w:t>
      </w:r>
      <w:r>
        <w:t xml:space="preserve"> from time to time; </w:t>
      </w:r>
    </w:p>
    <w:p w14:paraId="6F7903F9" w14:textId="77777777" w:rsidR="00AD2EB2" w:rsidRPr="00157E23" w:rsidRDefault="0063538C" w:rsidP="00880E2E">
      <w:pPr>
        <w:pStyle w:val="AllensHeading4"/>
        <w:jc w:val="both"/>
      </w:pPr>
      <w:r>
        <w:t>subject to paragraph (i), only use or disclose Personal Information for the purpose</w:t>
      </w:r>
      <w:r>
        <w:rPr>
          <w:b/>
          <w:i/>
        </w:rPr>
        <w:t xml:space="preserve"> </w:t>
      </w:r>
      <w:r>
        <w:t xml:space="preserve">for which the Personal Information was originally provided to </w:t>
      </w:r>
      <w:r>
        <w:rPr>
          <w:lang w:val="en-GB"/>
        </w:rPr>
        <w:t>the Manager</w:t>
      </w:r>
      <w:r w:rsidR="00AD2EB2">
        <w:rPr>
          <w:lang w:val="en-GB"/>
        </w:rPr>
        <w:t>;</w:t>
      </w:r>
    </w:p>
    <w:p w14:paraId="36ADE4B0" w14:textId="5CBE18CF" w:rsidR="00AD2EB2" w:rsidRDefault="00AD2EB2" w:rsidP="00880E2E">
      <w:pPr>
        <w:pStyle w:val="AllensHeading4"/>
        <w:jc w:val="both"/>
      </w:pPr>
      <w:r>
        <w:t>take reasonable steps, when requested by the Responsible Entity from time to time, to assist the Responsible Entity to comply with its obligations under the Privacy Laws and any privacy statements or policies issued by it;</w:t>
      </w:r>
    </w:p>
    <w:p w14:paraId="482AFBCB" w14:textId="1BE1E2BD" w:rsidR="00AD2EB2" w:rsidRDefault="00AD2EB2" w:rsidP="00880E2E">
      <w:pPr>
        <w:pStyle w:val="AllensHeading4"/>
        <w:jc w:val="both"/>
      </w:pPr>
      <w:bookmarkStart w:id="593" w:name="_Ref334423345"/>
      <w:bookmarkStart w:id="594" w:name="_Ref513732285"/>
      <w:r>
        <w:t>not transfer Personal Information outside Australia, or allow anyone outside Australia to have access to it, without the prior written approval of the Responsible Entity;</w:t>
      </w:r>
      <w:bookmarkEnd w:id="593"/>
      <w:r>
        <w:t xml:space="preserve"> and</w:t>
      </w:r>
      <w:bookmarkEnd w:id="594"/>
      <w:r>
        <w:t xml:space="preserve"> </w:t>
      </w:r>
    </w:p>
    <w:p w14:paraId="64602188" w14:textId="7F11D31A" w:rsidR="0063538C" w:rsidRDefault="00AD2EB2" w:rsidP="00880E2E">
      <w:pPr>
        <w:pStyle w:val="AllensHeading4"/>
        <w:jc w:val="both"/>
      </w:pPr>
      <w:bookmarkStart w:id="595" w:name="_Ref503456651"/>
      <w:r w:rsidRPr="00AD2EB2">
        <w:t xml:space="preserve">notify </w:t>
      </w:r>
      <w:r>
        <w:t>the Responsible Entity</w:t>
      </w:r>
      <w:r w:rsidRPr="00AD2EB2">
        <w:t xml:space="preserve"> </w:t>
      </w:r>
      <w:r w:rsidR="00012FA7">
        <w:t>promptly</w:t>
      </w:r>
      <w:r w:rsidR="00012FA7" w:rsidRPr="00AD2EB2">
        <w:t xml:space="preserve"> </w:t>
      </w:r>
      <w:r w:rsidRPr="00AD2EB2">
        <w:t xml:space="preserve">if it becomes aware of a breach, or a suspected or possible breach, by the </w:t>
      </w:r>
      <w:r>
        <w:t>Manager</w:t>
      </w:r>
      <w:r w:rsidRPr="00AD2EB2">
        <w:t xml:space="preserve"> of any of its obligations under this clause </w:t>
      </w:r>
      <w:r>
        <w:fldChar w:fldCharType="begin"/>
      </w:r>
      <w:r>
        <w:instrText xml:space="preserve"> REF _Ref503455976 \r \h </w:instrText>
      </w:r>
      <w:r w:rsidR="00880E2E">
        <w:instrText xml:space="preserve"> \* MERGEFORMAT </w:instrText>
      </w:r>
      <w:r>
        <w:fldChar w:fldCharType="separate"/>
      </w:r>
      <w:r w:rsidR="006C34FC">
        <w:t>20</w:t>
      </w:r>
      <w:r>
        <w:fldChar w:fldCharType="end"/>
      </w:r>
      <w:r w:rsidR="00995670">
        <w:t>, in which case:</w:t>
      </w:r>
      <w:bookmarkEnd w:id="595"/>
    </w:p>
    <w:p w14:paraId="0448C25C" w14:textId="200DB27E" w:rsidR="00995670" w:rsidRPr="00DB035F" w:rsidRDefault="00995670" w:rsidP="00880E2E">
      <w:pPr>
        <w:pStyle w:val="AllensHeading5"/>
        <w:jc w:val="both"/>
      </w:pPr>
      <w:r>
        <w:t>the</w:t>
      </w:r>
      <w:r w:rsidRPr="00DB035F">
        <w:t xml:space="preserve"> part</w:t>
      </w:r>
      <w:r>
        <w:t>ies</w:t>
      </w:r>
      <w:r w:rsidRPr="00DB035F">
        <w:t xml:space="preserve"> will immediately take all steps necessary to determine whether there are reasonable grounds to believe the </w:t>
      </w:r>
      <w:r>
        <w:t>b</w:t>
      </w:r>
      <w:r w:rsidRPr="00DB035F">
        <w:t xml:space="preserve">reach amounts to an </w:t>
      </w:r>
      <w:r w:rsidR="006E64EE">
        <w:t xml:space="preserve">Eligible Data Breach; </w:t>
      </w:r>
    </w:p>
    <w:p w14:paraId="7654FBD7" w14:textId="4F16F971" w:rsidR="00995670" w:rsidRPr="00FB3964" w:rsidRDefault="00995670" w:rsidP="00880E2E">
      <w:pPr>
        <w:pStyle w:val="AllensHeading5"/>
        <w:jc w:val="both"/>
      </w:pPr>
      <w:bookmarkStart w:id="596" w:name="_Ref503250085"/>
      <w:r w:rsidRPr="00DB035F">
        <w:t>if</w:t>
      </w:r>
      <w:r>
        <w:t xml:space="preserve"> either party has</w:t>
      </w:r>
      <w:r w:rsidRPr="00DB035F">
        <w:t xml:space="preserve"> reasonable grounds to believe there has been an Eligible Data Breach, then</w:t>
      </w:r>
      <w:r w:rsidRPr="00FB3964">
        <w:t xml:space="preserve"> the </w:t>
      </w:r>
      <w:r>
        <w:t>Manager</w:t>
      </w:r>
      <w:r w:rsidRPr="00FB3964">
        <w:t xml:space="preserve"> will prepare a statement in accordance with section 26WK(3) Part II</w:t>
      </w:r>
      <w:r w:rsidR="0021130D">
        <w:t>I</w:t>
      </w:r>
      <w:r w:rsidRPr="00FB3964">
        <w:t>C of the Privacy Act and</w:t>
      </w:r>
      <w:r>
        <w:t xml:space="preserve"> obtain the Responsible </w:t>
      </w:r>
      <w:r w:rsidR="009C2C06">
        <w:t>Entity</w:t>
      </w:r>
      <w:r>
        <w:t>'s</w:t>
      </w:r>
      <w:r w:rsidRPr="00FB3964">
        <w:t xml:space="preserve"> written approval of the statement and method of notification for issuing such statement to affected individuals and </w:t>
      </w:r>
      <w:r>
        <w:t xml:space="preserve">the </w:t>
      </w:r>
      <w:r w:rsidRPr="00FB3964">
        <w:t>O</w:t>
      </w:r>
      <w:r>
        <w:t>ffice of the Australian Information Commissioner (</w:t>
      </w:r>
      <w:r w:rsidRPr="00157E23">
        <w:rPr>
          <w:b/>
          <w:i/>
        </w:rPr>
        <w:t>OAIC</w:t>
      </w:r>
      <w:r>
        <w:t>) (such approval not to be unreasonably withheld nor delayed);</w:t>
      </w:r>
      <w:bookmarkEnd w:id="596"/>
      <w:r>
        <w:t xml:space="preserve"> </w:t>
      </w:r>
    </w:p>
    <w:p w14:paraId="354E5EB1" w14:textId="0F3C43BC" w:rsidR="00995670" w:rsidRPr="0008005E" w:rsidRDefault="00995670" w:rsidP="00880E2E">
      <w:pPr>
        <w:pStyle w:val="AllensHeading5"/>
        <w:jc w:val="both"/>
      </w:pPr>
      <w:r w:rsidRPr="0008005E">
        <w:t xml:space="preserve">the </w:t>
      </w:r>
      <w:r>
        <w:t>Manager</w:t>
      </w:r>
      <w:r w:rsidRPr="0008005E">
        <w:t xml:space="preserve"> will issue the statement to affected individuals and OAIC on behalf of itself and </w:t>
      </w:r>
      <w:r>
        <w:t xml:space="preserve">the Responsible </w:t>
      </w:r>
      <w:r w:rsidR="009C2C06">
        <w:t>Entity</w:t>
      </w:r>
      <w:r>
        <w:t>; and</w:t>
      </w:r>
    </w:p>
    <w:p w14:paraId="1A93823F" w14:textId="4CD030D7" w:rsidR="00995670" w:rsidRPr="00FB3964" w:rsidRDefault="00995670" w:rsidP="00880E2E">
      <w:pPr>
        <w:pStyle w:val="AllensHeading5"/>
        <w:jc w:val="both"/>
      </w:pPr>
      <w:r>
        <w:t xml:space="preserve">the parties acknowledge and agree that nothing in this clause </w:t>
      </w:r>
      <w:r>
        <w:fldChar w:fldCharType="begin"/>
      </w:r>
      <w:r>
        <w:instrText xml:space="preserve"> REF _Ref503456651 \w \h </w:instrText>
      </w:r>
      <w:r w:rsidR="00880E2E">
        <w:instrText xml:space="preserve"> \* MERGEFORMAT </w:instrText>
      </w:r>
      <w:r>
        <w:fldChar w:fldCharType="separate"/>
      </w:r>
      <w:r w:rsidR="006C34FC">
        <w:t>20(b)(vi)</w:t>
      </w:r>
      <w:r>
        <w:fldChar w:fldCharType="end"/>
      </w:r>
      <w:r>
        <w:t xml:space="preserve"> is intended to prevent either party from complying with its obligations</w:t>
      </w:r>
      <w:r w:rsidRPr="0008005E">
        <w:t xml:space="preserve"> under the Privacy Act.</w:t>
      </w:r>
    </w:p>
    <w:p w14:paraId="56F350AC" w14:textId="77777777" w:rsidR="007E3563" w:rsidRDefault="007E3563" w:rsidP="00880E2E">
      <w:pPr>
        <w:pStyle w:val="AllensHeading3"/>
        <w:jc w:val="both"/>
      </w:pPr>
      <w:r>
        <w:rPr>
          <w:lang w:val="en-GB"/>
        </w:rPr>
        <w:t xml:space="preserve">This clause </w:t>
      </w:r>
      <w:r>
        <w:t>survives the termination of this Agreement.</w:t>
      </w:r>
    </w:p>
    <w:p w14:paraId="4AFE11B2" w14:textId="77777777" w:rsidR="0063538C" w:rsidRDefault="0063538C" w:rsidP="00880E2E">
      <w:pPr>
        <w:pStyle w:val="AllensHeading1"/>
        <w:jc w:val="both"/>
      </w:pPr>
      <w:bookmarkStart w:id="597" w:name="_Toc76473600"/>
      <w:bookmarkStart w:id="598" w:name="_Toc485130706"/>
      <w:bookmarkStart w:id="599" w:name="_Toc513536314"/>
      <w:bookmarkStart w:id="600" w:name="_Toc513538857"/>
      <w:bookmarkStart w:id="601" w:name="_Ref513715572"/>
      <w:bookmarkStart w:id="602" w:name="_Ref513715584"/>
      <w:bookmarkStart w:id="603" w:name="_Toc136961885"/>
      <w:r>
        <w:t>Security</w:t>
      </w:r>
      <w:bookmarkEnd w:id="597"/>
      <w:bookmarkEnd w:id="598"/>
      <w:bookmarkEnd w:id="599"/>
      <w:bookmarkEnd w:id="600"/>
      <w:bookmarkEnd w:id="601"/>
      <w:bookmarkEnd w:id="602"/>
      <w:bookmarkEnd w:id="603"/>
    </w:p>
    <w:p w14:paraId="0FF9AEF0" w14:textId="77777777" w:rsidR="0063538C" w:rsidRDefault="007E3563" w:rsidP="00880E2E">
      <w:pPr>
        <w:pStyle w:val="AllensHeading3"/>
        <w:jc w:val="both"/>
      </w:pPr>
      <w:r>
        <w:rPr>
          <w:lang w:val="en-GB"/>
        </w:rPr>
        <w:t xml:space="preserve">Each party must have in place reasonable </w:t>
      </w:r>
      <w:r w:rsidR="0063538C">
        <w:t>technical and organisational measures to prevent:</w:t>
      </w:r>
    </w:p>
    <w:p w14:paraId="78B8D56C" w14:textId="77777777" w:rsidR="0063538C" w:rsidRDefault="0063538C" w:rsidP="00880E2E">
      <w:pPr>
        <w:pStyle w:val="AllensHeading4"/>
        <w:jc w:val="both"/>
      </w:pPr>
      <w:r>
        <w:t xml:space="preserve">unauthorised or unlawful use or disclosure </w:t>
      </w:r>
      <w:r w:rsidR="007E3563">
        <w:t>of; and</w:t>
      </w:r>
    </w:p>
    <w:p w14:paraId="65E07ED4" w14:textId="77777777" w:rsidR="007E3563" w:rsidRDefault="0063538C" w:rsidP="00880E2E">
      <w:pPr>
        <w:pStyle w:val="AllensHeading4"/>
        <w:jc w:val="both"/>
      </w:pPr>
      <w:r>
        <w:t xml:space="preserve">accidental loss </w:t>
      </w:r>
      <w:r w:rsidR="007E3563">
        <w:t>or destruction of, or damage to,</w:t>
      </w:r>
    </w:p>
    <w:p w14:paraId="706E68C0" w14:textId="718021FC" w:rsidR="0063538C" w:rsidRDefault="0063538C" w:rsidP="00880E2E">
      <w:pPr>
        <w:pStyle w:val="NormalIndent"/>
        <w:ind w:left="1418"/>
        <w:jc w:val="both"/>
      </w:pPr>
      <w:r>
        <w:t xml:space="preserve">information and documents in </w:t>
      </w:r>
      <w:r w:rsidR="007E3563">
        <w:t>its possession or control relating to the services or otherwise provided to it</w:t>
      </w:r>
      <w:r w:rsidR="00C42B6D">
        <w:t>, including Personal Information,</w:t>
      </w:r>
      <w:r w:rsidR="007E3563">
        <w:t xml:space="preserve"> pursuant to this Agreement</w:t>
      </w:r>
      <w:r>
        <w:t>.</w:t>
      </w:r>
    </w:p>
    <w:p w14:paraId="56B57081" w14:textId="77777777" w:rsidR="0063538C" w:rsidRDefault="007E3563" w:rsidP="00880E2E">
      <w:pPr>
        <w:pStyle w:val="AllensHeading3"/>
        <w:jc w:val="both"/>
      </w:pPr>
      <w:r>
        <w:t xml:space="preserve">Each party </w:t>
      </w:r>
      <w:r w:rsidR="0063538C">
        <w:t xml:space="preserve">will, on </w:t>
      </w:r>
      <w:r>
        <w:t xml:space="preserve">reasonable </w:t>
      </w:r>
      <w:r w:rsidR="0063538C">
        <w:t>request, provide details of the measures implemented under this clause.</w:t>
      </w:r>
    </w:p>
    <w:p w14:paraId="09A9EE4B" w14:textId="77777777" w:rsidR="007E3563" w:rsidRDefault="007E3563" w:rsidP="00880E2E">
      <w:pPr>
        <w:pStyle w:val="AllensHeading3"/>
        <w:jc w:val="both"/>
      </w:pPr>
      <w:r>
        <w:rPr>
          <w:lang w:val="en-GB"/>
        </w:rPr>
        <w:t xml:space="preserve">This clause </w:t>
      </w:r>
      <w:r>
        <w:t>survives the termination of this Agreement.</w:t>
      </w:r>
    </w:p>
    <w:p w14:paraId="57275629" w14:textId="77777777" w:rsidR="00BB1353" w:rsidRDefault="00BB1353" w:rsidP="00880E2E">
      <w:pPr>
        <w:pStyle w:val="AllensHeading1"/>
        <w:jc w:val="both"/>
        <w:rPr>
          <w:lang w:val="en-GB"/>
        </w:rPr>
      </w:pPr>
      <w:bookmarkStart w:id="604" w:name="_Ref500253295"/>
      <w:bookmarkStart w:id="605" w:name="_Toc513536315"/>
      <w:bookmarkStart w:id="606" w:name="_Toc513538858"/>
      <w:bookmarkStart w:id="607" w:name="_Toc136961886"/>
      <w:bookmarkStart w:id="608" w:name="_Toc485130710"/>
      <w:bookmarkEnd w:id="591"/>
      <w:r>
        <w:t>Intellectual Property Rights</w:t>
      </w:r>
      <w:bookmarkEnd w:id="604"/>
      <w:bookmarkEnd w:id="605"/>
      <w:bookmarkEnd w:id="606"/>
      <w:bookmarkEnd w:id="607"/>
    </w:p>
    <w:p w14:paraId="1B215576" w14:textId="77777777" w:rsidR="00BB1353" w:rsidRDefault="00BB1353" w:rsidP="00880E2E">
      <w:pPr>
        <w:pStyle w:val="AllensHeading2"/>
        <w:jc w:val="both"/>
        <w:rPr>
          <w:rFonts w:eastAsiaTheme="minorHAnsi"/>
        </w:rPr>
      </w:pPr>
      <w:bookmarkStart w:id="609" w:name="_Toc513536316"/>
      <w:bookmarkStart w:id="610" w:name="_Toc513538859"/>
      <w:bookmarkStart w:id="611" w:name="_Ref515035271"/>
      <w:bookmarkStart w:id="612" w:name="_Toc136961887"/>
      <w:r>
        <w:rPr>
          <w:rFonts w:eastAsiaTheme="minorHAnsi"/>
        </w:rPr>
        <w:t>Ownership and use of Intellectual Property Rights</w:t>
      </w:r>
      <w:bookmarkEnd w:id="609"/>
      <w:bookmarkEnd w:id="610"/>
      <w:bookmarkEnd w:id="611"/>
      <w:bookmarkEnd w:id="612"/>
    </w:p>
    <w:p w14:paraId="68D85F4A" w14:textId="0179EA5F" w:rsidR="00BB1353" w:rsidRDefault="00BB1353" w:rsidP="00880E2E">
      <w:pPr>
        <w:pStyle w:val="AllensHeading3"/>
        <w:jc w:val="both"/>
        <w:rPr>
          <w:rFonts w:eastAsiaTheme="minorHAnsi"/>
        </w:rPr>
      </w:pPr>
      <w:r>
        <w:rPr>
          <w:rFonts w:eastAsiaTheme="minorHAnsi"/>
        </w:rPr>
        <w:t xml:space="preserve">The parties agree that other than provided in this </w:t>
      </w:r>
      <w:r w:rsidRPr="00237508">
        <w:rPr>
          <w:rFonts w:ascii="Calibri,Bold" w:eastAsiaTheme="minorHAnsi" w:hAnsi="Calibri,Bold" w:cs="Calibri,Bold"/>
          <w:bCs/>
        </w:rPr>
        <w:t>clause</w:t>
      </w:r>
      <w:r>
        <w:rPr>
          <w:rFonts w:ascii="Calibri,Bold" w:eastAsiaTheme="minorHAnsi" w:hAnsi="Calibri,Bold" w:cs="Calibri,Bold"/>
          <w:bCs/>
        </w:rPr>
        <w:t xml:space="preserve"> </w:t>
      </w:r>
      <w:r>
        <w:rPr>
          <w:rFonts w:ascii="Calibri,Bold" w:eastAsiaTheme="minorHAnsi" w:hAnsi="Calibri,Bold" w:cs="Calibri,Bold"/>
          <w:bCs/>
        </w:rPr>
        <w:fldChar w:fldCharType="begin"/>
      </w:r>
      <w:r>
        <w:rPr>
          <w:rFonts w:ascii="Calibri,Bold" w:eastAsiaTheme="minorHAnsi" w:hAnsi="Calibri,Bold" w:cs="Calibri,Bold"/>
          <w:bCs/>
        </w:rPr>
        <w:instrText xml:space="preserve"> REF _Ref500253295 \r \h </w:instrText>
      </w:r>
      <w:r w:rsidR="00880E2E">
        <w:rPr>
          <w:rFonts w:ascii="Calibri,Bold" w:eastAsiaTheme="minorHAnsi" w:hAnsi="Calibri,Bold" w:cs="Calibri,Bold"/>
          <w:bCs/>
        </w:rPr>
        <w:instrText xml:space="preserve"> \* MERGEFORMAT </w:instrText>
      </w:r>
      <w:r>
        <w:rPr>
          <w:rFonts w:ascii="Calibri,Bold" w:eastAsiaTheme="minorHAnsi" w:hAnsi="Calibri,Bold" w:cs="Calibri,Bold"/>
          <w:bCs/>
        </w:rPr>
      </w:r>
      <w:r>
        <w:rPr>
          <w:rFonts w:ascii="Calibri,Bold" w:eastAsiaTheme="minorHAnsi" w:hAnsi="Calibri,Bold" w:cs="Calibri,Bold"/>
          <w:bCs/>
        </w:rPr>
        <w:fldChar w:fldCharType="separate"/>
      </w:r>
      <w:r w:rsidR="006C34FC">
        <w:rPr>
          <w:rFonts w:ascii="Calibri,Bold" w:eastAsiaTheme="minorHAnsi" w:hAnsi="Calibri,Bold" w:cs="Calibri,Bold"/>
          <w:bCs/>
        </w:rPr>
        <w:t>22</w:t>
      </w:r>
      <w:r>
        <w:rPr>
          <w:rFonts w:ascii="Calibri,Bold" w:eastAsiaTheme="minorHAnsi" w:hAnsi="Calibri,Bold" w:cs="Calibri,Bold"/>
          <w:bCs/>
        </w:rPr>
        <w:fldChar w:fldCharType="end"/>
      </w:r>
      <w:r>
        <w:rPr>
          <w:rFonts w:eastAsiaTheme="minorHAnsi"/>
        </w:rPr>
        <w:t>, nothing in this Agreement transfers ownership in, or otherwise grants any rights in, any Intellectual Property Rights of a party.</w:t>
      </w:r>
    </w:p>
    <w:p w14:paraId="4FCC8867" w14:textId="77777777" w:rsidR="00BB1353" w:rsidRDefault="00BB1353" w:rsidP="00880E2E">
      <w:pPr>
        <w:pStyle w:val="AllensHeading3"/>
        <w:jc w:val="both"/>
        <w:rPr>
          <w:rFonts w:eastAsiaTheme="minorHAnsi"/>
        </w:rPr>
      </w:pPr>
      <w:r>
        <w:t>T</w:t>
      </w:r>
      <w:r w:rsidRPr="00982EDA">
        <w:t>he parties agree, when exercising their respective rights under this Agreement, not to take any action which would infringe the Intellectual Property Rights of the other party without obtaining its written consent</w:t>
      </w:r>
      <w:r>
        <w:t>.</w:t>
      </w:r>
    </w:p>
    <w:p w14:paraId="7499AE2F" w14:textId="77777777" w:rsidR="00BB1353" w:rsidRPr="006B2C77" w:rsidRDefault="00BB1353" w:rsidP="00880E2E">
      <w:pPr>
        <w:pStyle w:val="AllensHeading2"/>
        <w:jc w:val="both"/>
        <w:rPr>
          <w:rFonts w:eastAsiaTheme="minorHAnsi"/>
        </w:rPr>
      </w:pPr>
      <w:bookmarkStart w:id="613" w:name="_Toc513536317"/>
      <w:bookmarkStart w:id="614" w:name="_Toc513538860"/>
      <w:bookmarkStart w:id="615" w:name="_Ref515035276"/>
      <w:bookmarkStart w:id="616" w:name="_Toc136961888"/>
      <w:r>
        <w:rPr>
          <w:rFonts w:eastAsiaTheme="minorHAnsi"/>
        </w:rPr>
        <w:t>Responsible Entity's</w:t>
      </w:r>
      <w:r w:rsidRPr="006B2C77">
        <w:rPr>
          <w:rFonts w:eastAsiaTheme="minorHAnsi"/>
        </w:rPr>
        <w:t xml:space="preserve"> Intellectual Property</w:t>
      </w:r>
      <w:bookmarkEnd w:id="613"/>
      <w:bookmarkEnd w:id="614"/>
      <w:bookmarkEnd w:id="615"/>
      <w:bookmarkEnd w:id="616"/>
    </w:p>
    <w:p w14:paraId="46BC27F3" w14:textId="77777777" w:rsidR="00BB1353" w:rsidRDefault="00BB1353" w:rsidP="00880E2E">
      <w:pPr>
        <w:pStyle w:val="NormalIndent"/>
        <w:jc w:val="both"/>
        <w:rPr>
          <w:rFonts w:eastAsiaTheme="minorHAnsi"/>
        </w:rPr>
      </w:pPr>
      <w:r>
        <w:rPr>
          <w:rFonts w:eastAsiaTheme="minorHAnsi"/>
        </w:rPr>
        <w:t xml:space="preserve">If the Responsible Entity provides any material to the Manager that contains Responsible Entity IP, then the Responsible Entity grants to the Manager a non-transferable, non-exclusive, royalty-free licence to </w:t>
      </w:r>
      <w:r w:rsidRPr="00982EDA">
        <w:t>use</w:t>
      </w:r>
      <w:r w:rsidRPr="00AD68B6">
        <w:t>, reproduce and disclose (including by electronic communication)</w:t>
      </w:r>
      <w:r w:rsidRPr="00982EDA">
        <w:t xml:space="preserve"> </w:t>
      </w:r>
      <w:r>
        <w:rPr>
          <w:rFonts w:eastAsiaTheme="minorHAnsi"/>
        </w:rPr>
        <w:t xml:space="preserve">that Responsible Entity IP during the term of this Agreement solely for the purpose of the Manager meeting its obligations to the Responsible Entity </w:t>
      </w:r>
      <w:r>
        <w:t>during the term of the Agreement</w:t>
      </w:r>
      <w:r>
        <w:rPr>
          <w:rFonts w:eastAsiaTheme="minorHAnsi"/>
        </w:rPr>
        <w:t>.</w:t>
      </w:r>
    </w:p>
    <w:p w14:paraId="3B557E41" w14:textId="77777777" w:rsidR="00BB1353" w:rsidRDefault="00BB1353" w:rsidP="00880E2E">
      <w:pPr>
        <w:pStyle w:val="AllensHeading2"/>
        <w:jc w:val="both"/>
        <w:rPr>
          <w:rFonts w:eastAsiaTheme="minorHAnsi"/>
        </w:rPr>
      </w:pPr>
      <w:bookmarkStart w:id="617" w:name="_Toc513536318"/>
      <w:bookmarkStart w:id="618" w:name="_Toc513538861"/>
      <w:bookmarkStart w:id="619" w:name="_Ref515035281"/>
      <w:bookmarkStart w:id="620" w:name="_Toc136961889"/>
      <w:r>
        <w:rPr>
          <w:rFonts w:eastAsiaTheme="minorHAnsi"/>
        </w:rPr>
        <w:t>Manager's Intellectual Property</w:t>
      </w:r>
      <w:bookmarkEnd w:id="617"/>
      <w:bookmarkEnd w:id="618"/>
      <w:bookmarkEnd w:id="619"/>
      <w:bookmarkEnd w:id="620"/>
    </w:p>
    <w:p w14:paraId="0C0633C2" w14:textId="31864464" w:rsidR="0016651E" w:rsidRPr="00AD68B6" w:rsidRDefault="0016651E" w:rsidP="00880E2E">
      <w:pPr>
        <w:pStyle w:val="AllensHeading3"/>
        <w:jc w:val="both"/>
        <w:rPr>
          <w:rFonts w:eastAsiaTheme="minorHAnsi"/>
        </w:rPr>
      </w:pPr>
      <w:r>
        <w:rPr>
          <w:rFonts w:eastAsiaTheme="minorHAnsi"/>
        </w:rPr>
        <w:t>Subject to clause</w:t>
      </w:r>
      <w:r w:rsidR="0051192C">
        <w:rPr>
          <w:rFonts w:eastAsiaTheme="minorHAnsi"/>
        </w:rPr>
        <w:t xml:space="preserve"> 22.3</w:t>
      </w:r>
      <w:r>
        <w:rPr>
          <w:rFonts w:eastAsiaTheme="minorHAnsi"/>
        </w:rPr>
        <w:fldChar w:fldCharType="begin"/>
      </w:r>
      <w:r>
        <w:rPr>
          <w:rFonts w:eastAsiaTheme="minorHAnsi"/>
        </w:rPr>
        <w:instrText xml:space="preserve"> REF _Ref130389239 \r \h </w:instrText>
      </w:r>
      <w:r w:rsidR="00880E2E">
        <w:rPr>
          <w:rFonts w:eastAsiaTheme="minorHAnsi"/>
        </w:rPr>
        <w:instrText xml:space="preserve"> \* MERGEFORMAT </w:instrText>
      </w:r>
      <w:r>
        <w:rPr>
          <w:rFonts w:eastAsiaTheme="minorHAnsi"/>
        </w:rPr>
      </w:r>
      <w:r>
        <w:rPr>
          <w:rFonts w:eastAsiaTheme="minorHAnsi"/>
        </w:rPr>
        <w:fldChar w:fldCharType="separate"/>
      </w:r>
      <w:r w:rsidR="006C34FC">
        <w:rPr>
          <w:rFonts w:eastAsiaTheme="minorHAnsi"/>
        </w:rPr>
        <w:t>(b)</w:t>
      </w:r>
      <w:r>
        <w:rPr>
          <w:rFonts w:eastAsiaTheme="minorHAnsi"/>
        </w:rPr>
        <w:fldChar w:fldCharType="end"/>
      </w:r>
      <w:r>
        <w:rPr>
          <w:rFonts w:eastAsiaTheme="minorHAnsi"/>
        </w:rPr>
        <w:t xml:space="preserve">, the Manager grants the </w:t>
      </w:r>
      <w:r>
        <w:t>Responsible Entity:</w:t>
      </w:r>
    </w:p>
    <w:p w14:paraId="64FC3F63" w14:textId="77777777" w:rsidR="0016651E" w:rsidRDefault="0016651E" w:rsidP="00880E2E">
      <w:pPr>
        <w:pStyle w:val="AllensHeading4"/>
        <w:jc w:val="both"/>
        <w:rPr>
          <w:rFonts w:eastAsiaTheme="minorHAnsi"/>
        </w:rPr>
      </w:pPr>
      <w:r>
        <w:rPr>
          <w:rFonts w:eastAsiaTheme="minorHAnsi"/>
        </w:rPr>
        <w:t xml:space="preserve">an </w:t>
      </w:r>
      <w:r w:rsidRPr="00982EDA">
        <w:t xml:space="preserve">irrevocable, non-exclusive, transferable and </w:t>
      </w:r>
      <w:r>
        <w:rPr>
          <w:rFonts w:eastAsiaTheme="minorHAnsi"/>
        </w:rPr>
        <w:t>royalty-free</w:t>
      </w:r>
      <w:r w:rsidRPr="00982EDA">
        <w:t xml:space="preserve"> licence (with the right to sub-license) to use, reproduce and disclose (including by electronic communication) </w:t>
      </w:r>
      <w:r>
        <w:rPr>
          <w:rFonts w:eastAsiaTheme="minorHAnsi"/>
        </w:rPr>
        <w:t xml:space="preserve">Manager IP </w:t>
      </w:r>
      <w:r w:rsidRPr="00982EDA">
        <w:t xml:space="preserve">in relation to the </w:t>
      </w:r>
      <w:r>
        <w:t>Scheme during the term of the Agreement</w:t>
      </w:r>
      <w:r>
        <w:rPr>
          <w:rFonts w:eastAsiaTheme="minorHAnsi"/>
        </w:rPr>
        <w:t>; and</w:t>
      </w:r>
    </w:p>
    <w:p w14:paraId="3C18B5B9" w14:textId="77777777" w:rsidR="0016651E" w:rsidRPr="00AC2D48" w:rsidRDefault="0016651E" w:rsidP="00880E2E">
      <w:pPr>
        <w:pStyle w:val="AllensHeading4"/>
        <w:jc w:val="both"/>
        <w:rPr>
          <w:rFonts w:eastAsiaTheme="minorHAnsi"/>
        </w:rPr>
      </w:pPr>
      <w:r w:rsidRPr="00982EDA">
        <w:t xml:space="preserve">a perpetual, irrevocable, non-exclusive, transferable and </w:t>
      </w:r>
      <w:r>
        <w:rPr>
          <w:rFonts w:eastAsiaTheme="minorHAnsi"/>
        </w:rPr>
        <w:t xml:space="preserve">royalty-free licence </w:t>
      </w:r>
      <w:r w:rsidRPr="00982EDA">
        <w:t xml:space="preserve">(with the right to sub-license) to use, reproduce and disclose (including by electronic communication) </w:t>
      </w:r>
      <w:r>
        <w:t xml:space="preserve">any Manager </w:t>
      </w:r>
      <w:r>
        <w:rPr>
          <w:rFonts w:eastAsiaTheme="minorHAnsi"/>
        </w:rPr>
        <w:t>IP d</w:t>
      </w:r>
      <w:r w:rsidRPr="00982EDA">
        <w:t xml:space="preserve">eveloped, created or prepared by or on behalf of the </w:t>
      </w:r>
      <w:r>
        <w:t xml:space="preserve">Manager </w:t>
      </w:r>
      <w:r w:rsidRPr="00982EDA">
        <w:t xml:space="preserve">for the benefit of </w:t>
      </w:r>
      <w:r>
        <w:t xml:space="preserve">the Responsible Entity </w:t>
      </w:r>
      <w:r w:rsidRPr="00982EDA">
        <w:t xml:space="preserve">in relation to the </w:t>
      </w:r>
      <w:r>
        <w:t>Scheme</w:t>
      </w:r>
      <w:r w:rsidRPr="00982EDA">
        <w:t>, including after termination of this Agreement</w:t>
      </w:r>
      <w:r>
        <w:t>.</w:t>
      </w:r>
    </w:p>
    <w:p w14:paraId="1B003E3F" w14:textId="10B967D8" w:rsidR="0016651E" w:rsidRPr="00607A8E" w:rsidRDefault="0016651E" w:rsidP="00880E2E">
      <w:pPr>
        <w:pStyle w:val="AllensHeading3"/>
        <w:jc w:val="both"/>
        <w:rPr>
          <w:rFonts w:eastAsiaTheme="minorHAnsi"/>
        </w:rPr>
      </w:pPr>
      <w:bookmarkStart w:id="621" w:name="_Ref130389239"/>
      <w:r>
        <w:rPr>
          <w:rFonts w:eastAsiaTheme="minorHAnsi"/>
        </w:rPr>
        <w:t xml:space="preserve">The Responsible Entity must obtain the Manager’s prior written consent (which may be a standing consent) before it includes, or refers to, the Manager’s name or logo in any communication (regardless of the form, whether it be audio, visual, printed or otherwise) that is used for advertising, marketing or promotional purposes. </w:t>
      </w:r>
    </w:p>
    <w:p w14:paraId="6E7308E0" w14:textId="77777777" w:rsidR="00BB1353" w:rsidRDefault="00BB1353" w:rsidP="00880E2E">
      <w:pPr>
        <w:pStyle w:val="AllensHeading2"/>
        <w:jc w:val="both"/>
        <w:rPr>
          <w:rFonts w:eastAsiaTheme="minorHAnsi"/>
        </w:rPr>
      </w:pPr>
      <w:bookmarkStart w:id="622" w:name="_Toc513536319"/>
      <w:bookmarkStart w:id="623" w:name="_Toc513538862"/>
      <w:bookmarkStart w:id="624" w:name="_Ref515035286"/>
      <w:bookmarkStart w:id="625" w:name="_Toc136961890"/>
      <w:bookmarkEnd w:id="621"/>
      <w:r>
        <w:rPr>
          <w:rFonts w:eastAsiaTheme="minorHAnsi"/>
        </w:rPr>
        <w:t>Developed IP</w:t>
      </w:r>
      <w:bookmarkEnd w:id="622"/>
      <w:bookmarkEnd w:id="623"/>
      <w:bookmarkEnd w:id="624"/>
      <w:bookmarkEnd w:id="625"/>
    </w:p>
    <w:p w14:paraId="4E28669F" w14:textId="77777777" w:rsidR="00BB1353" w:rsidRDefault="00BB1353" w:rsidP="00880E2E">
      <w:pPr>
        <w:pStyle w:val="AllensHeading3"/>
        <w:jc w:val="both"/>
        <w:rPr>
          <w:rFonts w:eastAsiaTheme="minorHAnsi"/>
        </w:rPr>
      </w:pPr>
      <w:bookmarkStart w:id="626" w:name="_Ref500251551"/>
      <w:r>
        <w:rPr>
          <w:rFonts w:eastAsiaTheme="minorHAnsi"/>
        </w:rPr>
        <w:t>The Manager:</w:t>
      </w:r>
      <w:bookmarkEnd w:id="626"/>
    </w:p>
    <w:p w14:paraId="7EF5B54E" w14:textId="77777777" w:rsidR="00BB1353" w:rsidRPr="00BD736A" w:rsidRDefault="00BB1353" w:rsidP="00880E2E">
      <w:pPr>
        <w:pStyle w:val="AllensHeading4"/>
        <w:jc w:val="both"/>
      </w:pPr>
      <w:r w:rsidRPr="00BD736A">
        <w:t xml:space="preserve">assigns all Developed IP to the </w:t>
      </w:r>
      <w:r w:rsidRPr="00607A8E">
        <w:t xml:space="preserve">Responsible Entity </w:t>
      </w:r>
      <w:r w:rsidRPr="00BD736A">
        <w:t xml:space="preserve">on the earlier of its creation and the date of this Agreement; </w:t>
      </w:r>
    </w:p>
    <w:p w14:paraId="33395F7B" w14:textId="77777777" w:rsidR="00BB1353" w:rsidRPr="00BD736A" w:rsidRDefault="00BB1353" w:rsidP="00880E2E">
      <w:pPr>
        <w:pStyle w:val="AllensHeading4"/>
        <w:jc w:val="both"/>
      </w:pPr>
      <w:r w:rsidRPr="00BD736A">
        <w:t xml:space="preserve">will deliver any or all Developed IP to the </w:t>
      </w:r>
      <w:r w:rsidRPr="00607A8E">
        <w:t xml:space="preserve">Responsible Entity </w:t>
      </w:r>
      <w:r w:rsidRPr="00BD736A">
        <w:t>and use its reasonable endeavours to delete all copies in the Manager’s possession or control of the Manager or its employees, officers and subcontractors on termination or expiry of this Agreement or upon an earlier request from the Responsible Entity, provided however that the Manager may retain a copy of such Developed IP in accordance with Relevant Law, and for internal compliance purposes</w:t>
      </w:r>
      <w:r>
        <w:t>; and</w:t>
      </w:r>
    </w:p>
    <w:p w14:paraId="3B10CC1F" w14:textId="51070E29" w:rsidR="00BB1353" w:rsidRDefault="00BB1353" w:rsidP="00880E2E">
      <w:pPr>
        <w:pStyle w:val="AllensHeading4"/>
        <w:jc w:val="both"/>
      </w:pPr>
      <w:r w:rsidRPr="00BD736A">
        <w:t xml:space="preserve">must execute, and use its reasonable endeavours to procure that any of its employees, officers and subcontractors execute, all documents as the Responsible Entity may consider reasonably necessary to give effect to this paragraph </w:t>
      </w:r>
      <w:r w:rsidRPr="00BD736A">
        <w:fldChar w:fldCharType="begin"/>
      </w:r>
      <w:r w:rsidRPr="00BD736A">
        <w:instrText xml:space="preserve"> REF _Ref500251551 \r \h </w:instrText>
      </w:r>
      <w:r>
        <w:instrText xml:space="preserve"> \* MERGEFORMAT </w:instrText>
      </w:r>
      <w:r w:rsidRPr="00BD736A">
        <w:fldChar w:fldCharType="separate"/>
      </w:r>
      <w:r w:rsidR="006C34FC">
        <w:t>(a)</w:t>
      </w:r>
      <w:r w:rsidRPr="00BD736A">
        <w:fldChar w:fldCharType="end"/>
      </w:r>
      <w:r w:rsidRPr="00BD736A">
        <w:t>.</w:t>
      </w:r>
    </w:p>
    <w:p w14:paraId="0E73A452" w14:textId="77777777" w:rsidR="00BB1353" w:rsidRPr="006B2C77" w:rsidRDefault="00BB1353" w:rsidP="00880E2E">
      <w:pPr>
        <w:pStyle w:val="AllensHeading3"/>
        <w:jc w:val="both"/>
        <w:rPr>
          <w:rFonts w:eastAsiaTheme="minorHAnsi"/>
        </w:rPr>
      </w:pPr>
      <w:r>
        <w:rPr>
          <w:rFonts w:eastAsiaTheme="minorHAnsi"/>
        </w:rPr>
        <w:t xml:space="preserve">The </w:t>
      </w:r>
      <w:r>
        <w:t xml:space="preserve">Responsible Entity </w:t>
      </w:r>
      <w:r>
        <w:rPr>
          <w:rFonts w:eastAsiaTheme="minorHAnsi"/>
        </w:rPr>
        <w:t xml:space="preserve">grants to the Manager a non-transferable, non-exclusive, royalty-free licence to </w:t>
      </w:r>
      <w:r w:rsidRPr="00982EDA">
        <w:t>use</w:t>
      </w:r>
      <w:r w:rsidRPr="00AD68B6">
        <w:t>, reproduce and disclose (including by electronic communication)</w:t>
      </w:r>
      <w:r w:rsidRPr="00982EDA">
        <w:t xml:space="preserve"> </w:t>
      </w:r>
      <w:r>
        <w:rPr>
          <w:rFonts w:eastAsiaTheme="minorHAnsi"/>
        </w:rPr>
        <w:t xml:space="preserve">Developed IP during the term of this Agreement solely for the purpose of the Manager meeting its obligations to the Responsible Entity </w:t>
      </w:r>
      <w:r>
        <w:t>during the term of the Agreement.</w:t>
      </w:r>
    </w:p>
    <w:p w14:paraId="05739637" w14:textId="77777777" w:rsidR="00BB1353" w:rsidRDefault="00BB1353" w:rsidP="00880E2E">
      <w:pPr>
        <w:pStyle w:val="AllensHeading2"/>
        <w:jc w:val="both"/>
        <w:rPr>
          <w:lang w:val="en-GB"/>
        </w:rPr>
      </w:pPr>
      <w:bookmarkStart w:id="627" w:name="_Toc513536320"/>
      <w:bookmarkStart w:id="628" w:name="_Toc513538863"/>
      <w:bookmarkStart w:id="629" w:name="_Toc136961891"/>
      <w:r>
        <w:rPr>
          <w:lang w:val="en-GB"/>
        </w:rPr>
        <w:t>Survival</w:t>
      </w:r>
      <w:bookmarkEnd w:id="627"/>
      <w:bookmarkEnd w:id="628"/>
      <w:bookmarkEnd w:id="629"/>
    </w:p>
    <w:p w14:paraId="3E5666D7" w14:textId="0841865F" w:rsidR="00BB1353" w:rsidRPr="00984F46" w:rsidRDefault="00BB1353" w:rsidP="00880E2E">
      <w:pPr>
        <w:pStyle w:val="NormalIndent"/>
        <w:jc w:val="both"/>
        <w:rPr>
          <w:lang w:val="en-GB"/>
        </w:rPr>
      </w:pPr>
      <w:r>
        <w:rPr>
          <w:lang w:val="en-GB"/>
        </w:rPr>
        <w:t xml:space="preserve">This </w:t>
      </w:r>
      <w:r w:rsidRPr="00237508">
        <w:rPr>
          <w:rFonts w:ascii="Calibri,Bold" w:eastAsiaTheme="minorHAnsi" w:hAnsi="Calibri,Bold" w:cs="Calibri,Bold"/>
          <w:bCs/>
        </w:rPr>
        <w:t>clause</w:t>
      </w:r>
      <w:r>
        <w:rPr>
          <w:rFonts w:ascii="Calibri,Bold" w:eastAsiaTheme="minorHAnsi" w:hAnsi="Calibri,Bold" w:cs="Calibri,Bold"/>
          <w:bCs/>
        </w:rPr>
        <w:t xml:space="preserve"> </w:t>
      </w:r>
      <w:r>
        <w:rPr>
          <w:rFonts w:ascii="Calibri,Bold" w:eastAsiaTheme="minorHAnsi" w:hAnsi="Calibri,Bold" w:cs="Calibri,Bold"/>
          <w:bCs/>
        </w:rPr>
        <w:fldChar w:fldCharType="begin"/>
      </w:r>
      <w:r>
        <w:rPr>
          <w:rFonts w:ascii="Calibri,Bold" w:eastAsiaTheme="minorHAnsi" w:hAnsi="Calibri,Bold" w:cs="Calibri,Bold"/>
          <w:bCs/>
        </w:rPr>
        <w:instrText xml:space="preserve"> REF _Ref500253295 \r \h </w:instrText>
      </w:r>
      <w:r w:rsidR="00880E2E">
        <w:rPr>
          <w:rFonts w:ascii="Calibri,Bold" w:eastAsiaTheme="minorHAnsi" w:hAnsi="Calibri,Bold" w:cs="Calibri,Bold"/>
          <w:bCs/>
        </w:rPr>
        <w:instrText xml:space="preserve"> \* MERGEFORMAT </w:instrText>
      </w:r>
      <w:r>
        <w:rPr>
          <w:rFonts w:ascii="Calibri,Bold" w:eastAsiaTheme="minorHAnsi" w:hAnsi="Calibri,Bold" w:cs="Calibri,Bold"/>
          <w:bCs/>
        </w:rPr>
      </w:r>
      <w:r>
        <w:rPr>
          <w:rFonts w:ascii="Calibri,Bold" w:eastAsiaTheme="minorHAnsi" w:hAnsi="Calibri,Bold" w:cs="Calibri,Bold"/>
          <w:bCs/>
        </w:rPr>
        <w:fldChar w:fldCharType="separate"/>
      </w:r>
      <w:r w:rsidR="006C34FC">
        <w:rPr>
          <w:rFonts w:ascii="Calibri,Bold" w:eastAsiaTheme="minorHAnsi" w:hAnsi="Calibri,Bold" w:cs="Calibri,Bold"/>
          <w:bCs/>
        </w:rPr>
        <w:t>22</w:t>
      </w:r>
      <w:r>
        <w:rPr>
          <w:rFonts w:ascii="Calibri,Bold" w:eastAsiaTheme="minorHAnsi" w:hAnsi="Calibri,Bold" w:cs="Calibri,Bold"/>
          <w:bCs/>
        </w:rPr>
        <w:fldChar w:fldCharType="end"/>
      </w:r>
      <w:r>
        <w:rPr>
          <w:rFonts w:ascii="Calibri,Bold" w:eastAsiaTheme="minorHAnsi" w:hAnsi="Calibri,Bold" w:cs="Calibri,Bold"/>
          <w:bCs/>
        </w:rPr>
        <w:t xml:space="preserve"> </w:t>
      </w:r>
      <w:r>
        <w:rPr>
          <w:lang w:val="en-GB"/>
        </w:rPr>
        <w:t>survives the termination of this Agreement.</w:t>
      </w:r>
    </w:p>
    <w:p w14:paraId="13B41C0D" w14:textId="77777777" w:rsidR="009B2715" w:rsidRDefault="009B2715" w:rsidP="00880E2E">
      <w:pPr>
        <w:pStyle w:val="AllensHeading1"/>
        <w:jc w:val="both"/>
        <w:rPr>
          <w:lang w:val="en-GB"/>
        </w:rPr>
      </w:pPr>
      <w:bookmarkStart w:id="630" w:name="_Toc513536321"/>
      <w:bookmarkStart w:id="631" w:name="_Toc513538864"/>
      <w:bookmarkStart w:id="632" w:name="_Ref513715605"/>
      <w:bookmarkStart w:id="633" w:name="_Ref514754693"/>
      <w:bookmarkStart w:id="634" w:name="_Ref514754714"/>
      <w:bookmarkStart w:id="635" w:name="_Ref110344481"/>
      <w:bookmarkStart w:id="636" w:name="_Toc136961892"/>
      <w:r>
        <w:rPr>
          <w:lang w:val="en-GB"/>
        </w:rPr>
        <w:t>Anti-money laundering and counter-terrorism financing</w:t>
      </w:r>
      <w:bookmarkEnd w:id="608"/>
      <w:bookmarkEnd w:id="630"/>
      <w:bookmarkEnd w:id="631"/>
      <w:bookmarkEnd w:id="632"/>
      <w:bookmarkEnd w:id="633"/>
      <w:bookmarkEnd w:id="634"/>
      <w:bookmarkEnd w:id="635"/>
      <w:bookmarkEnd w:id="636"/>
    </w:p>
    <w:p w14:paraId="7FA4DF4F" w14:textId="46C4DC61" w:rsidR="009B2715" w:rsidRDefault="009B2715" w:rsidP="00880E2E">
      <w:pPr>
        <w:pStyle w:val="NormalIndent"/>
        <w:jc w:val="both"/>
        <w:rPr>
          <w:lang w:val="en-GB"/>
        </w:rPr>
      </w:pPr>
      <w:r>
        <w:rPr>
          <w:lang w:val="en-GB"/>
        </w:rPr>
        <w:t>Without limiting its obligations under clause </w:t>
      </w:r>
      <w:r>
        <w:rPr>
          <w:lang w:val="en-GB"/>
        </w:rPr>
        <w:fldChar w:fldCharType="begin"/>
      </w:r>
      <w:r>
        <w:rPr>
          <w:lang w:val="en-GB"/>
        </w:rPr>
        <w:instrText xml:space="preserve"> REF _Ref498069969 \n \h </w:instrText>
      </w:r>
      <w:r w:rsidR="00880E2E">
        <w:rPr>
          <w:lang w:val="en-GB"/>
        </w:rPr>
        <w:instrText xml:space="preserve"> \* MERGEFORMAT </w:instrText>
      </w:r>
      <w:r>
        <w:rPr>
          <w:lang w:val="en-GB"/>
        </w:rPr>
      </w:r>
      <w:r>
        <w:rPr>
          <w:lang w:val="en-GB"/>
        </w:rPr>
        <w:fldChar w:fldCharType="separate"/>
      </w:r>
      <w:r w:rsidR="006C34FC">
        <w:rPr>
          <w:lang w:val="en-GB"/>
        </w:rPr>
        <w:t>3.5</w:t>
      </w:r>
      <w:r>
        <w:rPr>
          <w:lang w:val="en-GB"/>
        </w:rPr>
        <w:fldChar w:fldCharType="end"/>
      </w:r>
      <w:r>
        <w:rPr>
          <w:lang w:val="en-GB"/>
        </w:rPr>
        <w:t>, the Manager must:</w:t>
      </w:r>
    </w:p>
    <w:p w14:paraId="7317C990" w14:textId="77777777" w:rsidR="009B2715" w:rsidRDefault="009B2715" w:rsidP="00880E2E">
      <w:pPr>
        <w:pStyle w:val="AllensHeading3"/>
        <w:jc w:val="both"/>
        <w:rPr>
          <w:lang w:val="en-GB"/>
        </w:rPr>
      </w:pPr>
      <w:bookmarkStart w:id="637" w:name="_Ref479852563"/>
      <w:r>
        <w:rPr>
          <w:lang w:val="en-GB"/>
        </w:rPr>
        <w:t xml:space="preserve">comply with all applicable laws relating to money laundering, terrorism financing or other similar proscribed conduct applicable to the Manager, including but not limited to the </w:t>
      </w:r>
      <w:r>
        <w:rPr>
          <w:i/>
          <w:lang w:val="en-GB"/>
        </w:rPr>
        <w:t xml:space="preserve">Anti-Money Laundering and Counter Terrorism Financing Act 2006 </w:t>
      </w:r>
      <w:r>
        <w:rPr>
          <w:lang w:val="en-GB"/>
        </w:rPr>
        <w:t>(Cth) (</w:t>
      </w:r>
      <w:r>
        <w:rPr>
          <w:b/>
          <w:i/>
          <w:lang w:val="en-GB"/>
        </w:rPr>
        <w:t>AML/CTF Laws</w:t>
      </w:r>
      <w:r>
        <w:rPr>
          <w:lang w:val="en-GB"/>
        </w:rPr>
        <w:t>);</w:t>
      </w:r>
      <w:bookmarkEnd w:id="637"/>
    </w:p>
    <w:p w14:paraId="729CA0DB" w14:textId="77777777" w:rsidR="009B2715" w:rsidRDefault="009B2715" w:rsidP="00880E2E">
      <w:pPr>
        <w:pStyle w:val="AllensHeading3"/>
        <w:jc w:val="both"/>
        <w:rPr>
          <w:lang w:val="en-GB"/>
        </w:rPr>
      </w:pPr>
      <w:bookmarkStart w:id="638" w:name="_Ref479852565"/>
      <w:r w:rsidRPr="00FF1033">
        <w:rPr>
          <w:lang w:val="en-GB"/>
        </w:rPr>
        <w:t xml:space="preserve">not, in relation to the Portfolio, deal with any person or asset where to do so would cause it, </w:t>
      </w:r>
      <w:r>
        <w:rPr>
          <w:lang w:val="en-GB"/>
        </w:rPr>
        <w:t>the Responsible Entity</w:t>
      </w:r>
      <w:r w:rsidRPr="00FF1033">
        <w:rPr>
          <w:lang w:val="en-GB"/>
        </w:rPr>
        <w:t xml:space="preserve"> </w:t>
      </w:r>
      <w:r>
        <w:rPr>
          <w:lang w:val="en-GB"/>
        </w:rPr>
        <w:t xml:space="preserve">or the Custodian </w:t>
      </w:r>
      <w:r w:rsidRPr="00FF1033">
        <w:rPr>
          <w:lang w:val="en-GB"/>
        </w:rPr>
        <w:t>to breach any AML/CTF Laws;</w:t>
      </w:r>
    </w:p>
    <w:p w14:paraId="1E9EC74C" w14:textId="5D047F6F" w:rsidR="00B80C51" w:rsidRDefault="00B80C51" w:rsidP="00880E2E">
      <w:pPr>
        <w:pStyle w:val="AllensHeading3"/>
        <w:jc w:val="both"/>
        <w:rPr>
          <w:lang w:val="en-GB"/>
        </w:rPr>
      </w:pPr>
      <w:bookmarkStart w:id="639" w:name="_Ref110344641"/>
      <w:r>
        <w:rPr>
          <w:lang w:val="en-GB"/>
        </w:rPr>
        <w:t xml:space="preserve">provide all reasonable assistance to enable the Responsible Entity to comply with its reporting obligations under the AML/CTF Laws, </w:t>
      </w:r>
      <w:bookmarkEnd w:id="639"/>
    </w:p>
    <w:p w14:paraId="7DD3E206" w14:textId="26072E20" w:rsidR="009B2715" w:rsidRDefault="009D1EBE" w:rsidP="00880E2E">
      <w:pPr>
        <w:pStyle w:val="AllensHeading3"/>
        <w:jc w:val="both"/>
        <w:rPr>
          <w:lang w:val="en-GB"/>
        </w:rPr>
      </w:pPr>
      <w:r>
        <w:rPr>
          <w:lang w:val="en-GB"/>
        </w:rPr>
        <w:t xml:space="preserve">provide all reasonable assistance to </w:t>
      </w:r>
      <w:r w:rsidR="009B2715">
        <w:rPr>
          <w:lang w:val="en-GB"/>
        </w:rPr>
        <w:t>comply with any record keeping and record handling requirements for the purposes of the Responsible Entity's compliance with the AML/CTF Laws, as notified to the Manager from time to time;</w:t>
      </w:r>
      <w:bookmarkEnd w:id="638"/>
      <w:r w:rsidR="009B2715">
        <w:rPr>
          <w:lang w:val="en-GB"/>
        </w:rPr>
        <w:t xml:space="preserve"> and</w:t>
      </w:r>
    </w:p>
    <w:p w14:paraId="4492F2BF" w14:textId="6AF8CAEC" w:rsidR="009B2715" w:rsidRDefault="009B2715" w:rsidP="00880E2E">
      <w:pPr>
        <w:pStyle w:val="AllensHeading3"/>
        <w:jc w:val="both"/>
        <w:rPr>
          <w:lang w:val="en-GB"/>
        </w:rPr>
      </w:pPr>
      <w:r>
        <w:rPr>
          <w:lang w:val="en-GB"/>
        </w:rPr>
        <w:t>comply with any reasonable instruction given by the Responsible Entity in relation to matters referred to in this clause.</w:t>
      </w:r>
    </w:p>
    <w:p w14:paraId="0199CB98" w14:textId="77777777" w:rsidR="001777FB" w:rsidRPr="00D62755" w:rsidRDefault="003673DD" w:rsidP="00880E2E">
      <w:pPr>
        <w:pStyle w:val="AllensHeading1"/>
        <w:jc w:val="both"/>
      </w:pPr>
      <w:bookmarkStart w:id="640" w:name="_Toc513536322"/>
      <w:bookmarkStart w:id="641" w:name="_Toc513538865"/>
      <w:bookmarkStart w:id="642" w:name="_Ref513655495"/>
      <w:bookmarkStart w:id="643" w:name="_Toc136961893"/>
      <w:r w:rsidRPr="00D62755">
        <w:t>Notices</w:t>
      </w:r>
      <w:bookmarkEnd w:id="516"/>
      <w:bookmarkEnd w:id="640"/>
      <w:bookmarkEnd w:id="641"/>
      <w:bookmarkEnd w:id="642"/>
      <w:bookmarkEnd w:id="643"/>
    </w:p>
    <w:p w14:paraId="04243281" w14:textId="2F9D364E" w:rsidR="001777FB" w:rsidRDefault="001777FB" w:rsidP="00880E2E">
      <w:pPr>
        <w:pStyle w:val="NormalIndent"/>
        <w:jc w:val="both"/>
      </w:pPr>
      <w:r w:rsidRPr="00D62755">
        <w:t>Any notice</w:t>
      </w:r>
      <w:r w:rsidR="001E1DB2" w:rsidRPr="00D62755">
        <w:t xml:space="preserve">, demand, consent or other communication (a </w:t>
      </w:r>
      <w:r w:rsidR="001E1DB2" w:rsidRPr="00D62755">
        <w:rPr>
          <w:b/>
          <w:i/>
        </w:rPr>
        <w:t>Notice</w:t>
      </w:r>
      <w:r w:rsidR="001E1DB2" w:rsidRPr="00D62755">
        <w:t>)</w:t>
      </w:r>
      <w:r w:rsidR="001E1DB2" w:rsidRPr="00D62755">
        <w:rPr>
          <w:b/>
          <w:i/>
        </w:rPr>
        <w:t xml:space="preserve"> </w:t>
      </w:r>
      <w:r w:rsidRPr="00D62755">
        <w:t xml:space="preserve">given </w:t>
      </w:r>
      <w:r w:rsidR="001E1DB2" w:rsidRPr="00D62755">
        <w:t xml:space="preserve">or made </w:t>
      </w:r>
      <w:r w:rsidRPr="00D62755">
        <w:t>under this Agreement:</w:t>
      </w:r>
      <w:r w:rsidR="0006321F">
        <w:t xml:space="preserve"> </w:t>
      </w:r>
    </w:p>
    <w:p w14:paraId="7BB23FC0" w14:textId="77777777" w:rsidR="001777FB" w:rsidRDefault="003B3E9A" w:rsidP="00880E2E">
      <w:pPr>
        <w:pStyle w:val="AllensHeading3"/>
        <w:jc w:val="both"/>
      </w:pPr>
      <w:bookmarkStart w:id="644" w:name="_Ref498070094"/>
      <w:r>
        <w:t xml:space="preserve">must be in writing and signed by the sender or </w:t>
      </w:r>
      <w:r w:rsidR="003673DD">
        <w:t>an Authorised Person</w:t>
      </w:r>
      <w:r>
        <w:t xml:space="preserve"> (or in the case of email, set out the full name and position or title of the sender or </w:t>
      </w:r>
      <w:r w:rsidR="003673DD">
        <w:t>the Authorised Person</w:t>
      </w:r>
      <w:r>
        <w:t>)</w:t>
      </w:r>
      <w:r w:rsidR="001777FB">
        <w:t>;</w:t>
      </w:r>
      <w:bookmarkEnd w:id="644"/>
    </w:p>
    <w:p w14:paraId="004499A1" w14:textId="0E47543C" w:rsidR="003B3E9A" w:rsidRDefault="003B3E9A" w:rsidP="00880E2E">
      <w:pPr>
        <w:pStyle w:val="AllensHeading3"/>
        <w:jc w:val="both"/>
      </w:pPr>
      <w:bookmarkStart w:id="645" w:name="_Ref498070095"/>
      <w:r>
        <w:t xml:space="preserve">must be delivered to the intended recipient by prepaid post (if posted to an address in another country, by registered airmail) or by hand, fax or email to the address, fax number or email address </w:t>
      </w:r>
      <w:r w:rsidR="0063538C">
        <w:t xml:space="preserve">set out in </w:t>
      </w:r>
      <w:r w:rsidR="0063538C">
        <w:fldChar w:fldCharType="begin"/>
      </w:r>
      <w:r w:rsidR="0063538C">
        <w:instrText xml:space="preserve"> REF _Ref498070205 \n \h </w:instrText>
      </w:r>
      <w:r w:rsidR="00880E2E">
        <w:instrText xml:space="preserve"> \* MERGEFORMAT </w:instrText>
      </w:r>
      <w:r w:rsidR="0063538C">
        <w:fldChar w:fldCharType="separate"/>
      </w:r>
      <w:r w:rsidR="006C34FC">
        <w:t>Schedule 5</w:t>
      </w:r>
      <w:r w:rsidR="0063538C">
        <w:fldChar w:fldCharType="end"/>
      </w:r>
      <w:r w:rsidR="0063538C">
        <w:t xml:space="preserve"> </w:t>
      </w:r>
      <w:r>
        <w:t>or the address, fax number or email address last notified by the intended recipient to the sender</w:t>
      </w:r>
      <w:bookmarkEnd w:id="645"/>
      <w:r w:rsidR="0063538C">
        <w:t>;</w:t>
      </w:r>
    </w:p>
    <w:p w14:paraId="62C666DD" w14:textId="277B3635" w:rsidR="003B3E9A" w:rsidRDefault="003B3E9A" w:rsidP="00880E2E">
      <w:pPr>
        <w:pStyle w:val="AllensHeading3"/>
        <w:jc w:val="both"/>
      </w:pPr>
      <w:bookmarkStart w:id="646" w:name="_Ref498070098"/>
      <w:r>
        <w:t xml:space="preserve">will be conclusively taken to be duly </w:t>
      </w:r>
      <w:r w:rsidR="0021130D">
        <w:t xml:space="preserve">given </w:t>
      </w:r>
      <w:r>
        <w:t>or made:</w:t>
      </w:r>
      <w:bookmarkEnd w:id="646"/>
    </w:p>
    <w:p w14:paraId="70652106" w14:textId="77777777" w:rsidR="003B3E9A" w:rsidRDefault="003B3E9A" w:rsidP="00880E2E">
      <w:pPr>
        <w:pStyle w:val="AllensHeading4"/>
        <w:jc w:val="both"/>
      </w:pPr>
      <w:bookmarkStart w:id="647" w:name="_Ref498070099"/>
      <w:r>
        <w:t>in the case of delivery in person, when delivered;</w:t>
      </w:r>
      <w:bookmarkEnd w:id="647"/>
    </w:p>
    <w:p w14:paraId="72B0CB41" w14:textId="77777777" w:rsidR="003B3E9A" w:rsidRDefault="003B3E9A" w:rsidP="00880E2E">
      <w:pPr>
        <w:pStyle w:val="AllensHeading4"/>
        <w:jc w:val="both"/>
      </w:pPr>
      <w:bookmarkStart w:id="648" w:name="_Ref498070100"/>
      <w:r>
        <w:t>in the case of delivery by express post, to an address in the same country, two Business Days after the date of posting;</w:t>
      </w:r>
      <w:bookmarkEnd w:id="648"/>
    </w:p>
    <w:p w14:paraId="037261FF" w14:textId="77777777" w:rsidR="003B3E9A" w:rsidRDefault="003B3E9A" w:rsidP="00880E2E">
      <w:pPr>
        <w:pStyle w:val="AllensHeading4"/>
        <w:jc w:val="both"/>
      </w:pPr>
      <w:bookmarkStart w:id="649" w:name="_Ref498070101"/>
      <w:r w:rsidRPr="00FD24DD">
        <w:t>in the case of deliver</w:t>
      </w:r>
      <w:r w:rsidR="00FD24DD" w:rsidRPr="00FD24DD">
        <w:t xml:space="preserve">y by any other method of post, </w:t>
      </w:r>
      <w:r w:rsidRPr="00FD24DD">
        <w:t>six Business Days after the date of posting (if posted to an address in the sa</w:t>
      </w:r>
      <w:r w:rsidR="00FD24DD" w:rsidRPr="00FD24DD">
        <w:t xml:space="preserve">me country) or </w:t>
      </w:r>
      <w:r w:rsidRPr="00FD24DD">
        <w:t>10</w:t>
      </w:r>
      <w:r>
        <w:t> Business Days after the date of posting (if posted to an address in another country);</w:t>
      </w:r>
      <w:bookmarkEnd w:id="649"/>
    </w:p>
    <w:p w14:paraId="56261DF8" w14:textId="77777777" w:rsidR="003B3E9A" w:rsidRDefault="003B3E9A" w:rsidP="00880E2E">
      <w:pPr>
        <w:pStyle w:val="AllensHeading4"/>
        <w:jc w:val="both"/>
      </w:pPr>
      <w:bookmarkStart w:id="650" w:name="_Ref498070102"/>
      <w:r>
        <w:rPr>
          <w:lang w:val="en-GB"/>
        </w:rPr>
        <w:t xml:space="preserve">in the case of fax, on receipt by the sender of a transmission control report from the despatching machine showing the relevant number of pages and the correct destination fax number or name of recipient and indicating that the transmission has been made without error; </w:t>
      </w:r>
      <w:bookmarkEnd w:id="650"/>
    </w:p>
    <w:p w14:paraId="0F58A4FD" w14:textId="77777777" w:rsidR="003B3E9A" w:rsidRDefault="003B3E9A" w:rsidP="00880E2E">
      <w:pPr>
        <w:pStyle w:val="AllensHeading4"/>
        <w:jc w:val="both"/>
      </w:pPr>
      <w:bookmarkStart w:id="651" w:name="_Ref498070103"/>
      <w:r>
        <w:t>in the case of email, at the earliest of:</w:t>
      </w:r>
      <w:bookmarkEnd w:id="651"/>
    </w:p>
    <w:p w14:paraId="56BE34FB" w14:textId="77777777" w:rsidR="003B3E9A" w:rsidRDefault="003B3E9A" w:rsidP="00880E2E">
      <w:pPr>
        <w:pStyle w:val="AllensHeading5"/>
        <w:jc w:val="both"/>
      </w:pPr>
      <w:bookmarkStart w:id="652" w:name="_Ref498070104"/>
      <w:r>
        <w:t>the time that the sender receives an automated message from the intended recipient's information system confirming delivery of the email;</w:t>
      </w:r>
      <w:bookmarkEnd w:id="652"/>
    </w:p>
    <w:p w14:paraId="5A036E6E" w14:textId="77777777" w:rsidR="003B3E9A" w:rsidRDefault="003B3E9A" w:rsidP="00880E2E">
      <w:pPr>
        <w:pStyle w:val="AllensHeading5"/>
        <w:jc w:val="both"/>
      </w:pPr>
      <w:r>
        <w:tab/>
      </w:r>
      <w:bookmarkStart w:id="653" w:name="_Ref498070105"/>
      <w:r>
        <w:t>the time that the intended recipient confirms receipt of the email by reply email; and</w:t>
      </w:r>
      <w:bookmarkEnd w:id="653"/>
    </w:p>
    <w:p w14:paraId="50B0455B" w14:textId="77777777" w:rsidR="003B3E9A" w:rsidRDefault="003B3E9A" w:rsidP="00880E2E">
      <w:pPr>
        <w:pStyle w:val="AllensHeading5"/>
        <w:jc w:val="both"/>
      </w:pPr>
      <w:bookmarkStart w:id="654" w:name="_Ref498070106"/>
      <w:r w:rsidRPr="00FD24DD">
        <w:t>three hours after the time the email is sent (as recorded on the device from which the sender sent the email) unless th</w:t>
      </w:r>
      <w:r w:rsidR="00FD24DD" w:rsidRPr="00FD24DD">
        <w:t xml:space="preserve">e sender receives, within that </w:t>
      </w:r>
      <w:r w:rsidRPr="00FD24DD">
        <w:t>three</w:t>
      </w:r>
      <w:r>
        <w:t xml:space="preserve"> hour period, an automated message that the email has not been delivered,</w:t>
      </w:r>
      <w:bookmarkEnd w:id="654"/>
    </w:p>
    <w:p w14:paraId="15619445" w14:textId="77777777" w:rsidR="00E65705" w:rsidRPr="00FD24DD" w:rsidRDefault="00E65705" w:rsidP="00880E2E">
      <w:pPr>
        <w:pStyle w:val="NormalIndent"/>
        <w:ind w:left="1418"/>
        <w:jc w:val="both"/>
      </w:pPr>
      <w:r w:rsidRPr="00FD24DD">
        <w:rPr>
          <w:lang w:val="en-GB"/>
        </w:rPr>
        <w:t>but if the result is that a Notice would be taken to be given or made</w:t>
      </w:r>
      <w:r w:rsidRPr="00FD24DD">
        <w:t>:</w:t>
      </w:r>
    </w:p>
    <w:p w14:paraId="5B81D73C" w14:textId="77777777" w:rsidR="00E65705" w:rsidRPr="00FD24DD" w:rsidRDefault="00E65705" w:rsidP="00880E2E">
      <w:pPr>
        <w:pStyle w:val="AllensHeading4"/>
        <w:jc w:val="both"/>
        <w:rPr>
          <w:lang w:val="en-GB"/>
        </w:rPr>
      </w:pPr>
      <w:bookmarkStart w:id="655" w:name="_Ref498070107"/>
      <w:r w:rsidRPr="00FD24DD">
        <w:rPr>
          <w:lang w:val="en-GB"/>
        </w:rPr>
        <w:t>in the case of delivery by hand, post or fax, at a time t</w:t>
      </w:r>
      <w:r w:rsidR="00FD24DD" w:rsidRPr="00FD24DD">
        <w:rPr>
          <w:lang w:val="en-GB"/>
        </w:rPr>
        <w:t xml:space="preserve">hat is later than </w:t>
      </w:r>
      <w:r w:rsidRPr="00FD24DD">
        <w:t>5pm</w:t>
      </w:r>
      <w:r w:rsidRPr="00FD24DD">
        <w:rPr>
          <w:lang w:val="en-GB"/>
        </w:rPr>
        <w:t>;</w:t>
      </w:r>
      <w:bookmarkEnd w:id="655"/>
    </w:p>
    <w:p w14:paraId="1F2AED2B" w14:textId="77777777" w:rsidR="00E65705" w:rsidRPr="00FD24DD" w:rsidRDefault="00E65705" w:rsidP="00880E2E">
      <w:pPr>
        <w:pStyle w:val="AllensHeading4"/>
        <w:jc w:val="both"/>
        <w:rPr>
          <w:lang w:val="en-GB"/>
        </w:rPr>
      </w:pPr>
      <w:bookmarkStart w:id="656" w:name="_Ref498070108"/>
      <w:r w:rsidRPr="00FD24DD">
        <w:rPr>
          <w:lang w:val="en-GB"/>
        </w:rPr>
        <w:t>in the case of delivery by email</w:t>
      </w:r>
      <w:r w:rsidR="00FD24DD" w:rsidRPr="00FD24DD">
        <w:rPr>
          <w:lang w:val="en-GB"/>
        </w:rPr>
        <w:t>, at a time that is later than 5</w:t>
      </w:r>
      <w:r w:rsidRPr="00FD24DD">
        <w:rPr>
          <w:lang w:val="en-GB"/>
        </w:rPr>
        <w:t>pm; or</w:t>
      </w:r>
      <w:bookmarkEnd w:id="656"/>
    </w:p>
    <w:p w14:paraId="4CD95254" w14:textId="77777777" w:rsidR="00E65705" w:rsidRPr="00FD24DD" w:rsidRDefault="00E65705" w:rsidP="00880E2E">
      <w:pPr>
        <w:pStyle w:val="AllensHeading4"/>
        <w:jc w:val="both"/>
        <w:rPr>
          <w:lang w:val="en-GB"/>
        </w:rPr>
      </w:pPr>
      <w:bookmarkStart w:id="657" w:name="_Ref498070109"/>
      <w:r w:rsidRPr="00FD24DD">
        <w:rPr>
          <w:lang w:val="en-GB"/>
        </w:rPr>
        <w:t>on a day that is not a business day,</w:t>
      </w:r>
      <w:bookmarkEnd w:id="657"/>
    </w:p>
    <w:p w14:paraId="483833D6" w14:textId="3845ED71" w:rsidR="003B3E9A" w:rsidRDefault="00E65705" w:rsidP="00880E2E">
      <w:pPr>
        <w:pStyle w:val="AllensHeading4"/>
        <w:numPr>
          <w:ilvl w:val="0"/>
          <w:numId w:val="0"/>
        </w:numPr>
        <w:ind w:left="1440"/>
        <w:jc w:val="both"/>
        <w:rPr>
          <w:lang w:val="en-GB"/>
        </w:rPr>
      </w:pPr>
      <w:r>
        <w:rPr>
          <w:lang w:val="en-GB"/>
        </w:rPr>
        <w:t>in the place specified by the intended recipient as its postal address under clause </w:t>
      </w:r>
      <w:r w:rsidR="00A021B1">
        <w:rPr>
          <w:lang w:val="en-GB"/>
        </w:rPr>
        <w:fldChar w:fldCharType="begin"/>
      </w:r>
      <w:r w:rsidR="00A021B1">
        <w:rPr>
          <w:lang w:val="en-GB"/>
        </w:rPr>
        <w:instrText xml:space="preserve">  REF _Ref498070095 \n \h \* MERGEFORMAT </w:instrText>
      </w:r>
      <w:r w:rsidR="00A021B1">
        <w:rPr>
          <w:lang w:val="en-GB"/>
        </w:rPr>
      </w:r>
      <w:r w:rsidR="00A021B1">
        <w:rPr>
          <w:lang w:val="en-GB"/>
        </w:rPr>
        <w:fldChar w:fldCharType="separate"/>
      </w:r>
      <w:r w:rsidR="006C34FC" w:rsidRPr="006C34FC">
        <w:rPr>
          <w:color w:val="000000"/>
          <w:lang w:val="en-GB"/>
        </w:rPr>
        <w:t>(b)</w:t>
      </w:r>
      <w:r w:rsidR="00A021B1">
        <w:rPr>
          <w:lang w:val="en-GB"/>
        </w:rPr>
        <w:fldChar w:fldCharType="end"/>
      </w:r>
      <w:r>
        <w:rPr>
          <w:lang w:val="en-GB"/>
        </w:rPr>
        <w:t xml:space="preserve">, it will be conclusively taken to have been duly given or made at the start of business on the </w:t>
      </w:r>
      <w:r w:rsidR="0063538C">
        <w:rPr>
          <w:lang w:val="en-GB"/>
        </w:rPr>
        <w:t>next business day in that place; and</w:t>
      </w:r>
    </w:p>
    <w:p w14:paraId="2F2971FC" w14:textId="03B5EC50" w:rsidR="0063538C" w:rsidRDefault="0063538C" w:rsidP="00880E2E">
      <w:pPr>
        <w:pStyle w:val="AllensHeading3"/>
        <w:jc w:val="both"/>
      </w:pPr>
      <w:r>
        <w:t xml:space="preserve">is subject to the provisions of clause </w:t>
      </w:r>
      <w:r>
        <w:fldChar w:fldCharType="begin"/>
      </w:r>
      <w:r>
        <w:instrText xml:space="preserve"> REF _Ref498070084 \n \h </w:instrText>
      </w:r>
      <w:r w:rsidR="00880E2E">
        <w:instrText xml:space="preserve"> \* MERGEFORMAT </w:instrText>
      </w:r>
      <w:r>
        <w:fldChar w:fldCharType="separate"/>
      </w:r>
      <w:r w:rsidR="006C34FC">
        <w:t>15</w:t>
      </w:r>
      <w:r>
        <w:fldChar w:fldCharType="end"/>
      </w:r>
      <w:r>
        <w:t>.</w:t>
      </w:r>
    </w:p>
    <w:p w14:paraId="640690D5" w14:textId="77777777" w:rsidR="00CD43A5" w:rsidRPr="00244595" w:rsidRDefault="00CD43A5" w:rsidP="00880E2E">
      <w:pPr>
        <w:pStyle w:val="AllensHeading1"/>
        <w:jc w:val="both"/>
      </w:pPr>
      <w:bookmarkStart w:id="658" w:name="_Toc513536323"/>
      <w:bookmarkStart w:id="659" w:name="_Toc513538866"/>
      <w:bookmarkStart w:id="660" w:name="_Toc136961894"/>
      <w:bookmarkStart w:id="661" w:name="_Ref498070110"/>
      <w:r w:rsidRPr="00244595">
        <w:t>No Merger</w:t>
      </w:r>
      <w:bookmarkEnd w:id="658"/>
      <w:bookmarkEnd w:id="659"/>
      <w:bookmarkEnd w:id="660"/>
    </w:p>
    <w:p w14:paraId="6AEF35BC" w14:textId="77777777" w:rsidR="00CD43A5" w:rsidRDefault="00CD43A5" w:rsidP="00880E2E">
      <w:pPr>
        <w:pStyle w:val="NormalIndent"/>
        <w:jc w:val="both"/>
        <w:rPr>
          <w:lang w:val="en-GB"/>
        </w:rPr>
      </w:pPr>
      <w:r w:rsidRPr="00244595">
        <w:rPr>
          <w:lang w:val="en-GB"/>
        </w:rPr>
        <w:t xml:space="preserve">The rights and obligations of the parties will not merge on the completion of any transaction contemplated by this </w:t>
      </w:r>
      <w:r>
        <w:rPr>
          <w:lang w:val="en-GB"/>
        </w:rPr>
        <w:t>Agreement</w:t>
      </w:r>
      <w:r w:rsidRPr="00244595">
        <w:rPr>
          <w:lang w:val="en-GB"/>
        </w:rPr>
        <w:t>. They will survive the execution and delivery of any assignment or other document entered into for the purpose of implementing a transaction.</w:t>
      </w:r>
      <w:r w:rsidR="00101A30">
        <w:rPr>
          <w:lang w:val="en-GB"/>
        </w:rPr>
        <w:t xml:space="preserve"> </w:t>
      </w:r>
    </w:p>
    <w:p w14:paraId="75ED5EE3" w14:textId="77777777" w:rsidR="001777FB" w:rsidRDefault="003673DD" w:rsidP="00880E2E">
      <w:pPr>
        <w:pStyle w:val="AllensHeading1"/>
        <w:jc w:val="both"/>
      </w:pPr>
      <w:bookmarkStart w:id="662" w:name="_Toc513536324"/>
      <w:bookmarkStart w:id="663" w:name="_Toc513538867"/>
      <w:bookmarkStart w:id="664" w:name="_Toc136961895"/>
      <w:r>
        <w:t>No Waiver</w:t>
      </w:r>
      <w:bookmarkEnd w:id="661"/>
      <w:bookmarkEnd w:id="662"/>
      <w:bookmarkEnd w:id="663"/>
      <w:bookmarkEnd w:id="664"/>
    </w:p>
    <w:p w14:paraId="2E5E1264" w14:textId="77777777" w:rsidR="001E1DB2" w:rsidRDefault="001E1DB2" w:rsidP="00880E2E">
      <w:pPr>
        <w:pStyle w:val="NormalIndent"/>
        <w:jc w:val="both"/>
      </w:pPr>
      <w:r w:rsidRPr="001E1DB2">
        <w:t>A failure to exercise or a delay in exercising any rig</w:t>
      </w:r>
      <w:r>
        <w:t xml:space="preserve">ht, power or remedy under this </w:t>
      </w:r>
      <w:r w:rsidRPr="001E1DB2">
        <w:t>Agreement</w:t>
      </w:r>
      <w:r>
        <w:t xml:space="preserve"> </w:t>
      </w:r>
      <w:r w:rsidRPr="001E1DB2">
        <w:t xml:space="preserve">does not operate as a waiver. A single or partial exercise or waiver of the exercise of any right, power or remedy does not preclude any other or further exercise of that or any other right, power or remedy. A waiver is not valid or binding on the party granting that </w:t>
      </w:r>
      <w:r w:rsidR="00C827A8">
        <w:t>waiver unless made in writing.</w:t>
      </w:r>
    </w:p>
    <w:p w14:paraId="69F45DC4" w14:textId="77777777" w:rsidR="001777FB" w:rsidRDefault="003673DD" w:rsidP="00880E2E">
      <w:pPr>
        <w:pStyle w:val="AllensHeading1"/>
        <w:jc w:val="both"/>
      </w:pPr>
      <w:bookmarkStart w:id="665" w:name="_Ref498070111"/>
      <w:bookmarkStart w:id="666" w:name="_Toc513536325"/>
      <w:bookmarkStart w:id="667" w:name="_Toc513538868"/>
      <w:bookmarkStart w:id="668" w:name="_Toc136961896"/>
      <w:r>
        <w:t>Assignment</w:t>
      </w:r>
      <w:bookmarkEnd w:id="665"/>
      <w:bookmarkEnd w:id="666"/>
      <w:bookmarkEnd w:id="667"/>
      <w:bookmarkEnd w:id="668"/>
    </w:p>
    <w:p w14:paraId="5EBE276E" w14:textId="3D145230" w:rsidR="00D76607" w:rsidRPr="00D76607" w:rsidRDefault="001777FB" w:rsidP="00880E2E">
      <w:pPr>
        <w:pStyle w:val="NormalIndent"/>
        <w:jc w:val="both"/>
        <w:rPr>
          <w:lang w:val="en-GB"/>
        </w:rPr>
      </w:pPr>
      <w:r w:rsidRPr="00D76607">
        <w:rPr>
          <w:lang w:val="en-GB"/>
        </w:rPr>
        <w:t xml:space="preserve">A party </w:t>
      </w:r>
      <w:r w:rsidR="002A3162" w:rsidRPr="00D76607">
        <w:rPr>
          <w:lang w:val="en-GB"/>
        </w:rPr>
        <w:t>can</w:t>
      </w:r>
      <w:r w:rsidRPr="00D76607">
        <w:rPr>
          <w:lang w:val="en-GB"/>
        </w:rPr>
        <w:t>not assign</w:t>
      </w:r>
      <w:r w:rsidR="002A3162" w:rsidRPr="00D76607">
        <w:rPr>
          <w:lang w:val="en-GB"/>
        </w:rPr>
        <w:t>, charge, create a security interest over, encumber or otherwise deal with</w:t>
      </w:r>
      <w:r w:rsidRPr="00D76607">
        <w:rPr>
          <w:lang w:val="en-GB"/>
        </w:rPr>
        <w:t xml:space="preserve"> any of its rights and o</w:t>
      </w:r>
      <w:r w:rsidR="002A3162" w:rsidRPr="00D76607">
        <w:rPr>
          <w:lang w:val="en-GB"/>
        </w:rPr>
        <w:t xml:space="preserve">bligations under this Agreement, or attempt or purport to do so, </w:t>
      </w:r>
      <w:r w:rsidRPr="00D76607">
        <w:rPr>
          <w:lang w:val="en-GB"/>
        </w:rPr>
        <w:t>without the prior written consent of the other party</w:t>
      </w:r>
      <w:r w:rsidR="001140DA">
        <w:rPr>
          <w:lang w:val="en-GB"/>
        </w:rPr>
        <w:t>. However,</w:t>
      </w:r>
      <w:r w:rsidR="006208C3" w:rsidRPr="00D76607">
        <w:rPr>
          <w:lang w:val="en-GB"/>
        </w:rPr>
        <w:t xml:space="preserve"> the Manager</w:t>
      </w:r>
      <w:r w:rsidR="00760C21" w:rsidRPr="00D76607">
        <w:rPr>
          <w:lang w:val="en-GB"/>
        </w:rPr>
        <w:t xml:space="preserve"> may assign </w:t>
      </w:r>
      <w:r w:rsidR="00FD24DD" w:rsidRPr="00D76607">
        <w:rPr>
          <w:lang w:val="en-GB"/>
        </w:rPr>
        <w:t xml:space="preserve">to a related body corporate </w:t>
      </w:r>
      <w:r w:rsidR="00760C21" w:rsidRPr="00D76607">
        <w:rPr>
          <w:lang w:val="en-GB"/>
        </w:rPr>
        <w:t xml:space="preserve">all of the Manager's rights and obligations under this Agreement </w:t>
      </w:r>
      <w:r w:rsidR="006208C3" w:rsidRPr="00D76607">
        <w:rPr>
          <w:lang w:val="en-GB"/>
        </w:rPr>
        <w:t>where the Manager is satisfied, acting reasonably, that the related body corporate will be able to perform</w:t>
      </w:r>
      <w:r w:rsidR="00EA4F07" w:rsidRPr="00D76607">
        <w:rPr>
          <w:lang w:val="en-GB"/>
        </w:rPr>
        <w:t>,</w:t>
      </w:r>
      <w:r w:rsidR="006208C3" w:rsidRPr="00D76607">
        <w:rPr>
          <w:lang w:val="en-GB"/>
        </w:rPr>
        <w:t xml:space="preserve"> to the required standard</w:t>
      </w:r>
      <w:r w:rsidR="00EA4F07" w:rsidRPr="00D76607">
        <w:rPr>
          <w:lang w:val="en-GB"/>
        </w:rPr>
        <w:t>,</w:t>
      </w:r>
      <w:r w:rsidR="006208C3" w:rsidRPr="00D76607">
        <w:rPr>
          <w:lang w:val="en-GB"/>
        </w:rPr>
        <w:t xml:space="preserve"> all </w:t>
      </w:r>
      <w:r w:rsidR="00760C21" w:rsidRPr="00D76607">
        <w:rPr>
          <w:lang w:val="en-GB"/>
        </w:rPr>
        <w:t xml:space="preserve">of </w:t>
      </w:r>
      <w:r w:rsidR="006208C3" w:rsidRPr="00D76607">
        <w:rPr>
          <w:lang w:val="en-GB"/>
        </w:rPr>
        <w:t xml:space="preserve">the obligations of the Manager under this Agreement. The Manager must give </w:t>
      </w:r>
      <w:r w:rsidR="00760C21" w:rsidRPr="00D76607">
        <w:rPr>
          <w:lang w:val="en-GB"/>
        </w:rPr>
        <w:t xml:space="preserve">the Responsible Entity </w:t>
      </w:r>
      <w:r w:rsidR="006208C3" w:rsidRPr="00D76607">
        <w:rPr>
          <w:lang w:val="en-GB"/>
        </w:rPr>
        <w:t>at least</w:t>
      </w:r>
      <w:r w:rsidR="00FD24DD" w:rsidRPr="00D76607">
        <w:rPr>
          <w:lang w:val="en-GB"/>
        </w:rPr>
        <w:t xml:space="preserve"> 5 Business Days</w:t>
      </w:r>
      <w:r w:rsidR="00490856" w:rsidRPr="00D76607">
        <w:rPr>
          <w:lang w:val="en-GB"/>
        </w:rPr>
        <w:t>'</w:t>
      </w:r>
      <w:r w:rsidR="00FD24DD" w:rsidRPr="00D76607">
        <w:rPr>
          <w:lang w:val="en-GB"/>
        </w:rPr>
        <w:t xml:space="preserve"> </w:t>
      </w:r>
      <w:r w:rsidRPr="00D76607">
        <w:rPr>
          <w:lang w:val="en-GB"/>
        </w:rPr>
        <w:t>written notice</w:t>
      </w:r>
      <w:r w:rsidR="006208C3" w:rsidRPr="00D76607">
        <w:rPr>
          <w:lang w:val="en-GB"/>
        </w:rPr>
        <w:t xml:space="preserve"> of any such a</w:t>
      </w:r>
      <w:r w:rsidR="00760C21" w:rsidRPr="00D76607">
        <w:rPr>
          <w:lang w:val="en-GB"/>
        </w:rPr>
        <w:t>s</w:t>
      </w:r>
      <w:r w:rsidR="006208C3" w:rsidRPr="00D76607">
        <w:rPr>
          <w:lang w:val="en-GB"/>
        </w:rPr>
        <w:t>signment</w:t>
      </w:r>
      <w:r w:rsidRPr="00D76607">
        <w:rPr>
          <w:lang w:val="en-GB"/>
        </w:rPr>
        <w:t>.</w:t>
      </w:r>
      <w:r w:rsidR="002A3162" w:rsidRPr="00D76607">
        <w:rPr>
          <w:lang w:val="en-GB"/>
        </w:rPr>
        <w:t xml:space="preserve"> </w:t>
      </w:r>
      <w:bookmarkStart w:id="669" w:name="_Ref498070135"/>
    </w:p>
    <w:p w14:paraId="3FFB9122" w14:textId="77777777" w:rsidR="00286816" w:rsidRDefault="003673DD" w:rsidP="00880E2E">
      <w:pPr>
        <w:pStyle w:val="AllensHeading1"/>
        <w:jc w:val="both"/>
      </w:pPr>
      <w:bookmarkStart w:id="670" w:name="_Toc513536326"/>
      <w:bookmarkStart w:id="671" w:name="_Toc513538869"/>
      <w:bookmarkStart w:id="672" w:name="_Toc136961897"/>
      <w:r>
        <w:t>Further Assurances</w:t>
      </w:r>
      <w:bookmarkEnd w:id="669"/>
      <w:bookmarkEnd w:id="670"/>
      <w:bookmarkEnd w:id="671"/>
      <w:bookmarkEnd w:id="672"/>
    </w:p>
    <w:p w14:paraId="30FBADF4" w14:textId="6F0BFBBA" w:rsidR="00286816" w:rsidRDefault="00286816" w:rsidP="00880E2E">
      <w:pPr>
        <w:pStyle w:val="NormalIndent"/>
        <w:jc w:val="both"/>
        <w:rPr>
          <w:lang w:val="en-GB"/>
        </w:rPr>
      </w:pPr>
      <w:r w:rsidRPr="00D660C4">
        <w:rPr>
          <w:lang w:val="en-GB"/>
        </w:rPr>
        <w:t>Each party must do anything necessary</w:t>
      </w:r>
      <w:r w:rsidR="007F6B3F">
        <w:rPr>
          <w:lang w:val="en-GB"/>
        </w:rPr>
        <w:t xml:space="preserve"> </w:t>
      </w:r>
      <w:r w:rsidRPr="00D660C4">
        <w:rPr>
          <w:lang w:val="en-GB"/>
        </w:rPr>
        <w:t>(including executing agreements and documents) to give full effect to this Agreement and the transactions contemplated by it.</w:t>
      </w:r>
    </w:p>
    <w:p w14:paraId="26AA33CF" w14:textId="77777777" w:rsidR="001777FB" w:rsidRDefault="003673DD" w:rsidP="00880E2E">
      <w:pPr>
        <w:pStyle w:val="AllensHeading1"/>
        <w:jc w:val="both"/>
      </w:pPr>
      <w:bookmarkStart w:id="673" w:name="_Ref498070136"/>
      <w:bookmarkStart w:id="674" w:name="_Toc513536327"/>
      <w:bookmarkStart w:id="675" w:name="_Toc513538870"/>
      <w:bookmarkStart w:id="676" w:name="_Toc136961898"/>
      <w:r>
        <w:t>Entire Agreement</w:t>
      </w:r>
      <w:bookmarkEnd w:id="673"/>
      <w:bookmarkEnd w:id="674"/>
      <w:bookmarkEnd w:id="675"/>
      <w:bookmarkEnd w:id="676"/>
    </w:p>
    <w:p w14:paraId="6A925780" w14:textId="561E80C9" w:rsidR="000B37E1" w:rsidRDefault="001777FB" w:rsidP="00880E2E">
      <w:pPr>
        <w:pStyle w:val="NormalIndent"/>
        <w:jc w:val="both"/>
        <w:rPr>
          <w:lang w:val="en-GB"/>
        </w:rPr>
      </w:pPr>
      <w:r>
        <w:t xml:space="preserve">This Agreement contains the entire agreement between the parties with respect to its subject matter. It </w:t>
      </w:r>
      <w:r w:rsidR="000B37E1">
        <w:t xml:space="preserve">sets out the only conduct, representations, warranties, covenants, conditions, agreements or understandings (collectively </w:t>
      </w:r>
      <w:r w:rsidR="000B37E1">
        <w:rPr>
          <w:b/>
          <w:i/>
        </w:rPr>
        <w:t>Conduct</w:t>
      </w:r>
      <w:r w:rsidR="000B37E1">
        <w:t xml:space="preserve">) relied on by the parties and supersedes all earlier </w:t>
      </w:r>
      <w:r w:rsidR="00062A79">
        <w:t>Conduct by or between the parties in conne</w:t>
      </w:r>
      <w:r w:rsidR="007F6B3F">
        <w:t xml:space="preserve">ction with its subject matter. </w:t>
      </w:r>
      <w:r w:rsidR="008961B2" w:rsidRPr="007F6B3F">
        <w:rPr>
          <w:lang w:val="en-GB"/>
        </w:rPr>
        <w:t>Neither party has relied on nor</w:t>
      </w:r>
      <w:r w:rsidR="00062A79" w:rsidRPr="007F6B3F">
        <w:rPr>
          <w:lang w:val="en-GB"/>
        </w:rPr>
        <w:t xml:space="preserve"> is relying on any other Conduct in entering into this Agreement and completing the transactions contemplated by it.</w:t>
      </w:r>
    </w:p>
    <w:p w14:paraId="0B33B866" w14:textId="77777777" w:rsidR="001777FB" w:rsidRDefault="003673DD" w:rsidP="00880E2E">
      <w:pPr>
        <w:pStyle w:val="AllensHeading1"/>
        <w:jc w:val="both"/>
      </w:pPr>
      <w:bookmarkStart w:id="677" w:name="_Ref498070137"/>
      <w:bookmarkStart w:id="678" w:name="_Toc513536328"/>
      <w:bookmarkStart w:id="679" w:name="_Toc513538871"/>
      <w:bookmarkStart w:id="680" w:name="_Toc136961899"/>
      <w:r>
        <w:t>Amendment</w:t>
      </w:r>
      <w:bookmarkEnd w:id="677"/>
      <w:bookmarkEnd w:id="678"/>
      <w:bookmarkEnd w:id="679"/>
      <w:bookmarkEnd w:id="680"/>
    </w:p>
    <w:p w14:paraId="5A35CDEF" w14:textId="0F96ED49" w:rsidR="001777FB" w:rsidRDefault="001777FB" w:rsidP="00880E2E">
      <w:pPr>
        <w:pStyle w:val="NormalIndent"/>
        <w:jc w:val="both"/>
      </w:pPr>
      <w:r w:rsidRPr="007F6B3F">
        <w:t xml:space="preserve">This Agreement (other than Part A of </w:t>
      </w:r>
      <w:r w:rsidR="00A021B1" w:rsidRPr="007F6B3F">
        <w:fldChar w:fldCharType="begin"/>
      </w:r>
      <w:r w:rsidR="00A021B1" w:rsidRPr="007F6B3F">
        <w:instrText xml:space="preserve">  REF _Ref498070176 \n \h \* MERGEFORMAT </w:instrText>
      </w:r>
      <w:r w:rsidR="00A021B1" w:rsidRPr="007F6B3F">
        <w:fldChar w:fldCharType="separate"/>
      </w:r>
      <w:r w:rsidR="006C34FC" w:rsidRPr="006C34FC">
        <w:rPr>
          <w:color w:val="000000"/>
        </w:rPr>
        <w:t>Schedule 2</w:t>
      </w:r>
      <w:r w:rsidR="00A021B1" w:rsidRPr="007F6B3F">
        <w:fldChar w:fldCharType="end"/>
      </w:r>
      <w:r w:rsidRPr="007F6B3F">
        <w:t xml:space="preserve">) may be amended by </w:t>
      </w:r>
      <w:r w:rsidR="007B7430" w:rsidRPr="007F6B3F">
        <w:t>another agreement executed</w:t>
      </w:r>
      <w:r w:rsidRPr="007F6B3F">
        <w:t xml:space="preserve"> by </w:t>
      </w:r>
      <w:r w:rsidR="007F6B3F" w:rsidRPr="007F6B3F">
        <w:t xml:space="preserve">both </w:t>
      </w:r>
      <w:r w:rsidRPr="007F6B3F">
        <w:t xml:space="preserve">parties. Part A of </w:t>
      </w:r>
      <w:r w:rsidR="00A021B1" w:rsidRPr="007F6B3F">
        <w:fldChar w:fldCharType="begin"/>
      </w:r>
      <w:r w:rsidR="00A021B1" w:rsidRPr="007F6B3F">
        <w:instrText xml:space="preserve">  REF _Ref498070176 \n \h \* MERGEFORMAT </w:instrText>
      </w:r>
      <w:r w:rsidR="00A021B1" w:rsidRPr="007F6B3F">
        <w:fldChar w:fldCharType="separate"/>
      </w:r>
      <w:r w:rsidR="006C34FC" w:rsidRPr="006C34FC">
        <w:rPr>
          <w:color w:val="000000"/>
        </w:rPr>
        <w:t>Schedule 2</w:t>
      </w:r>
      <w:r w:rsidR="00A021B1" w:rsidRPr="007F6B3F">
        <w:fldChar w:fldCharType="end"/>
      </w:r>
      <w:r w:rsidRPr="007F6B3F">
        <w:t xml:space="preserve"> may be amended by specific written instruction from an Authorised Person of the Responsible Entity to the Manager.</w:t>
      </w:r>
    </w:p>
    <w:p w14:paraId="5D2A4275" w14:textId="77777777" w:rsidR="001343C1" w:rsidRPr="00820E0B" w:rsidRDefault="001343C1" w:rsidP="00880E2E">
      <w:pPr>
        <w:pStyle w:val="AllensHeading1"/>
        <w:jc w:val="both"/>
      </w:pPr>
      <w:bookmarkStart w:id="681" w:name="_Toc513536329"/>
      <w:bookmarkStart w:id="682" w:name="_Toc513538872"/>
      <w:bookmarkStart w:id="683" w:name="_Toc136961900"/>
      <w:bookmarkStart w:id="684" w:name="_Ref498070138"/>
      <w:r w:rsidRPr="00820E0B">
        <w:t>Costs</w:t>
      </w:r>
      <w:bookmarkEnd w:id="681"/>
      <w:bookmarkEnd w:id="682"/>
      <w:bookmarkEnd w:id="683"/>
      <w:r w:rsidRPr="00820E0B">
        <w:t xml:space="preserve"> </w:t>
      </w:r>
    </w:p>
    <w:p w14:paraId="39446D47" w14:textId="77777777" w:rsidR="001343C1" w:rsidRDefault="001343C1" w:rsidP="00880E2E">
      <w:pPr>
        <w:pStyle w:val="NormalIndent"/>
        <w:jc w:val="both"/>
        <w:rPr>
          <w:lang w:val="en-GB"/>
        </w:rPr>
      </w:pPr>
      <w:r w:rsidRPr="00820E0B">
        <w:rPr>
          <w:lang w:val="en-GB"/>
        </w:rPr>
        <w:t>Each party must bear its own</w:t>
      </w:r>
      <w:r w:rsidRPr="00820E0B">
        <w:rPr>
          <w:rFonts w:ascii="Arial Bold" w:hAnsi="Arial Bold"/>
          <w:b/>
          <w:color w:val="0074BF"/>
          <w:sz w:val="28"/>
          <w:lang w:val="en-GB"/>
        </w:rPr>
        <w:t xml:space="preserve"> </w:t>
      </w:r>
      <w:r w:rsidRPr="00820E0B">
        <w:rPr>
          <w:lang w:val="en-GB"/>
        </w:rPr>
        <w:t>costs arising out of the negotiation, preparation and execution of this Agreement.</w:t>
      </w:r>
      <w:r w:rsidRPr="00244595">
        <w:rPr>
          <w:lang w:val="en-GB"/>
        </w:rPr>
        <w:t xml:space="preserve"> </w:t>
      </w:r>
    </w:p>
    <w:p w14:paraId="1121106B" w14:textId="77777777" w:rsidR="001777FB" w:rsidRDefault="003673DD" w:rsidP="00880E2E">
      <w:pPr>
        <w:pStyle w:val="AllensHeading1"/>
        <w:jc w:val="both"/>
      </w:pPr>
      <w:bookmarkStart w:id="685" w:name="_Toc513536330"/>
      <w:bookmarkStart w:id="686" w:name="_Toc513538873"/>
      <w:bookmarkStart w:id="687" w:name="_Ref517186656"/>
      <w:bookmarkStart w:id="688" w:name="_Toc136961901"/>
      <w:r>
        <w:t>Governing Law and Jurisdiction</w:t>
      </w:r>
      <w:bookmarkEnd w:id="684"/>
      <w:bookmarkEnd w:id="685"/>
      <w:bookmarkEnd w:id="686"/>
      <w:bookmarkEnd w:id="687"/>
      <w:bookmarkEnd w:id="688"/>
    </w:p>
    <w:p w14:paraId="3C7F8142" w14:textId="32C1FF62" w:rsidR="001777FB" w:rsidRDefault="001777FB" w:rsidP="00880E2E">
      <w:pPr>
        <w:pStyle w:val="NormalIndent"/>
        <w:jc w:val="both"/>
      </w:pPr>
      <w:r w:rsidRPr="001B2399">
        <w:t xml:space="preserve">This Agreement is governed by the laws of the State or Territory referred to in paragraph </w:t>
      </w:r>
      <w:r w:rsidR="00F811E7" w:rsidRPr="001B2399">
        <w:rPr>
          <w:color w:val="000000"/>
        </w:rPr>
        <w:fldChar w:fldCharType="begin"/>
      </w:r>
      <w:r w:rsidR="00F811E7" w:rsidRPr="001B2399">
        <w:rPr>
          <w:color w:val="000000"/>
        </w:rPr>
        <w:instrText xml:space="preserve">  REF _Ref498070519 \n \h \* MERGEFORMAT </w:instrText>
      </w:r>
      <w:r w:rsidR="00F811E7" w:rsidRPr="001B2399">
        <w:rPr>
          <w:color w:val="000000"/>
        </w:rPr>
      </w:r>
      <w:r w:rsidR="00F811E7" w:rsidRPr="001B2399">
        <w:rPr>
          <w:color w:val="000000"/>
        </w:rPr>
        <w:fldChar w:fldCharType="separate"/>
      </w:r>
      <w:r w:rsidR="006C34FC">
        <w:rPr>
          <w:color w:val="000000"/>
        </w:rPr>
        <w:t>11</w:t>
      </w:r>
      <w:r w:rsidR="00F811E7" w:rsidRPr="001B2399">
        <w:rPr>
          <w:color w:val="000000"/>
        </w:rPr>
        <w:fldChar w:fldCharType="end"/>
      </w:r>
      <w:r w:rsidRPr="001B2399">
        <w:t xml:space="preserve"> of </w:t>
      </w:r>
      <w:r w:rsidR="00A021B1" w:rsidRPr="001B2399">
        <w:fldChar w:fldCharType="begin"/>
      </w:r>
      <w:r w:rsidR="00A021B1" w:rsidRPr="001B2399">
        <w:instrText xml:space="preserve">  REF _Ref498070158 \n \h \* MERGEFORMAT </w:instrText>
      </w:r>
      <w:r w:rsidR="00A021B1" w:rsidRPr="001B2399">
        <w:fldChar w:fldCharType="separate"/>
      </w:r>
      <w:r w:rsidR="006C34FC" w:rsidRPr="006C34FC">
        <w:rPr>
          <w:color w:val="000000"/>
        </w:rPr>
        <w:t>Schedule 1</w:t>
      </w:r>
      <w:r w:rsidR="00A021B1" w:rsidRPr="001B2399">
        <w:fldChar w:fldCharType="end"/>
      </w:r>
      <w:r w:rsidRPr="001B2399">
        <w:t xml:space="preserve">. </w:t>
      </w:r>
      <w:r w:rsidR="00286816" w:rsidRPr="001B2399">
        <w:t>In relation to it and related non-contractual matters each party irrevocably submits to the non-exclusive jurisdiction of courts with jurisd</w:t>
      </w:r>
      <w:r w:rsidR="001B2399" w:rsidRPr="001B2399">
        <w:t>iction there</w:t>
      </w:r>
      <w:r w:rsidR="00286816" w:rsidRPr="001B2399">
        <w:t>, and waives any right to object to the venue on any ground.</w:t>
      </w:r>
    </w:p>
    <w:p w14:paraId="028E9726" w14:textId="77777777" w:rsidR="001777FB" w:rsidRDefault="003673DD" w:rsidP="00880E2E">
      <w:pPr>
        <w:pStyle w:val="AllensHeading1"/>
        <w:jc w:val="both"/>
      </w:pPr>
      <w:bookmarkStart w:id="689" w:name="_Ref498070139"/>
      <w:bookmarkStart w:id="690" w:name="_Toc513536331"/>
      <w:bookmarkStart w:id="691" w:name="_Toc513538874"/>
      <w:bookmarkStart w:id="692" w:name="_Toc136961902"/>
      <w:r>
        <w:t>Severa</w:t>
      </w:r>
      <w:bookmarkEnd w:id="689"/>
      <w:r w:rsidR="00B63E93">
        <w:t>bility of Provisions</w:t>
      </w:r>
      <w:bookmarkEnd w:id="690"/>
      <w:bookmarkEnd w:id="691"/>
      <w:bookmarkEnd w:id="692"/>
    </w:p>
    <w:p w14:paraId="33493BF0" w14:textId="77777777" w:rsidR="001777FB" w:rsidRDefault="001777FB" w:rsidP="00880E2E">
      <w:pPr>
        <w:pStyle w:val="NormalIndent"/>
        <w:jc w:val="both"/>
      </w:pPr>
      <w:r>
        <w:t>Any provision of this Agreement which is prohibited or unenforceable in any jurisdiction will be ineffective in that jurisdiction to the extent of the prohibition or unenforceability. That will not invalidate the remaining provisions of this Agreement nor affect the validity or enforceability of that provision in any other jurisdiction.</w:t>
      </w:r>
    </w:p>
    <w:p w14:paraId="1B8D2355" w14:textId="77777777" w:rsidR="001777FB" w:rsidRDefault="003673DD" w:rsidP="00880E2E">
      <w:pPr>
        <w:pStyle w:val="AllensHeading1"/>
        <w:jc w:val="both"/>
      </w:pPr>
      <w:bookmarkStart w:id="693" w:name="_Ref498070140"/>
      <w:bookmarkStart w:id="694" w:name="_Toc513536332"/>
      <w:bookmarkStart w:id="695" w:name="_Toc513538875"/>
      <w:bookmarkStart w:id="696" w:name="_Toc136961903"/>
      <w:r>
        <w:t>Counterparts</w:t>
      </w:r>
      <w:bookmarkEnd w:id="693"/>
      <w:bookmarkEnd w:id="694"/>
      <w:bookmarkEnd w:id="695"/>
      <w:bookmarkEnd w:id="696"/>
    </w:p>
    <w:p w14:paraId="109146C1" w14:textId="77777777" w:rsidR="001777FB" w:rsidRPr="000B37E1" w:rsidRDefault="001777FB" w:rsidP="00880E2E">
      <w:pPr>
        <w:pStyle w:val="NormalIndent"/>
        <w:jc w:val="both"/>
        <w:rPr>
          <w:b/>
        </w:rPr>
      </w:pPr>
      <w:r>
        <w:t xml:space="preserve">This Agreement may be executed in any number of counterparts. All counterparts taken together will be </w:t>
      </w:r>
      <w:r w:rsidR="005A0B60">
        <w:t>taken</w:t>
      </w:r>
      <w:r>
        <w:t xml:space="preserve"> to constitute one document.</w:t>
      </w:r>
      <w:r w:rsidR="000B37E1">
        <w:t xml:space="preserve"> </w:t>
      </w:r>
    </w:p>
    <w:p w14:paraId="3054098B" w14:textId="77777777" w:rsidR="00611C39" w:rsidRDefault="00611C39">
      <w:pPr>
        <w:spacing w:before="0" w:after="200" w:line="276" w:lineRule="auto"/>
        <w:rPr>
          <w:b/>
          <w:sz w:val="22"/>
        </w:rPr>
      </w:pPr>
      <w:r>
        <w:br w:type="page"/>
      </w:r>
    </w:p>
    <w:p w14:paraId="22FEF283" w14:textId="072368DF" w:rsidR="001777FB" w:rsidRDefault="00CD27A6" w:rsidP="00A021B1">
      <w:pPr>
        <w:pStyle w:val="Schedule"/>
      </w:pPr>
      <w:bookmarkStart w:id="697" w:name="_Ref513732130"/>
      <w:bookmarkStart w:id="698" w:name="_Ref498070158"/>
      <w:bookmarkStart w:id="699" w:name="_Ref499028342"/>
      <w:r>
        <w:t xml:space="preserve"> </w:t>
      </w:r>
      <w:bookmarkStart w:id="700" w:name="_Toc136961904"/>
      <w:bookmarkEnd w:id="697"/>
      <w:bookmarkEnd w:id="700"/>
    </w:p>
    <w:p w14:paraId="29AA5D57" w14:textId="77777777" w:rsidR="001777FB" w:rsidRDefault="001777FB" w:rsidP="003F02AC">
      <w:pPr>
        <w:pStyle w:val="ScheduleHeading"/>
      </w:pPr>
      <w:bookmarkStart w:id="701" w:name="_Ref498070159"/>
      <w:bookmarkStart w:id="702" w:name="_Toc513536333"/>
      <w:bookmarkStart w:id="703" w:name="_Toc513538876"/>
      <w:bookmarkStart w:id="704" w:name="_Toc513539147"/>
      <w:bookmarkStart w:id="705" w:name="_Toc136961905"/>
      <w:bookmarkEnd w:id="698"/>
      <w:bookmarkEnd w:id="699"/>
      <w:r>
        <w:t>Additional definitions</w:t>
      </w:r>
      <w:bookmarkEnd w:id="701"/>
      <w:bookmarkEnd w:id="702"/>
      <w:bookmarkEnd w:id="703"/>
      <w:bookmarkEnd w:id="704"/>
      <w:bookmarkEnd w:id="705"/>
    </w:p>
    <w:p w14:paraId="07CB8C9B" w14:textId="18CFA516" w:rsidR="00EF4228" w:rsidRDefault="00EF4228" w:rsidP="00EF4228">
      <w:pPr>
        <w:pStyle w:val="Schedule1"/>
      </w:pPr>
      <w:bookmarkStart w:id="706" w:name="_Ref499040356"/>
      <w:bookmarkStart w:id="707" w:name="_Ref498070160"/>
      <w:r>
        <w:t xml:space="preserve">Clause </w:t>
      </w:r>
      <w:r>
        <w:fldChar w:fldCharType="begin"/>
      </w:r>
      <w:r>
        <w:instrText xml:space="preserve">  REF _Ref498069899 \n \h \* MERGEFORMAT </w:instrText>
      </w:r>
      <w:r>
        <w:fldChar w:fldCharType="separate"/>
      </w:r>
      <w:r w:rsidR="006C34FC" w:rsidRPr="006C34FC">
        <w:rPr>
          <w:color w:val="000000"/>
        </w:rPr>
        <w:t>1.1</w:t>
      </w:r>
      <w:r>
        <w:fldChar w:fldCharType="end"/>
      </w:r>
      <w:r>
        <w:t xml:space="preserve">, Definition of </w:t>
      </w:r>
      <w:r>
        <w:rPr>
          <w:i/>
        </w:rPr>
        <w:t>Business Day</w:t>
      </w:r>
      <w:bookmarkEnd w:id="706"/>
    </w:p>
    <w:p w14:paraId="26DDBA0D" w14:textId="77777777" w:rsidR="00EF4228" w:rsidRDefault="00EF4228" w:rsidP="00EF4228">
      <w:pPr>
        <w:pStyle w:val="NormalIndent"/>
      </w:pPr>
      <w:r>
        <w:t>City:</w:t>
      </w:r>
    </w:p>
    <w:p w14:paraId="233750DA" w14:textId="3D0B15D6" w:rsidR="001777FB" w:rsidRDefault="001777FB" w:rsidP="001777FB">
      <w:pPr>
        <w:pStyle w:val="Schedule1"/>
      </w:pPr>
      <w:bookmarkStart w:id="708" w:name="_Ref517182814"/>
      <w:r>
        <w:t>C</w:t>
      </w:r>
      <w:r w:rsidR="006302FB">
        <w:t xml:space="preserve">lause </w:t>
      </w:r>
      <w:r w:rsidR="00A021B1">
        <w:fldChar w:fldCharType="begin"/>
      </w:r>
      <w:r w:rsidR="00A021B1">
        <w:instrText xml:space="preserve">  REF _Ref498069899 \n \h \* MERGEFORMAT </w:instrText>
      </w:r>
      <w:r w:rsidR="00A021B1">
        <w:fldChar w:fldCharType="separate"/>
      </w:r>
      <w:r w:rsidR="006C34FC" w:rsidRPr="006C34FC">
        <w:rPr>
          <w:color w:val="000000"/>
        </w:rPr>
        <w:t>1.1</w:t>
      </w:r>
      <w:r w:rsidR="00A021B1">
        <w:fldChar w:fldCharType="end"/>
      </w:r>
      <w:r>
        <w:t xml:space="preserve">, </w:t>
      </w:r>
      <w:r w:rsidR="006302FB">
        <w:t xml:space="preserve">Definition of </w:t>
      </w:r>
      <w:r w:rsidR="006302FB">
        <w:rPr>
          <w:i/>
        </w:rPr>
        <w:t>Scheme</w:t>
      </w:r>
      <w:bookmarkEnd w:id="707"/>
      <w:bookmarkEnd w:id="708"/>
    </w:p>
    <w:p w14:paraId="1C2583A7" w14:textId="77777777" w:rsidR="001777FB" w:rsidRDefault="001777FB" w:rsidP="001777FB">
      <w:pPr>
        <w:pStyle w:val="NormalIndent"/>
      </w:pPr>
      <w:r>
        <w:t>Name of the Scheme:</w:t>
      </w:r>
    </w:p>
    <w:p w14:paraId="663869F1" w14:textId="0A5C0452" w:rsidR="001777FB" w:rsidRDefault="006302FB" w:rsidP="001777FB">
      <w:pPr>
        <w:pStyle w:val="Schedule1"/>
      </w:pPr>
      <w:bookmarkStart w:id="709" w:name="_Ref498070161"/>
      <w:r>
        <w:t>Clause</w:t>
      </w:r>
      <w:r w:rsidR="001777FB">
        <w:t xml:space="preserve"> </w:t>
      </w:r>
      <w:r w:rsidR="00A021B1">
        <w:fldChar w:fldCharType="begin"/>
      </w:r>
      <w:r w:rsidR="00A021B1">
        <w:instrText xml:space="preserve">  REF _Ref498069899 \n \h \* MERGEFORMAT </w:instrText>
      </w:r>
      <w:r w:rsidR="00A021B1">
        <w:fldChar w:fldCharType="separate"/>
      </w:r>
      <w:r w:rsidR="006C34FC" w:rsidRPr="006C34FC">
        <w:rPr>
          <w:color w:val="000000"/>
        </w:rPr>
        <w:t>1.1</w:t>
      </w:r>
      <w:r w:rsidR="00A021B1">
        <w:fldChar w:fldCharType="end"/>
      </w:r>
      <w:r w:rsidR="001777FB">
        <w:t xml:space="preserve">, </w:t>
      </w:r>
      <w:r>
        <w:t xml:space="preserve">Definition of </w:t>
      </w:r>
      <w:r>
        <w:rPr>
          <w:i/>
        </w:rPr>
        <w:t>Custodian</w:t>
      </w:r>
      <w:bookmarkEnd w:id="709"/>
    </w:p>
    <w:p w14:paraId="1D453F4F" w14:textId="77777777" w:rsidR="001777FB" w:rsidRDefault="001777FB" w:rsidP="001777FB">
      <w:pPr>
        <w:pStyle w:val="NormalIndent"/>
      </w:pPr>
      <w:r>
        <w:t>(if a Custodian is to be appointed)</w:t>
      </w:r>
    </w:p>
    <w:p w14:paraId="049A7DBD" w14:textId="77777777" w:rsidR="001777FB" w:rsidRDefault="001777FB" w:rsidP="001777FB">
      <w:pPr>
        <w:pStyle w:val="NormalIndent"/>
      </w:pPr>
      <w:r>
        <w:t>Name of Custodian:</w:t>
      </w:r>
    </w:p>
    <w:p w14:paraId="35D66C70" w14:textId="62B675D5" w:rsidR="001777FB" w:rsidRDefault="006302FB" w:rsidP="001777FB">
      <w:pPr>
        <w:pStyle w:val="Schedule1"/>
      </w:pPr>
      <w:bookmarkStart w:id="710" w:name="_Ref498070162"/>
      <w:r>
        <w:t>Clause</w:t>
      </w:r>
      <w:r w:rsidR="001777FB">
        <w:t xml:space="preserve"> </w:t>
      </w:r>
      <w:r w:rsidR="00A021B1">
        <w:fldChar w:fldCharType="begin"/>
      </w:r>
      <w:r w:rsidR="00A021B1">
        <w:instrText xml:space="preserve">  REF _Ref498069899 \n \h \* MERGEFORMAT </w:instrText>
      </w:r>
      <w:r w:rsidR="00A021B1">
        <w:fldChar w:fldCharType="separate"/>
      </w:r>
      <w:r w:rsidR="006C34FC" w:rsidRPr="006C34FC">
        <w:rPr>
          <w:color w:val="000000"/>
        </w:rPr>
        <w:t>1.1</w:t>
      </w:r>
      <w:r w:rsidR="00A021B1">
        <w:fldChar w:fldCharType="end"/>
      </w:r>
      <w:r w:rsidR="001777FB">
        <w:t xml:space="preserve">, </w:t>
      </w:r>
      <w:r>
        <w:t>Definition of</w:t>
      </w:r>
      <w:r w:rsidR="001777FB">
        <w:t xml:space="preserve"> </w:t>
      </w:r>
      <w:r>
        <w:rPr>
          <w:i/>
        </w:rPr>
        <w:t>Supervised Agent</w:t>
      </w:r>
      <w:bookmarkEnd w:id="710"/>
    </w:p>
    <w:p w14:paraId="7E0AE80A" w14:textId="4DD6C510" w:rsidR="001777FB" w:rsidRDefault="001777FB" w:rsidP="001777FB">
      <w:pPr>
        <w:pStyle w:val="Definitions"/>
        <w:numPr>
          <w:ilvl w:val="0"/>
          <w:numId w:val="2"/>
        </w:numPr>
        <w:ind w:left="709" w:firstLine="0"/>
      </w:pPr>
      <w:bookmarkStart w:id="711" w:name="_Ref498070163"/>
      <w:r>
        <w:rPr>
          <w:b/>
          <w:i/>
        </w:rPr>
        <w:t>Supervised Agent</w:t>
      </w:r>
      <w:r>
        <w:t xml:space="preserve"> means an agent of the Manager </w:t>
      </w:r>
      <w:r w:rsidR="00BB0E17">
        <w:t>but excluding</w:t>
      </w:r>
      <w:bookmarkEnd w:id="711"/>
      <w:r w:rsidR="00BC7122">
        <w:t>:</w:t>
      </w:r>
    </w:p>
    <w:p w14:paraId="0374C24B" w14:textId="1C4C22A0" w:rsidR="001777FB" w:rsidRDefault="001777FB" w:rsidP="001777FB">
      <w:pPr>
        <w:pStyle w:val="Definitionsa"/>
        <w:numPr>
          <w:ilvl w:val="1"/>
          <w:numId w:val="2"/>
        </w:numPr>
      </w:pPr>
      <w:bookmarkStart w:id="712" w:name="_Ref498070164"/>
      <w:r>
        <w:t>a broker, a Clearing House</w:t>
      </w:r>
      <w:r w:rsidR="00BB0E17">
        <w:t xml:space="preserve">, a Clearing Participant </w:t>
      </w:r>
      <w:r>
        <w:t>or a counterparty</w:t>
      </w:r>
      <w:r w:rsidR="00414A8B">
        <w:t xml:space="preserve"> to a transaction relating to the Portfolio</w:t>
      </w:r>
      <w:r>
        <w:t>; or</w:t>
      </w:r>
      <w:bookmarkEnd w:id="712"/>
    </w:p>
    <w:p w14:paraId="314E780F" w14:textId="77777777" w:rsidR="001777FB" w:rsidRDefault="001777FB" w:rsidP="001777FB">
      <w:pPr>
        <w:pStyle w:val="Definitionsa"/>
        <w:numPr>
          <w:ilvl w:val="1"/>
          <w:numId w:val="2"/>
        </w:numPr>
      </w:pPr>
      <w:bookmarkStart w:id="713" w:name="_Ref498070165"/>
      <w:r>
        <w:t>an agent, or a class of agents, nominated in writing by the Manager for this purpose and which is not objected to by the Responsible Entity within 10 Business Days of the date the Responsible Entity receives the nomination; or</w:t>
      </w:r>
      <w:bookmarkEnd w:id="713"/>
    </w:p>
    <w:p w14:paraId="2A60B5DC" w14:textId="54A303D6" w:rsidR="001777FB" w:rsidRDefault="001777FB" w:rsidP="001777FB">
      <w:pPr>
        <w:pStyle w:val="Definitionsa"/>
        <w:numPr>
          <w:ilvl w:val="1"/>
          <w:numId w:val="2"/>
        </w:numPr>
      </w:pPr>
      <w:bookmarkStart w:id="714" w:name="_Ref498070166"/>
      <w:r>
        <w:t>an agent whose conduct or actions is not capable of supervision by the Manager, in respect of the particular matter to which reference is made; or</w:t>
      </w:r>
      <w:bookmarkEnd w:id="714"/>
    </w:p>
    <w:p w14:paraId="5B2D8DAA" w14:textId="77777777" w:rsidR="001777FB" w:rsidRDefault="00414A8B" w:rsidP="001777FB">
      <w:pPr>
        <w:pStyle w:val="Definitionsa"/>
        <w:numPr>
          <w:ilvl w:val="1"/>
          <w:numId w:val="2"/>
        </w:numPr>
      </w:pPr>
      <w:bookmarkStart w:id="715" w:name="_Ref498070167"/>
      <w:r>
        <w:t xml:space="preserve">a person who </w:t>
      </w:r>
      <w:r w:rsidR="001777FB">
        <w:t>acts in accordance with the direction of the Responsible Entity in respect of the particular matter to which reference is made.</w:t>
      </w:r>
      <w:bookmarkEnd w:id="715"/>
    </w:p>
    <w:p w14:paraId="7FE5C4E8" w14:textId="20E9CB11" w:rsidR="00314164" w:rsidRPr="002A0CAF" w:rsidRDefault="00314164" w:rsidP="002A0CAF">
      <w:pPr>
        <w:pStyle w:val="NormalIndent"/>
        <w:rPr>
          <w:b/>
          <w:i/>
          <w:highlight w:val="lightGray"/>
        </w:rPr>
      </w:pPr>
      <w:r w:rsidRPr="002A0CAF">
        <w:rPr>
          <w:b/>
          <w:highlight w:val="lightGray"/>
        </w:rPr>
        <w:t>[</w:t>
      </w:r>
      <w:r w:rsidRPr="002A0CAF">
        <w:rPr>
          <w:b/>
          <w:i/>
          <w:highlight w:val="lightGray"/>
        </w:rPr>
        <w:t>Drafting note: T</w:t>
      </w:r>
      <w:r w:rsidR="00CB2200">
        <w:rPr>
          <w:b/>
          <w:i/>
          <w:highlight w:val="lightGray"/>
        </w:rPr>
        <w:t xml:space="preserve">his is a 'default' definition. </w:t>
      </w:r>
      <w:r w:rsidR="00CB2200" w:rsidRPr="002A0CAF">
        <w:rPr>
          <w:b/>
          <w:i/>
          <w:highlight w:val="lightGray"/>
        </w:rPr>
        <w:t>C</w:t>
      </w:r>
      <w:r w:rsidRPr="002A0CAF">
        <w:rPr>
          <w:b/>
          <w:i/>
          <w:highlight w:val="lightGray"/>
        </w:rPr>
        <w:t>onsider instead including specified entities which will be taken to be Supervised Agents (including any other person the parties agree will be a Supervised Agent</w:t>
      </w:r>
      <w:r w:rsidR="009961C1" w:rsidRPr="002A0CAF">
        <w:rPr>
          <w:b/>
          <w:i/>
          <w:highlight w:val="lightGray"/>
        </w:rPr>
        <w:t>)</w:t>
      </w:r>
      <w:r w:rsidR="00A405D9" w:rsidRPr="002A0CAF">
        <w:rPr>
          <w:b/>
          <w:i/>
          <w:highlight w:val="lightGray"/>
        </w:rPr>
        <w:t>.</w:t>
      </w:r>
      <w:r w:rsidR="00167613" w:rsidRPr="002A0CAF">
        <w:rPr>
          <w:b/>
          <w:highlight w:val="lightGray"/>
        </w:rPr>
        <w:t>]</w:t>
      </w:r>
    </w:p>
    <w:p w14:paraId="7DA09D4D" w14:textId="6030CF67" w:rsidR="002F4810" w:rsidRDefault="002F4810" w:rsidP="001777FB">
      <w:pPr>
        <w:pStyle w:val="Schedule1"/>
      </w:pPr>
      <w:bookmarkStart w:id="716" w:name="_Ref517182857"/>
      <w:bookmarkStart w:id="717" w:name="_Ref498070514"/>
      <w:bookmarkStart w:id="718" w:name="_Ref498070168"/>
      <w:r>
        <w:t xml:space="preserve">Clause </w:t>
      </w:r>
      <w:r>
        <w:fldChar w:fldCharType="begin"/>
      </w:r>
      <w:r>
        <w:instrText xml:space="preserve"> REF _Ref499066867 \w \h </w:instrText>
      </w:r>
      <w:r>
        <w:fldChar w:fldCharType="separate"/>
      </w:r>
      <w:r w:rsidR="006C34FC">
        <w:t>1.2(d)(xv)</w:t>
      </w:r>
      <w:r>
        <w:fldChar w:fldCharType="end"/>
      </w:r>
      <w:r>
        <w:t>, determination of time</w:t>
      </w:r>
      <w:bookmarkEnd w:id="716"/>
      <w:r>
        <w:t xml:space="preserve"> </w:t>
      </w:r>
    </w:p>
    <w:p w14:paraId="15BF9E6B" w14:textId="77777777" w:rsidR="002F4810" w:rsidRPr="002F4810" w:rsidRDefault="002F4810" w:rsidP="002F4810">
      <w:pPr>
        <w:pStyle w:val="NormalIndent"/>
      </w:pPr>
      <w:r>
        <w:t>Place:</w:t>
      </w:r>
    </w:p>
    <w:p w14:paraId="732D23B1" w14:textId="26E8A6B2" w:rsidR="001777FB" w:rsidRDefault="006302FB" w:rsidP="001777FB">
      <w:pPr>
        <w:pStyle w:val="Schedule1"/>
      </w:pPr>
      <w:bookmarkStart w:id="719" w:name="_Ref517182887"/>
      <w:r>
        <w:t>Clause</w:t>
      </w:r>
      <w:r w:rsidR="001777FB">
        <w:t xml:space="preserve"> </w:t>
      </w:r>
      <w:bookmarkEnd w:id="717"/>
      <w:bookmarkEnd w:id="718"/>
      <w:r w:rsidR="00640378">
        <w:fldChar w:fldCharType="begin"/>
      </w:r>
      <w:r w:rsidR="00640378">
        <w:instrText xml:space="preserve"> REF _Ref498069980 \w \h </w:instrText>
      </w:r>
      <w:r w:rsidR="00640378">
        <w:fldChar w:fldCharType="separate"/>
      </w:r>
      <w:r w:rsidR="006C34FC">
        <w:t>4.1(b)</w:t>
      </w:r>
      <w:r w:rsidR="00640378">
        <w:fldChar w:fldCharType="end"/>
      </w:r>
      <w:bookmarkEnd w:id="719"/>
    </w:p>
    <w:p w14:paraId="25BF3FAE" w14:textId="77777777" w:rsidR="001777FB" w:rsidRDefault="001777FB" w:rsidP="001777FB">
      <w:pPr>
        <w:pStyle w:val="NormalIndent"/>
      </w:pPr>
      <w:r>
        <w:t>Discretionary management powers which may be delegated:</w:t>
      </w:r>
    </w:p>
    <w:p w14:paraId="34FAABC9" w14:textId="7D7BE296" w:rsidR="001777FB" w:rsidRDefault="006302FB" w:rsidP="001777FB">
      <w:pPr>
        <w:pStyle w:val="Schedule1"/>
      </w:pPr>
      <w:bookmarkStart w:id="720" w:name="_Ref498070515"/>
      <w:bookmarkStart w:id="721" w:name="_Ref498070169"/>
      <w:r>
        <w:t>Clause</w:t>
      </w:r>
      <w:r w:rsidR="001777FB">
        <w:t xml:space="preserve"> </w:t>
      </w:r>
      <w:r w:rsidR="00A021B1">
        <w:fldChar w:fldCharType="begin"/>
      </w:r>
      <w:r w:rsidR="00A021B1">
        <w:instrText xml:space="preserve">  REF _Ref498070007 \n \h \* MERGEFORMAT </w:instrText>
      </w:r>
      <w:r w:rsidR="00A021B1">
        <w:fldChar w:fldCharType="separate"/>
      </w:r>
      <w:r w:rsidR="006C34FC" w:rsidRPr="006C34FC">
        <w:rPr>
          <w:color w:val="000000"/>
        </w:rPr>
        <w:t>7.3</w:t>
      </w:r>
      <w:r w:rsidR="00A021B1">
        <w:fldChar w:fldCharType="end"/>
      </w:r>
      <w:bookmarkEnd w:id="720"/>
      <w:bookmarkEnd w:id="721"/>
    </w:p>
    <w:p w14:paraId="0F9D12FE" w14:textId="77777777" w:rsidR="001777FB" w:rsidRDefault="001777FB" w:rsidP="00E35D9D">
      <w:pPr>
        <w:pStyle w:val="Schedule3"/>
      </w:pPr>
      <w:bookmarkStart w:id="722" w:name="_Ref498070170"/>
      <w:r>
        <w:t>Related bodies corporate which may earn fees:</w:t>
      </w:r>
      <w:bookmarkEnd w:id="722"/>
    </w:p>
    <w:p w14:paraId="17EE4D01" w14:textId="77777777" w:rsidR="001777FB" w:rsidRDefault="001777FB" w:rsidP="00E35D9D">
      <w:pPr>
        <w:pStyle w:val="Schedule3"/>
      </w:pPr>
      <w:bookmarkStart w:id="723" w:name="_Ref498070171"/>
      <w:r>
        <w:t>Fees earned by the Manager:</w:t>
      </w:r>
      <w:bookmarkEnd w:id="723"/>
    </w:p>
    <w:p w14:paraId="2C0CD1B7" w14:textId="4C52C6C4" w:rsidR="001777FB" w:rsidRDefault="006302FB" w:rsidP="001777FB">
      <w:pPr>
        <w:pStyle w:val="Schedule1"/>
      </w:pPr>
      <w:bookmarkStart w:id="724" w:name="_Ref498070516"/>
      <w:bookmarkStart w:id="725" w:name="_Ref498070172"/>
      <w:r>
        <w:t>Clause</w:t>
      </w:r>
      <w:r w:rsidR="001777FB">
        <w:t xml:space="preserve"> </w:t>
      </w:r>
      <w:r w:rsidR="00A021B1">
        <w:fldChar w:fldCharType="begin"/>
      </w:r>
      <w:r w:rsidR="00A021B1">
        <w:instrText xml:space="preserve">  REF _Ref498070025 \n \h \* MERGEFORMAT </w:instrText>
      </w:r>
      <w:r w:rsidR="00A021B1">
        <w:fldChar w:fldCharType="separate"/>
      </w:r>
      <w:r w:rsidR="006C34FC" w:rsidRPr="006C34FC">
        <w:rPr>
          <w:color w:val="000000"/>
        </w:rPr>
        <w:t>11.1</w:t>
      </w:r>
      <w:r w:rsidR="00A021B1">
        <w:fldChar w:fldCharType="end"/>
      </w:r>
      <w:bookmarkEnd w:id="724"/>
      <w:bookmarkEnd w:id="725"/>
    </w:p>
    <w:p w14:paraId="02D635B9" w14:textId="77777777" w:rsidR="001777FB" w:rsidRDefault="001777FB" w:rsidP="001777FB">
      <w:pPr>
        <w:pStyle w:val="NormalIndent"/>
      </w:pPr>
      <w:r>
        <w:t>Commencement Date:</w:t>
      </w:r>
    </w:p>
    <w:p w14:paraId="6ED79E52" w14:textId="77777777" w:rsidR="001777FB" w:rsidRDefault="001777FB" w:rsidP="001777FB">
      <w:pPr>
        <w:pStyle w:val="NormalIndent"/>
      </w:pPr>
      <w:r>
        <w:t>Term:</w:t>
      </w:r>
    </w:p>
    <w:p w14:paraId="3AA796C0" w14:textId="7ADE00FA" w:rsidR="00CF737F" w:rsidRDefault="00CF737F" w:rsidP="001777FB">
      <w:pPr>
        <w:pStyle w:val="Schedule1"/>
      </w:pPr>
      <w:bookmarkStart w:id="726" w:name="_Ref499063246"/>
      <w:bookmarkStart w:id="727" w:name="_Ref498070518"/>
      <w:bookmarkStart w:id="728" w:name="_Ref498070174"/>
      <w:r>
        <w:t xml:space="preserve">Clause </w:t>
      </w:r>
      <w:r>
        <w:fldChar w:fldCharType="begin"/>
      </w:r>
      <w:r>
        <w:instrText xml:space="preserve"> REF _Ref499063173 \w \h </w:instrText>
      </w:r>
      <w:r>
        <w:fldChar w:fldCharType="separate"/>
      </w:r>
      <w:r w:rsidR="006C34FC">
        <w:t>11.6(b)</w:t>
      </w:r>
      <w:r>
        <w:fldChar w:fldCharType="end"/>
      </w:r>
      <w:bookmarkEnd w:id="726"/>
    </w:p>
    <w:p w14:paraId="4A4F095C" w14:textId="77777777" w:rsidR="00CF737F" w:rsidRDefault="00CF737F" w:rsidP="00CF737F">
      <w:pPr>
        <w:pStyle w:val="NormalIndent"/>
      </w:pPr>
      <w:r>
        <w:t>Transition costs cap:</w:t>
      </w:r>
    </w:p>
    <w:p w14:paraId="5526DE72" w14:textId="599444C1" w:rsidR="001777FB" w:rsidRDefault="006302FB" w:rsidP="001777FB">
      <w:pPr>
        <w:pStyle w:val="Schedule1"/>
      </w:pPr>
      <w:bookmarkStart w:id="729" w:name="_Ref513541527"/>
      <w:bookmarkStart w:id="730" w:name="_Ref513732187"/>
      <w:r>
        <w:t>Clause</w:t>
      </w:r>
      <w:r w:rsidR="001777FB">
        <w:t xml:space="preserve"> </w:t>
      </w:r>
      <w:bookmarkEnd w:id="727"/>
      <w:bookmarkEnd w:id="728"/>
      <w:bookmarkEnd w:id="729"/>
      <w:r w:rsidR="00512AE8">
        <w:fldChar w:fldCharType="begin"/>
      </w:r>
      <w:r w:rsidR="00512AE8">
        <w:instrText xml:space="preserve"> REF _Ref513541579 \n \h </w:instrText>
      </w:r>
      <w:r w:rsidR="00512AE8">
        <w:fldChar w:fldCharType="separate"/>
      </w:r>
      <w:r w:rsidR="006C34FC">
        <w:t>11.7</w:t>
      </w:r>
      <w:r w:rsidR="00512AE8">
        <w:fldChar w:fldCharType="end"/>
      </w:r>
      <w:bookmarkEnd w:id="730"/>
    </w:p>
    <w:p w14:paraId="4F3094F4" w14:textId="77777777" w:rsidR="001777FB" w:rsidRDefault="001777FB" w:rsidP="001777FB">
      <w:pPr>
        <w:pStyle w:val="NormalIndent"/>
      </w:pPr>
      <w:r>
        <w:t>Period for termination report:</w:t>
      </w:r>
    </w:p>
    <w:p w14:paraId="15CF30CE" w14:textId="2C196B85" w:rsidR="001777FB" w:rsidRDefault="006302FB" w:rsidP="001777FB">
      <w:pPr>
        <w:pStyle w:val="Schedule1"/>
      </w:pPr>
      <w:bookmarkStart w:id="731" w:name="_Ref498070175"/>
      <w:bookmarkStart w:id="732" w:name="_Ref498070519"/>
      <w:r>
        <w:t>Clause</w:t>
      </w:r>
      <w:r w:rsidR="001777FB">
        <w:t xml:space="preserve"> </w:t>
      </w:r>
      <w:bookmarkEnd w:id="731"/>
      <w:bookmarkEnd w:id="732"/>
      <w:r w:rsidR="009777A4">
        <w:fldChar w:fldCharType="begin"/>
      </w:r>
      <w:r w:rsidR="009777A4">
        <w:instrText xml:space="preserve"> REF _Ref517186656 \n \h </w:instrText>
      </w:r>
      <w:r w:rsidR="009777A4">
        <w:fldChar w:fldCharType="separate"/>
      </w:r>
      <w:r w:rsidR="006C34FC">
        <w:t>32</w:t>
      </w:r>
      <w:r w:rsidR="009777A4">
        <w:fldChar w:fldCharType="end"/>
      </w:r>
    </w:p>
    <w:p w14:paraId="48901259" w14:textId="77777777" w:rsidR="001777FB" w:rsidRDefault="001777FB" w:rsidP="001777FB">
      <w:pPr>
        <w:pStyle w:val="NormalIndent"/>
        <w:sectPr w:rsidR="001777FB" w:rsidSect="0046737E">
          <w:headerReference w:type="default" r:id="rId15"/>
          <w:footerReference w:type="default" r:id="rId16"/>
          <w:pgSz w:w="11907" w:h="16840" w:code="9"/>
          <w:pgMar w:top="1701" w:right="1134" w:bottom="1134" w:left="1418" w:header="567" w:footer="567" w:gutter="0"/>
          <w:pgNumType w:start="1"/>
          <w:cols w:space="720"/>
          <w:docGrid w:linePitch="272"/>
        </w:sectPr>
      </w:pPr>
      <w:r>
        <w:t>State or Territory:</w:t>
      </w:r>
    </w:p>
    <w:p w14:paraId="5A1CAD0F" w14:textId="77777777" w:rsidR="001777FB" w:rsidRDefault="001777FB" w:rsidP="006D733C">
      <w:pPr>
        <w:pStyle w:val="Schedule"/>
      </w:pPr>
      <w:bookmarkStart w:id="733" w:name="_Toc136961906"/>
      <w:bookmarkStart w:id="734" w:name="_Ref498070176"/>
      <w:bookmarkEnd w:id="733"/>
    </w:p>
    <w:p w14:paraId="1927F24A" w14:textId="5322BEF7" w:rsidR="001777FB" w:rsidRPr="006302FB" w:rsidRDefault="001777FB" w:rsidP="006302FB">
      <w:pPr>
        <w:pStyle w:val="ScheduleHeading"/>
      </w:pPr>
      <w:bookmarkStart w:id="735" w:name="_Ref498070177"/>
      <w:bookmarkStart w:id="736" w:name="_Toc513536334"/>
      <w:bookmarkStart w:id="737" w:name="_Toc513538877"/>
      <w:bookmarkStart w:id="738" w:name="_Toc513539148"/>
      <w:bookmarkStart w:id="739" w:name="_Toc136961907"/>
      <w:bookmarkEnd w:id="734"/>
      <w:r>
        <w:t>Part A</w:t>
      </w:r>
      <w:r w:rsidR="006302FB">
        <w:t xml:space="preserve"> Investment Instructions (clauses </w:t>
      </w:r>
      <w:r w:rsidR="00A021B1">
        <w:fldChar w:fldCharType="begin"/>
      </w:r>
      <w:r w:rsidR="00A021B1">
        <w:instrText xml:space="preserve">  REF _Ref498069939 \n \h \* MERGEFORMAT </w:instrText>
      </w:r>
      <w:r w:rsidR="00A021B1">
        <w:fldChar w:fldCharType="separate"/>
      </w:r>
      <w:r w:rsidR="006C34FC" w:rsidRPr="006C34FC">
        <w:rPr>
          <w:color w:val="000000"/>
        </w:rPr>
        <w:t>3.1</w:t>
      </w:r>
      <w:r w:rsidR="00A021B1">
        <w:fldChar w:fldCharType="end"/>
      </w:r>
      <w:r w:rsidR="006302FB">
        <w:t xml:space="preserve">, </w:t>
      </w:r>
      <w:r w:rsidR="00F811E7">
        <w:fldChar w:fldCharType="begin"/>
      </w:r>
      <w:r w:rsidR="00F811E7">
        <w:instrText xml:space="preserve"> REF _Ref_ContractCompanion_9kb9Ur013 \w \h \t \* MERGEFORMAT </w:instrText>
      </w:r>
      <w:r w:rsidR="00F811E7">
        <w:fldChar w:fldCharType="separate"/>
      </w:r>
      <w:r w:rsidR="006C34FC">
        <w:t>3.2</w:t>
      </w:r>
      <w:r w:rsidR="00F811E7">
        <w:fldChar w:fldCharType="end"/>
      </w:r>
      <w:r w:rsidR="006302FB">
        <w:t xml:space="preserve"> and </w:t>
      </w:r>
      <w:r w:rsidR="00A021B1">
        <w:fldChar w:fldCharType="begin"/>
      </w:r>
      <w:r w:rsidR="00A021B1">
        <w:instrText xml:space="preserve">  REF _Ref498069965 \n \h \* MERGEFORMAT </w:instrText>
      </w:r>
      <w:r w:rsidR="00A021B1">
        <w:fldChar w:fldCharType="separate"/>
      </w:r>
      <w:r w:rsidR="006C34FC" w:rsidRPr="006C34FC">
        <w:rPr>
          <w:color w:val="000000"/>
        </w:rPr>
        <w:t>3.4</w:t>
      </w:r>
      <w:r w:rsidR="00A021B1">
        <w:fldChar w:fldCharType="end"/>
      </w:r>
      <w:r w:rsidR="006302FB">
        <w:t>)</w:t>
      </w:r>
      <w:bookmarkEnd w:id="735"/>
      <w:bookmarkEnd w:id="736"/>
      <w:bookmarkEnd w:id="737"/>
      <w:bookmarkEnd w:id="738"/>
      <w:bookmarkEnd w:id="739"/>
    </w:p>
    <w:p w14:paraId="2C86D28E" w14:textId="77777777" w:rsidR="001777FB" w:rsidRPr="00EF4228" w:rsidRDefault="00EF4228" w:rsidP="00E609A6">
      <w:pPr>
        <w:jc w:val="both"/>
        <w:rPr>
          <w:b/>
        </w:rPr>
      </w:pPr>
      <w:r w:rsidRPr="00EF4228">
        <w:rPr>
          <w:b/>
          <w:highlight w:val="lightGray"/>
        </w:rPr>
        <w:t>[</w:t>
      </w:r>
      <w:r w:rsidRPr="00EF4228">
        <w:rPr>
          <w:b/>
          <w:i/>
          <w:highlight w:val="lightGray"/>
        </w:rPr>
        <w:t xml:space="preserve">Drafting note: </w:t>
      </w:r>
      <w:r w:rsidR="001777FB" w:rsidRPr="00EF4228">
        <w:rPr>
          <w:b/>
          <w:i/>
          <w:highlight w:val="lightGray"/>
        </w:rPr>
        <w:t>Instructions should conform to the investment str</w:t>
      </w:r>
      <w:r w:rsidRPr="00EF4228">
        <w:rPr>
          <w:b/>
          <w:i/>
          <w:highlight w:val="lightGray"/>
        </w:rPr>
        <w:t>ategy of the Responsible Entity</w:t>
      </w:r>
      <w:r w:rsidR="001777FB" w:rsidRPr="00EF4228">
        <w:rPr>
          <w:b/>
          <w:i/>
          <w:highlight w:val="lightGray"/>
        </w:rPr>
        <w:t>.</w:t>
      </w:r>
      <w:r w:rsidRPr="00EF4228">
        <w:rPr>
          <w:b/>
          <w:highlight w:val="lightGray"/>
        </w:rPr>
        <w:t>]</w:t>
      </w:r>
    </w:p>
    <w:p w14:paraId="4B486AFA" w14:textId="77777777" w:rsidR="00AA7736" w:rsidRPr="005C1131" w:rsidRDefault="00AA7736" w:rsidP="00E609A6">
      <w:pPr>
        <w:pStyle w:val="Schedule1"/>
        <w:jc w:val="both"/>
      </w:pPr>
      <w:bookmarkStart w:id="740" w:name="_Ref498070178"/>
      <w:r>
        <w:t>Authorised Investments</w:t>
      </w:r>
    </w:p>
    <w:p w14:paraId="343CC70C" w14:textId="5854D07D" w:rsidR="00AA7736" w:rsidRPr="00AA7736" w:rsidRDefault="00AA7736" w:rsidP="00E609A6">
      <w:pPr>
        <w:ind w:left="709"/>
        <w:jc w:val="both"/>
      </w:pPr>
      <w:r w:rsidRPr="00AA7736">
        <w:t xml:space="preserve">The </w:t>
      </w:r>
      <w:r>
        <w:t xml:space="preserve">Manager is authorised to invest the Portfolio in any of the following, subject to the restrictions set out in paragraph </w:t>
      </w:r>
      <w:r w:rsidR="00A33278">
        <w:fldChar w:fldCharType="begin"/>
      </w:r>
      <w:r w:rsidR="00A33278">
        <w:instrText xml:space="preserve"> REF _Ref498069931 \w \h </w:instrText>
      </w:r>
      <w:r w:rsidR="00E609A6">
        <w:instrText xml:space="preserve"> \* MERGEFORMAT </w:instrText>
      </w:r>
      <w:r w:rsidR="00A33278">
        <w:fldChar w:fldCharType="separate"/>
      </w:r>
      <w:r w:rsidR="006C34FC">
        <w:t>2</w:t>
      </w:r>
      <w:r w:rsidR="00A33278">
        <w:fldChar w:fldCharType="end"/>
      </w:r>
      <w:r w:rsidR="00A33278">
        <w:t xml:space="preserve"> </w:t>
      </w:r>
      <w:r>
        <w:t xml:space="preserve">of this Schedule and the other terms of this Agreement: </w:t>
      </w:r>
    </w:p>
    <w:p w14:paraId="1AACE31D" w14:textId="2F3B4B1B" w:rsidR="00AA7736" w:rsidRPr="00E35D9D" w:rsidRDefault="00AA7736" w:rsidP="00E609A6">
      <w:pPr>
        <w:pStyle w:val="Schedule3"/>
        <w:jc w:val="both"/>
      </w:pPr>
      <w:r w:rsidRPr="00E35D9D">
        <w:rPr>
          <w:b/>
          <w:highlight w:val="lightGray"/>
        </w:rPr>
        <w:t>[</w:t>
      </w:r>
      <w:r w:rsidRPr="002A0CAF">
        <w:rPr>
          <w:b/>
          <w:i/>
          <w:highlight w:val="lightGray"/>
        </w:rPr>
        <w:t>Drafting note: Include list of types of investments</w:t>
      </w:r>
      <w:r w:rsidR="00C00FF8">
        <w:rPr>
          <w:b/>
          <w:i/>
          <w:highlight w:val="lightGray"/>
        </w:rPr>
        <w:t xml:space="preserve"> including if applicable Derivative Contracts and see also </w:t>
      </w:r>
      <w:r w:rsidR="004714CE">
        <w:rPr>
          <w:b/>
          <w:i/>
          <w:highlight w:val="lightGray"/>
        </w:rPr>
        <w:t>Schedule</w:t>
      </w:r>
      <w:r w:rsidR="00C00FF8">
        <w:rPr>
          <w:b/>
          <w:i/>
          <w:highlight w:val="lightGray"/>
        </w:rPr>
        <w:t xml:space="preserve"> 7 which provides a general authorisation to enter into derivative agreements</w:t>
      </w:r>
      <w:r w:rsidRPr="002A0CAF">
        <w:rPr>
          <w:b/>
          <w:i/>
          <w:highlight w:val="lightGray"/>
        </w:rPr>
        <w:t>.</w:t>
      </w:r>
      <w:r w:rsidRPr="00E35D9D">
        <w:rPr>
          <w:b/>
          <w:highlight w:val="lightGray"/>
        </w:rPr>
        <w:t>]</w:t>
      </w:r>
    </w:p>
    <w:p w14:paraId="75919B82" w14:textId="77777777" w:rsidR="00AA7736" w:rsidRPr="00AA7736" w:rsidRDefault="00AA7736" w:rsidP="00E609A6">
      <w:pPr>
        <w:pStyle w:val="Schedule1"/>
        <w:jc w:val="both"/>
      </w:pPr>
      <w:r>
        <w:t>Investment Restrictions</w:t>
      </w:r>
    </w:p>
    <w:p w14:paraId="6E07D178" w14:textId="77777777" w:rsidR="00AA7736" w:rsidRPr="00E35D9D" w:rsidRDefault="00AA7736" w:rsidP="00E609A6">
      <w:pPr>
        <w:pStyle w:val="NormalIndent"/>
        <w:jc w:val="both"/>
        <w:rPr>
          <w:b/>
          <w:i/>
        </w:rPr>
      </w:pPr>
      <w:bookmarkStart w:id="741" w:name="_Ref498070179"/>
      <w:bookmarkEnd w:id="740"/>
      <w:r w:rsidRPr="002A0CAF">
        <w:rPr>
          <w:b/>
          <w:highlight w:val="lightGray"/>
        </w:rPr>
        <w:t>[</w:t>
      </w:r>
      <w:r w:rsidRPr="00E35D9D">
        <w:rPr>
          <w:b/>
          <w:i/>
          <w:highlight w:val="lightGray"/>
        </w:rPr>
        <w:t xml:space="preserve">Drafting note: Include </w:t>
      </w:r>
      <w:r w:rsidR="00C5527D" w:rsidRPr="00E35D9D">
        <w:rPr>
          <w:b/>
          <w:i/>
          <w:highlight w:val="lightGray"/>
        </w:rPr>
        <w:t xml:space="preserve">restrictions </w:t>
      </w:r>
      <w:r w:rsidRPr="00E35D9D">
        <w:rPr>
          <w:b/>
          <w:i/>
          <w:highlight w:val="lightGray"/>
        </w:rPr>
        <w:t xml:space="preserve">– for example, any </w:t>
      </w:r>
      <w:r w:rsidR="00C5527D" w:rsidRPr="00E35D9D">
        <w:rPr>
          <w:b/>
          <w:i/>
          <w:highlight w:val="lightGray"/>
        </w:rPr>
        <w:t>geographical, sector or issuer concentration limits</w:t>
      </w:r>
      <w:r w:rsidRPr="00E35D9D">
        <w:rPr>
          <w:b/>
          <w:i/>
          <w:highlight w:val="lightGray"/>
        </w:rPr>
        <w:t>.</w:t>
      </w:r>
      <w:r w:rsidRPr="002A0CAF">
        <w:rPr>
          <w:b/>
          <w:highlight w:val="lightGray"/>
        </w:rPr>
        <w:t>]</w:t>
      </w:r>
    </w:p>
    <w:p w14:paraId="3CFBE38D" w14:textId="77777777" w:rsidR="00AA7736" w:rsidRDefault="00AA7736" w:rsidP="00E609A6">
      <w:pPr>
        <w:jc w:val="both"/>
      </w:pPr>
    </w:p>
    <w:p w14:paraId="265574E9" w14:textId="483BA4E4" w:rsidR="001777FB" w:rsidRPr="001777FB" w:rsidRDefault="001777FB" w:rsidP="00E609A6">
      <w:pPr>
        <w:pStyle w:val="ScheduleHeading"/>
        <w:jc w:val="both"/>
      </w:pPr>
      <w:bookmarkStart w:id="742" w:name="_Toc513536335"/>
      <w:bookmarkStart w:id="743" w:name="_Toc513538878"/>
      <w:bookmarkStart w:id="744" w:name="_Toc513539149"/>
      <w:bookmarkStart w:id="745" w:name="_Toc136961908"/>
      <w:r w:rsidRPr="001777FB">
        <w:t>Part B</w:t>
      </w:r>
      <w:r w:rsidR="006302FB">
        <w:t xml:space="preserve"> Investment Objectives (clauses </w:t>
      </w:r>
      <w:r w:rsidR="00A021B1">
        <w:fldChar w:fldCharType="begin"/>
      </w:r>
      <w:r w:rsidR="00A021B1">
        <w:instrText xml:space="preserve">  REF _Ref498069939 \n \h \* MERGEFORMAT </w:instrText>
      </w:r>
      <w:r w:rsidR="00A021B1">
        <w:fldChar w:fldCharType="separate"/>
      </w:r>
      <w:r w:rsidR="006C34FC" w:rsidRPr="006C34FC">
        <w:rPr>
          <w:color w:val="000000"/>
        </w:rPr>
        <w:t>3.1</w:t>
      </w:r>
      <w:r w:rsidR="00A021B1">
        <w:fldChar w:fldCharType="end"/>
      </w:r>
      <w:r w:rsidR="006302FB">
        <w:t xml:space="preserve"> and </w:t>
      </w:r>
      <w:r w:rsidR="00A021B1">
        <w:fldChar w:fldCharType="begin"/>
      </w:r>
      <w:r w:rsidR="00A021B1">
        <w:instrText xml:space="preserve">  REF _Ref498069964 \n \h \* MERGEFORMAT </w:instrText>
      </w:r>
      <w:r w:rsidR="00A021B1">
        <w:fldChar w:fldCharType="separate"/>
      </w:r>
      <w:r w:rsidR="006C34FC" w:rsidRPr="006C34FC">
        <w:rPr>
          <w:color w:val="000000"/>
        </w:rPr>
        <w:t>3.3</w:t>
      </w:r>
      <w:r w:rsidR="00A021B1">
        <w:fldChar w:fldCharType="end"/>
      </w:r>
      <w:r w:rsidR="006302FB">
        <w:t>)</w:t>
      </w:r>
      <w:bookmarkEnd w:id="741"/>
      <w:bookmarkEnd w:id="742"/>
      <w:bookmarkEnd w:id="743"/>
      <w:bookmarkEnd w:id="744"/>
      <w:bookmarkEnd w:id="745"/>
    </w:p>
    <w:p w14:paraId="79196FD0" w14:textId="0250DC1D" w:rsidR="00077ADF" w:rsidRDefault="00C5527D" w:rsidP="00E609A6">
      <w:pPr>
        <w:jc w:val="both"/>
        <w:rPr>
          <w:b/>
          <w:highlight w:val="lightGray"/>
        </w:rPr>
      </w:pPr>
      <w:r w:rsidRPr="00C5527D">
        <w:rPr>
          <w:b/>
          <w:highlight w:val="lightGray"/>
        </w:rPr>
        <w:t>[</w:t>
      </w:r>
      <w:r w:rsidRPr="00AA7736">
        <w:rPr>
          <w:b/>
          <w:i/>
          <w:highlight w:val="lightGray"/>
        </w:rPr>
        <w:t xml:space="preserve">Drafting note: Include </w:t>
      </w:r>
      <w:r>
        <w:rPr>
          <w:b/>
          <w:i/>
          <w:highlight w:val="lightGray"/>
        </w:rPr>
        <w:t>investment objectives – for example, meet or exceed performance of a particular benchmark over rolling time periods</w:t>
      </w:r>
      <w:r w:rsidRPr="00AA7736">
        <w:rPr>
          <w:b/>
          <w:i/>
          <w:highlight w:val="lightGray"/>
        </w:rPr>
        <w:t>.</w:t>
      </w:r>
      <w:r w:rsidRPr="00C5527D">
        <w:rPr>
          <w:b/>
          <w:highlight w:val="lightGray"/>
        </w:rPr>
        <w:t>]</w:t>
      </w:r>
      <w:r w:rsidR="00077ADF">
        <w:rPr>
          <w:b/>
          <w:highlight w:val="lightGray"/>
        </w:rPr>
        <w:br/>
      </w:r>
    </w:p>
    <w:p w14:paraId="3730CE14" w14:textId="61A37AE3" w:rsidR="00077ADF" w:rsidRPr="004A76F0" w:rsidRDefault="00077ADF" w:rsidP="00E609A6">
      <w:pPr>
        <w:pStyle w:val="ScheduleHeading"/>
        <w:jc w:val="both"/>
      </w:pPr>
      <w:bookmarkStart w:id="746" w:name="_Toc136961909"/>
      <w:r w:rsidRPr="004714CE">
        <w:t xml:space="preserve">Part C ESG </w:t>
      </w:r>
      <w:r w:rsidR="00753DBB" w:rsidRPr="004A76F0">
        <w:t>Matters</w:t>
      </w:r>
      <w:bookmarkEnd w:id="746"/>
      <w:r w:rsidRPr="004714CE">
        <w:t xml:space="preserve"> </w:t>
      </w:r>
    </w:p>
    <w:p w14:paraId="5BD7F4D5" w14:textId="0226A737" w:rsidR="00077ADF" w:rsidRDefault="00077ADF" w:rsidP="00E609A6">
      <w:pPr>
        <w:jc w:val="both"/>
        <w:rPr>
          <w:b/>
          <w:i/>
          <w:highlight w:val="lightGray"/>
        </w:rPr>
      </w:pPr>
      <w:r w:rsidRPr="004714CE">
        <w:rPr>
          <w:b/>
          <w:i/>
          <w:highlight w:val="lightGray"/>
        </w:rPr>
        <w:t>[Drafting note:</w:t>
      </w:r>
      <w:r w:rsidR="004714CE">
        <w:rPr>
          <w:b/>
          <w:i/>
          <w:highlight w:val="lightGray"/>
        </w:rPr>
        <w:t xml:space="preserve"> p</w:t>
      </w:r>
      <w:r w:rsidR="0039792E">
        <w:rPr>
          <w:b/>
          <w:i/>
          <w:highlight w:val="lightGray"/>
        </w:rPr>
        <w:t>arties may i</w:t>
      </w:r>
      <w:r>
        <w:rPr>
          <w:b/>
          <w:i/>
          <w:highlight w:val="lightGray"/>
        </w:rPr>
        <w:t xml:space="preserve">nclude set of tailored </w:t>
      </w:r>
      <w:r w:rsidR="00753DBB">
        <w:rPr>
          <w:b/>
          <w:i/>
          <w:highlight w:val="lightGray"/>
        </w:rPr>
        <w:t>investment criteria</w:t>
      </w:r>
      <w:r>
        <w:rPr>
          <w:b/>
          <w:i/>
          <w:highlight w:val="lightGray"/>
        </w:rPr>
        <w:t xml:space="preserve"> in respect of ESG matters </w:t>
      </w:r>
      <w:r w:rsidR="00D80828">
        <w:rPr>
          <w:b/>
          <w:i/>
          <w:highlight w:val="lightGray"/>
        </w:rPr>
        <w:t xml:space="preserve">which impose obligations on the manager, </w:t>
      </w:r>
      <w:r>
        <w:rPr>
          <w:b/>
          <w:i/>
          <w:highlight w:val="lightGray"/>
        </w:rPr>
        <w:t xml:space="preserve">including but not limited to possible investment </w:t>
      </w:r>
      <w:r w:rsidR="00753DBB">
        <w:rPr>
          <w:b/>
          <w:i/>
          <w:highlight w:val="lightGray"/>
        </w:rPr>
        <w:t>exclusions</w:t>
      </w:r>
      <w:r>
        <w:rPr>
          <w:b/>
          <w:i/>
          <w:highlight w:val="lightGray"/>
        </w:rPr>
        <w:t xml:space="preserve">; ESG procedures; ESG principles and policies; and ESG reporting. </w:t>
      </w:r>
      <w:r w:rsidR="000F2AD4">
        <w:rPr>
          <w:b/>
          <w:i/>
          <w:highlight w:val="lightGray"/>
        </w:rPr>
        <w:t xml:space="preserve">As ESG is a rapidly evolving area, Part C to this Schedule is not prescriptive and rather parties may provide bespoke ESG terms </w:t>
      </w:r>
      <w:r w:rsidR="005F1720">
        <w:rPr>
          <w:b/>
          <w:i/>
          <w:highlight w:val="lightGray"/>
        </w:rPr>
        <w:t>when</w:t>
      </w:r>
      <w:r w:rsidR="000F2AD4">
        <w:rPr>
          <w:b/>
          <w:i/>
          <w:highlight w:val="lightGray"/>
        </w:rPr>
        <w:t xml:space="preserve"> applicable. </w:t>
      </w:r>
      <w:r>
        <w:rPr>
          <w:b/>
          <w:i/>
          <w:highlight w:val="lightGray"/>
        </w:rPr>
        <w:t xml:space="preserve">Refer to </w:t>
      </w:r>
      <w:r w:rsidR="001A2591">
        <w:rPr>
          <w:b/>
          <w:i/>
          <w:highlight w:val="lightGray"/>
        </w:rPr>
        <w:fldChar w:fldCharType="begin"/>
      </w:r>
      <w:r w:rsidR="001A2591">
        <w:rPr>
          <w:b/>
          <w:i/>
          <w:highlight w:val="lightGray"/>
        </w:rPr>
        <w:instrText xml:space="preserve"> REF _Ref117612495 \w \h </w:instrText>
      </w:r>
      <w:r w:rsidR="00E609A6">
        <w:rPr>
          <w:b/>
          <w:i/>
          <w:highlight w:val="lightGray"/>
        </w:rPr>
        <w:instrText xml:space="preserve"> \* MERGEFORMAT </w:instrText>
      </w:r>
      <w:r w:rsidR="001A2591">
        <w:rPr>
          <w:b/>
          <w:i/>
          <w:highlight w:val="lightGray"/>
        </w:rPr>
      </w:r>
      <w:r w:rsidR="001A2591">
        <w:rPr>
          <w:b/>
          <w:i/>
          <w:highlight w:val="lightGray"/>
        </w:rPr>
        <w:fldChar w:fldCharType="separate"/>
      </w:r>
      <w:r w:rsidR="006C34FC">
        <w:rPr>
          <w:b/>
          <w:i/>
          <w:highlight w:val="lightGray"/>
        </w:rPr>
        <w:t>Annexure A4.35</w:t>
      </w:r>
      <w:r w:rsidR="001A2591">
        <w:rPr>
          <w:b/>
          <w:i/>
          <w:highlight w:val="lightGray"/>
        </w:rPr>
        <w:fldChar w:fldCharType="end"/>
      </w:r>
      <w:r>
        <w:rPr>
          <w:b/>
          <w:i/>
          <w:highlight w:val="lightGray"/>
        </w:rPr>
        <w:t xml:space="preserve"> of the </w:t>
      </w:r>
      <w:r w:rsidRPr="004714CE">
        <w:rPr>
          <w:b/>
          <w:i/>
          <w:highlight w:val="lightGray"/>
        </w:rPr>
        <w:t xml:space="preserve">Commentary to the </w:t>
      </w:r>
      <w:r w:rsidR="001A0309">
        <w:rPr>
          <w:b/>
          <w:i/>
          <w:highlight w:val="lightGray"/>
        </w:rPr>
        <w:t>2023</w:t>
      </w:r>
      <w:r w:rsidR="001A0309" w:rsidRPr="004714CE">
        <w:rPr>
          <w:b/>
          <w:i/>
          <w:highlight w:val="lightGray"/>
        </w:rPr>
        <w:t xml:space="preserve"> </w:t>
      </w:r>
      <w:r w:rsidRPr="004714CE">
        <w:rPr>
          <w:b/>
          <w:i/>
          <w:highlight w:val="lightGray"/>
        </w:rPr>
        <w:t>Standard Investment Management Agreement</w:t>
      </w:r>
      <w:r>
        <w:rPr>
          <w:b/>
          <w:i/>
          <w:highlight w:val="lightGray"/>
        </w:rPr>
        <w:t xml:space="preserve"> for further guidance </w:t>
      </w:r>
      <w:r w:rsidR="000F2AD4">
        <w:rPr>
          <w:b/>
          <w:i/>
          <w:highlight w:val="lightGray"/>
        </w:rPr>
        <w:t>on ESG provisions which may be provided.]</w:t>
      </w:r>
    </w:p>
    <w:p w14:paraId="4C84A348" w14:textId="77777777" w:rsidR="001777FB" w:rsidRDefault="001777FB" w:rsidP="00E609A6">
      <w:pPr>
        <w:jc w:val="both"/>
        <w:sectPr w:rsidR="001777FB" w:rsidSect="00F811E7">
          <w:footerReference w:type="default" r:id="rId17"/>
          <w:pgSz w:w="11907" w:h="16840" w:code="9"/>
          <w:pgMar w:top="1701" w:right="1134" w:bottom="1134" w:left="1418" w:header="567" w:footer="567" w:gutter="0"/>
          <w:cols w:space="720"/>
          <w:docGrid w:linePitch="272"/>
        </w:sectPr>
      </w:pPr>
    </w:p>
    <w:p w14:paraId="1778DD9F" w14:textId="77777777" w:rsidR="001777FB" w:rsidRDefault="001777FB" w:rsidP="00E609A6">
      <w:pPr>
        <w:pStyle w:val="Schedule"/>
        <w:jc w:val="both"/>
      </w:pPr>
      <w:bookmarkStart w:id="747" w:name="_Toc136961910"/>
      <w:bookmarkStart w:id="748" w:name="_Ref498070180"/>
      <w:bookmarkEnd w:id="747"/>
    </w:p>
    <w:p w14:paraId="12DAD5C9" w14:textId="5DB4423E" w:rsidR="001777FB" w:rsidRPr="006302FB" w:rsidRDefault="001777FB" w:rsidP="00E609A6">
      <w:pPr>
        <w:pStyle w:val="ScheduleHeading"/>
        <w:jc w:val="both"/>
      </w:pPr>
      <w:bookmarkStart w:id="749" w:name="_Ref498070181"/>
      <w:bookmarkStart w:id="750" w:name="_Toc513536336"/>
      <w:bookmarkStart w:id="751" w:name="_Toc513538879"/>
      <w:bookmarkStart w:id="752" w:name="_Toc513539150"/>
      <w:bookmarkStart w:id="753" w:name="_Toc136961911"/>
      <w:bookmarkEnd w:id="748"/>
      <w:r>
        <w:t>Reports</w:t>
      </w:r>
      <w:r w:rsidR="006302FB">
        <w:t xml:space="preserve"> (clause </w:t>
      </w:r>
      <w:r w:rsidR="006C60E8">
        <w:fldChar w:fldCharType="begin"/>
      </w:r>
      <w:r w:rsidR="006C60E8">
        <w:instrText xml:space="preserve"> REF _Ref500507117 \r \h </w:instrText>
      </w:r>
      <w:r w:rsidR="00E609A6">
        <w:instrText xml:space="preserve"> \* MERGEFORMAT </w:instrText>
      </w:r>
      <w:r w:rsidR="006C60E8">
        <w:fldChar w:fldCharType="separate"/>
      </w:r>
      <w:r w:rsidR="006C34FC">
        <w:t>10</w:t>
      </w:r>
      <w:r w:rsidR="006C60E8">
        <w:fldChar w:fldCharType="end"/>
      </w:r>
      <w:r w:rsidR="006302FB">
        <w:t>)</w:t>
      </w:r>
      <w:bookmarkEnd w:id="749"/>
      <w:bookmarkEnd w:id="750"/>
      <w:bookmarkEnd w:id="751"/>
      <w:bookmarkEnd w:id="752"/>
      <w:bookmarkEnd w:id="753"/>
    </w:p>
    <w:p w14:paraId="1E3CB1AE" w14:textId="77777777" w:rsidR="00605BEF" w:rsidRPr="00605BEF" w:rsidRDefault="00605BEF" w:rsidP="00E609A6">
      <w:pPr>
        <w:jc w:val="both"/>
        <w:rPr>
          <w:b/>
        </w:rPr>
      </w:pPr>
      <w:r w:rsidRPr="00605BEF">
        <w:rPr>
          <w:b/>
          <w:highlight w:val="lightGray"/>
        </w:rPr>
        <w:t>[</w:t>
      </w:r>
      <w:r w:rsidRPr="00605BEF">
        <w:rPr>
          <w:b/>
          <w:i/>
          <w:highlight w:val="lightGray"/>
        </w:rPr>
        <w:t>Drafting note: The below is an example</w:t>
      </w:r>
      <w:r>
        <w:rPr>
          <w:b/>
          <w:i/>
          <w:highlight w:val="lightGray"/>
        </w:rPr>
        <w:t xml:space="preserve"> – parties to tailor</w:t>
      </w:r>
      <w:r w:rsidRPr="00605BEF">
        <w:rPr>
          <w:b/>
          <w:i/>
          <w:highlight w:val="lightGray"/>
        </w:rPr>
        <w:t>.</w:t>
      </w:r>
      <w:r w:rsidRPr="00605BEF">
        <w:rPr>
          <w:b/>
          <w:highlight w:val="lightGray"/>
        </w:rPr>
        <w:t>]</w:t>
      </w:r>
    </w:p>
    <w:p w14:paraId="197923E0" w14:textId="4EF533DC" w:rsidR="00605BEF" w:rsidRDefault="0007325C" w:rsidP="00E609A6">
      <w:pPr>
        <w:jc w:val="both"/>
      </w:pPr>
      <w:r w:rsidRPr="0007325C">
        <w:t xml:space="preserve"> The reports set out in this Schedule must be provided for each successive period by delivery in any way permitted under clause 24 (or any other method of delivery agreed by the parties, including by posting to a secure portal operated by the Responsible Entity), within the following timeframes</w:t>
      </w:r>
      <w:r w:rsidR="00605BEF">
        <w:t>:</w:t>
      </w:r>
    </w:p>
    <w:p w14:paraId="5761FCAD" w14:textId="202A2E2F" w:rsidR="00605BEF" w:rsidRDefault="00605BEF" w:rsidP="00E609A6">
      <w:pPr>
        <w:pStyle w:val="level3"/>
        <w:numPr>
          <w:ilvl w:val="2"/>
          <w:numId w:val="13"/>
        </w:numPr>
        <w:jc w:val="both"/>
      </w:pPr>
      <w:r>
        <w:t xml:space="preserve">for the monthly report set out in paragraph </w:t>
      </w:r>
      <w:r>
        <w:fldChar w:fldCharType="begin"/>
      </w:r>
      <w:r>
        <w:instrText xml:space="preserve"> REF _Ref498070182 \r \h </w:instrText>
      </w:r>
      <w:r w:rsidR="00E609A6">
        <w:instrText xml:space="preserve"> \* MERGEFORMAT </w:instrText>
      </w:r>
      <w:r>
        <w:fldChar w:fldCharType="separate"/>
      </w:r>
      <w:r w:rsidR="006C34FC">
        <w:t>1</w:t>
      </w:r>
      <w:r>
        <w:fldChar w:fldCharType="end"/>
      </w:r>
      <w:r>
        <w:t xml:space="preserve"> of this Schedule – within 10 Business Days of </w:t>
      </w:r>
      <w:r w:rsidR="001777FB">
        <w:t>the end of the period</w:t>
      </w:r>
      <w:r>
        <w:t>;</w:t>
      </w:r>
    </w:p>
    <w:p w14:paraId="65274A71" w14:textId="19E330E0" w:rsidR="00605BEF" w:rsidRDefault="00605BEF" w:rsidP="00E609A6">
      <w:pPr>
        <w:pStyle w:val="level3"/>
        <w:jc w:val="both"/>
      </w:pPr>
      <w:r>
        <w:t xml:space="preserve">for quarterly report set out in paragraph </w:t>
      </w:r>
      <w:r>
        <w:fldChar w:fldCharType="begin"/>
      </w:r>
      <w:r>
        <w:instrText xml:space="preserve"> REF _Ref498070197 \r \h </w:instrText>
      </w:r>
      <w:r w:rsidR="00E609A6">
        <w:instrText xml:space="preserve"> \* MERGEFORMAT </w:instrText>
      </w:r>
      <w:r>
        <w:fldChar w:fldCharType="separate"/>
      </w:r>
      <w:r w:rsidR="006C34FC">
        <w:t>2</w:t>
      </w:r>
      <w:r>
        <w:fldChar w:fldCharType="end"/>
      </w:r>
      <w:r w:rsidR="00A90EEE">
        <w:t xml:space="preserve"> of this Schedule – within 15</w:t>
      </w:r>
      <w:r>
        <w:t xml:space="preserve"> Business Days of the end of the period; and</w:t>
      </w:r>
    </w:p>
    <w:p w14:paraId="2F5FC9D6" w14:textId="393AC5F8" w:rsidR="00605BEF" w:rsidRDefault="00605BEF" w:rsidP="00E609A6">
      <w:pPr>
        <w:pStyle w:val="level3"/>
        <w:jc w:val="both"/>
      </w:pPr>
      <w:r>
        <w:t xml:space="preserve">for annual report set out in paragraph </w:t>
      </w:r>
      <w:r>
        <w:fldChar w:fldCharType="begin"/>
      </w:r>
      <w:r>
        <w:instrText xml:space="preserve"> REF _Ref498070198 \r \h </w:instrText>
      </w:r>
      <w:r w:rsidR="00E609A6">
        <w:instrText xml:space="preserve"> \* MERGEFORMAT </w:instrText>
      </w:r>
      <w:r>
        <w:fldChar w:fldCharType="separate"/>
      </w:r>
      <w:r w:rsidR="006C34FC">
        <w:t>3</w:t>
      </w:r>
      <w:r>
        <w:fldChar w:fldCharType="end"/>
      </w:r>
      <w:r>
        <w:t xml:space="preserve"> of this Schedule </w:t>
      </w:r>
      <w:r w:rsidR="005C1131">
        <w:t>– within 20 Business Days of the end of the period</w:t>
      </w:r>
      <w:r w:rsidR="00BE349F">
        <w:t>,</w:t>
      </w:r>
      <w:r w:rsidR="0002334D">
        <w:t xml:space="preserve"> </w:t>
      </w:r>
    </w:p>
    <w:p w14:paraId="263C55C1" w14:textId="77777777" w:rsidR="00882B79" w:rsidRDefault="001777FB" w:rsidP="00E609A6">
      <w:pPr>
        <w:jc w:val="both"/>
      </w:pPr>
      <w:r>
        <w:t xml:space="preserve">and </w:t>
      </w:r>
      <w:bookmarkStart w:id="754" w:name="DocXTextRef440"/>
      <w:r w:rsidR="005C1131">
        <w:t xml:space="preserve">must contain at least the information set out in this Schedule for the relevant report as at </w:t>
      </w:r>
      <w:bookmarkEnd w:id="754"/>
      <w:r w:rsidR="00BE349F">
        <w:t xml:space="preserve">a </w:t>
      </w:r>
      <w:r w:rsidR="005C1131">
        <w:t>stated end of period date.</w:t>
      </w:r>
      <w:r w:rsidR="00EA6D1A">
        <w:t xml:space="preserve"> </w:t>
      </w:r>
    </w:p>
    <w:p w14:paraId="04D0E2BD" w14:textId="77777777" w:rsidR="001777FB" w:rsidRPr="00882B79" w:rsidRDefault="001777FB" w:rsidP="00E609A6">
      <w:pPr>
        <w:pStyle w:val="level1"/>
        <w:numPr>
          <w:ilvl w:val="0"/>
          <w:numId w:val="17"/>
        </w:numPr>
        <w:jc w:val="both"/>
        <w:rPr>
          <w:b/>
        </w:rPr>
      </w:pPr>
      <w:bookmarkStart w:id="755" w:name="_Ref498070182"/>
      <w:r w:rsidRPr="00882B79">
        <w:rPr>
          <w:b/>
        </w:rPr>
        <w:t>Monthly Report:</w:t>
      </w:r>
      <w:bookmarkEnd w:id="755"/>
    </w:p>
    <w:p w14:paraId="5C9715CB" w14:textId="6D7F5C85" w:rsidR="001777FB" w:rsidRDefault="00BE349F" w:rsidP="00E609A6">
      <w:pPr>
        <w:pStyle w:val="level3"/>
        <w:jc w:val="both"/>
      </w:pPr>
      <w:bookmarkStart w:id="756" w:name="_Ref498070183"/>
      <w:r>
        <w:t>d</w:t>
      </w:r>
      <w:r w:rsidR="001777FB">
        <w:t xml:space="preserve">etails of the </w:t>
      </w:r>
      <w:r w:rsidR="005C1131">
        <w:t xml:space="preserve">gross market value of the assets of the </w:t>
      </w:r>
      <w:r w:rsidR="001777FB">
        <w:t xml:space="preserve">Portfolio </w:t>
      </w:r>
      <w:r w:rsidR="005C1131">
        <w:t>(</w:t>
      </w:r>
      <w:r w:rsidR="005C1131">
        <w:rPr>
          <w:b/>
          <w:i/>
        </w:rPr>
        <w:t>Portfolio Value</w:t>
      </w:r>
      <w:r w:rsidR="005C1131" w:rsidRPr="005C1131">
        <w:t>)</w:t>
      </w:r>
      <w:r w:rsidR="001777FB" w:rsidRPr="005C1131">
        <w:t>;</w:t>
      </w:r>
      <w:bookmarkEnd w:id="756"/>
      <w:r w:rsidR="0002334D">
        <w:t xml:space="preserve"> </w:t>
      </w:r>
    </w:p>
    <w:p w14:paraId="2B2C023C" w14:textId="4A0D3DBF" w:rsidR="001777FB" w:rsidRDefault="00BE349F" w:rsidP="00E609A6">
      <w:pPr>
        <w:pStyle w:val="level3"/>
        <w:jc w:val="both"/>
      </w:pPr>
      <w:bookmarkStart w:id="757" w:name="_Ref498070184"/>
      <w:r>
        <w:t>a</w:t>
      </w:r>
      <w:r w:rsidR="001777FB">
        <w:t xml:space="preserve"> calculation of the total percentage return on the Portfolio for the period including details of any changes in the method and assumptions used in calculation of the return;</w:t>
      </w:r>
      <w:bookmarkEnd w:id="757"/>
      <w:r w:rsidR="0007387C">
        <w:t xml:space="preserve"> </w:t>
      </w:r>
    </w:p>
    <w:p w14:paraId="525E8A71" w14:textId="7C0B1B11" w:rsidR="001777FB" w:rsidRDefault="00BE349F" w:rsidP="00E609A6">
      <w:pPr>
        <w:pStyle w:val="level3"/>
        <w:jc w:val="both"/>
      </w:pPr>
      <w:bookmarkStart w:id="758" w:name="_Ref498070185"/>
      <w:r>
        <w:t>a</w:t>
      </w:r>
      <w:r w:rsidR="001777FB">
        <w:t xml:space="preserve"> subdivision of Portfolio Value into each major investment class (at least Australian equities, overseas equities, Australian fixed interest, overseas fixed interest, property, cash and any other class required for the preparation of an annual report under Relevant Law) showing market value in dollars and as a percentage of total Portfolio Value at the end of period date and including exposure through </w:t>
      </w:r>
      <w:r w:rsidR="00915719">
        <w:t>Derivative Contracts</w:t>
      </w:r>
      <w:r w:rsidR="001777FB">
        <w:t>;</w:t>
      </w:r>
      <w:bookmarkEnd w:id="758"/>
      <w:r w:rsidR="00EA6D1A">
        <w:t xml:space="preserve"> </w:t>
      </w:r>
    </w:p>
    <w:p w14:paraId="0FF1F84E" w14:textId="41525859" w:rsidR="001777FB" w:rsidRDefault="00BE349F" w:rsidP="00E609A6">
      <w:pPr>
        <w:pStyle w:val="level3"/>
        <w:jc w:val="both"/>
      </w:pPr>
      <w:bookmarkStart w:id="759" w:name="_Ref498070186"/>
      <w:r>
        <w:t>d</w:t>
      </w:r>
      <w:r w:rsidR="001777FB">
        <w:t>etails for each investment in the Portfolio including:</w:t>
      </w:r>
      <w:bookmarkEnd w:id="759"/>
    </w:p>
    <w:p w14:paraId="50CF875A" w14:textId="77777777" w:rsidR="001777FB" w:rsidRDefault="005C1131" w:rsidP="00E609A6">
      <w:pPr>
        <w:pStyle w:val="level4"/>
        <w:jc w:val="both"/>
      </w:pPr>
      <w:bookmarkStart w:id="760" w:name="_Ref498070187"/>
      <w:r>
        <w:t>n</w:t>
      </w:r>
      <w:r w:rsidR="001777FB">
        <w:t>ame of investment;</w:t>
      </w:r>
      <w:bookmarkEnd w:id="760"/>
    </w:p>
    <w:p w14:paraId="44885851" w14:textId="5114AF5B" w:rsidR="001777FB" w:rsidRDefault="005C1131" w:rsidP="00E609A6">
      <w:pPr>
        <w:pStyle w:val="level4"/>
        <w:jc w:val="both"/>
      </w:pPr>
      <w:bookmarkStart w:id="761" w:name="_Ref498070188"/>
      <w:r>
        <w:t>n</w:t>
      </w:r>
      <w:r w:rsidR="001777FB">
        <w:t>umber of units (e</w:t>
      </w:r>
      <w:r w:rsidR="00AE34B7">
        <w:t>.</w:t>
      </w:r>
      <w:r w:rsidR="001777FB">
        <w:t>g</w:t>
      </w:r>
      <w:r w:rsidR="00AE34B7">
        <w:t>.</w:t>
      </w:r>
      <w:r w:rsidR="001777FB">
        <w:t xml:space="preserve"> shares = number of shares, bonds = face value);</w:t>
      </w:r>
      <w:bookmarkEnd w:id="761"/>
    </w:p>
    <w:p w14:paraId="3DB10659" w14:textId="77777777" w:rsidR="001777FB" w:rsidRDefault="005C1131" w:rsidP="00E609A6">
      <w:pPr>
        <w:pStyle w:val="level4"/>
        <w:jc w:val="both"/>
      </w:pPr>
      <w:bookmarkStart w:id="762" w:name="_Ref498070189"/>
      <w:r>
        <w:t>c</w:t>
      </w:r>
      <w:r w:rsidR="001777FB">
        <w:t>arrying value of investment;</w:t>
      </w:r>
      <w:bookmarkEnd w:id="762"/>
      <w:r>
        <w:t xml:space="preserve"> and</w:t>
      </w:r>
    </w:p>
    <w:p w14:paraId="4B4D65E3" w14:textId="77777777" w:rsidR="001777FB" w:rsidRDefault="005C1131" w:rsidP="00E609A6">
      <w:pPr>
        <w:pStyle w:val="level4"/>
        <w:jc w:val="both"/>
      </w:pPr>
      <w:bookmarkStart w:id="763" w:name="_Ref498070190"/>
      <w:r>
        <w:t>m</w:t>
      </w:r>
      <w:r w:rsidR="001777FB">
        <w:t>arket value per unit</w:t>
      </w:r>
      <w:bookmarkEnd w:id="763"/>
      <w:r>
        <w:t>,</w:t>
      </w:r>
    </w:p>
    <w:p w14:paraId="734AA255" w14:textId="47200E69" w:rsidR="001777FB" w:rsidRDefault="005C1131" w:rsidP="00E609A6">
      <w:pPr>
        <w:ind w:left="1440" w:firstLine="6"/>
        <w:jc w:val="both"/>
      </w:pPr>
      <w:r>
        <w:t xml:space="preserve">with the </w:t>
      </w:r>
      <w:r w:rsidR="001777FB">
        <w:t>list segregated into each major investment class;</w:t>
      </w:r>
      <w:r w:rsidR="00EA6D1A">
        <w:t xml:space="preserve"> </w:t>
      </w:r>
    </w:p>
    <w:p w14:paraId="1142942A" w14:textId="41B02744" w:rsidR="001777FB" w:rsidRDefault="00BE349F" w:rsidP="00E609A6">
      <w:pPr>
        <w:pStyle w:val="level3"/>
        <w:jc w:val="both"/>
      </w:pPr>
      <w:bookmarkStart w:id="764" w:name="_Ref498070191"/>
      <w:r>
        <w:t>d</w:t>
      </w:r>
      <w:r w:rsidR="001777FB">
        <w:t xml:space="preserve">etails of all transactions effected by the Manager </w:t>
      </w:r>
      <w:r w:rsidR="00915719">
        <w:t xml:space="preserve">in relation to the Portfolio </w:t>
      </w:r>
      <w:r w:rsidR="001777FB">
        <w:t>during t</w:t>
      </w:r>
      <w:r w:rsidR="001140DA">
        <w:t>he period</w:t>
      </w:r>
      <w:r w:rsidR="001777FB">
        <w:t>;</w:t>
      </w:r>
      <w:bookmarkEnd w:id="764"/>
      <w:r w:rsidR="0002334D">
        <w:t xml:space="preserve"> </w:t>
      </w:r>
    </w:p>
    <w:p w14:paraId="423AB758" w14:textId="78B0BE4A" w:rsidR="001777FB" w:rsidRDefault="00BE349F" w:rsidP="00E609A6">
      <w:pPr>
        <w:pStyle w:val="level3"/>
        <w:jc w:val="both"/>
      </w:pPr>
      <w:bookmarkStart w:id="765" w:name="_Ref498070192"/>
      <w:r>
        <w:t>e</w:t>
      </w:r>
      <w:r w:rsidR="001777FB">
        <w:t xml:space="preserve">stimated figures to assist in the calculation of the assessable income and allowable deductions (including particulars of </w:t>
      </w:r>
      <w:r w:rsidR="00775E5C">
        <w:t xml:space="preserve">any </w:t>
      </w:r>
      <w:r w:rsidR="001777FB">
        <w:t>expenses and tax credits or franked dividends) in respect of the Portfolio in relation to the period to which the report relates;</w:t>
      </w:r>
      <w:bookmarkEnd w:id="765"/>
    </w:p>
    <w:p w14:paraId="61988BA0" w14:textId="175AE411" w:rsidR="001777FB" w:rsidRDefault="00BE349F" w:rsidP="00E609A6">
      <w:pPr>
        <w:pStyle w:val="level3"/>
        <w:jc w:val="both"/>
      </w:pPr>
      <w:bookmarkStart w:id="766" w:name="_Ref498070193"/>
      <w:r>
        <w:t>a</w:t>
      </w:r>
      <w:r w:rsidR="001777FB">
        <w:t>mounts receiv</w:t>
      </w:r>
      <w:r w:rsidR="001140DA">
        <w:t>ed or accrued during the period</w:t>
      </w:r>
      <w:r w:rsidR="001777FB">
        <w:t>;</w:t>
      </w:r>
      <w:bookmarkEnd w:id="766"/>
      <w:r w:rsidR="0002334D">
        <w:t xml:space="preserve"> </w:t>
      </w:r>
    </w:p>
    <w:p w14:paraId="2C52FFCC" w14:textId="76E18E0D" w:rsidR="002616DE" w:rsidRDefault="002616DE" w:rsidP="00E609A6">
      <w:pPr>
        <w:pStyle w:val="level3"/>
        <w:jc w:val="both"/>
      </w:pPr>
      <w:r>
        <w:t xml:space="preserve">attribution </w:t>
      </w:r>
      <w:r w:rsidR="00204CD2">
        <w:t xml:space="preserve">of the returns </w:t>
      </w:r>
      <w:r>
        <w:t xml:space="preserve">on the Portfolio </w:t>
      </w:r>
      <w:r w:rsidR="00204CD2">
        <w:t>in respect of the period, segregated into each major investment class</w:t>
      </w:r>
      <w:r>
        <w:t>;</w:t>
      </w:r>
    </w:p>
    <w:p w14:paraId="34315F1A" w14:textId="2EAF8B96" w:rsidR="001777FB" w:rsidRDefault="00BE349F" w:rsidP="00E609A6">
      <w:pPr>
        <w:pStyle w:val="level3"/>
        <w:jc w:val="both"/>
      </w:pPr>
      <w:bookmarkStart w:id="767" w:name="_Ref498070194"/>
      <w:r>
        <w:t>t</w:t>
      </w:r>
      <w:r w:rsidR="001777FB">
        <w:t xml:space="preserve">he management fee </w:t>
      </w:r>
      <w:r w:rsidR="005C1131">
        <w:t xml:space="preserve">accrued </w:t>
      </w:r>
      <w:r>
        <w:t xml:space="preserve">under this Agreement </w:t>
      </w:r>
      <w:r w:rsidR="005C1131">
        <w:t>in respect of the period</w:t>
      </w:r>
      <w:r w:rsidR="001777FB">
        <w:t>;</w:t>
      </w:r>
      <w:bookmarkEnd w:id="767"/>
    </w:p>
    <w:p w14:paraId="651A4A73" w14:textId="0C43D034" w:rsidR="001777FB" w:rsidRDefault="00BE349F" w:rsidP="00E609A6">
      <w:pPr>
        <w:pStyle w:val="level3"/>
        <w:jc w:val="both"/>
      </w:pPr>
      <w:bookmarkStart w:id="768" w:name="_Ref498070195"/>
      <w:r>
        <w:t>t</w:t>
      </w:r>
      <w:r w:rsidR="001777FB">
        <w:t>he name</w:t>
      </w:r>
      <w:r w:rsidR="001140DA">
        <w:t>,</w:t>
      </w:r>
      <w:r w:rsidR="001777FB">
        <w:t xml:space="preserve"> location </w:t>
      </w:r>
      <w:r w:rsidR="00915719">
        <w:t xml:space="preserve">and contact details </w:t>
      </w:r>
      <w:r w:rsidR="001777FB">
        <w:t>of the person who may be contacted by the Responsible Entity regarding details in the report; and</w:t>
      </w:r>
      <w:bookmarkEnd w:id="768"/>
    </w:p>
    <w:p w14:paraId="3CA70E18" w14:textId="0933D75E" w:rsidR="001777FB" w:rsidRPr="00B53D53" w:rsidRDefault="00BE349F" w:rsidP="00E609A6">
      <w:pPr>
        <w:pStyle w:val="level3"/>
        <w:jc w:val="both"/>
      </w:pPr>
      <w:bookmarkStart w:id="769" w:name="_Ref498070196"/>
      <w:r>
        <w:t>d</w:t>
      </w:r>
      <w:r w:rsidR="001777FB">
        <w:t>etails of any non-compliance with</w:t>
      </w:r>
      <w:r w:rsidR="00915719">
        <w:t xml:space="preserve"> any</w:t>
      </w:r>
      <w:r w:rsidR="001777FB">
        <w:t xml:space="preserve"> investment instruction not remedied in accordance with clause </w:t>
      </w:r>
      <w:r w:rsidR="00A021B1">
        <w:fldChar w:fldCharType="begin"/>
      </w:r>
      <w:r w:rsidR="00A021B1">
        <w:instrText xml:space="preserve">  REF _Ref498069965 \n \h \* MERGEFORMAT </w:instrText>
      </w:r>
      <w:r w:rsidR="00A021B1">
        <w:fldChar w:fldCharType="separate"/>
      </w:r>
      <w:r w:rsidR="006C34FC" w:rsidRPr="006C34FC">
        <w:rPr>
          <w:color w:val="000000"/>
        </w:rPr>
        <w:t>3.4</w:t>
      </w:r>
      <w:r w:rsidR="00A021B1">
        <w:fldChar w:fldCharType="end"/>
      </w:r>
      <w:r w:rsidR="001777FB">
        <w:t xml:space="preserve"> or other period allowed by </w:t>
      </w:r>
      <w:r w:rsidR="00A021B1">
        <w:fldChar w:fldCharType="begin"/>
      </w:r>
      <w:r w:rsidR="00A021B1">
        <w:instrText xml:space="preserve">  REF _Ref498070176 \n \h \* MERGEFORMAT </w:instrText>
      </w:r>
      <w:r w:rsidR="00A021B1">
        <w:fldChar w:fldCharType="separate"/>
      </w:r>
      <w:r w:rsidR="006C34FC" w:rsidRPr="006C34FC">
        <w:rPr>
          <w:color w:val="000000"/>
        </w:rPr>
        <w:t>Schedule 2</w:t>
      </w:r>
      <w:r w:rsidR="00A021B1">
        <w:fldChar w:fldCharType="end"/>
      </w:r>
      <w:r w:rsidR="001777FB">
        <w:t>.</w:t>
      </w:r>
      <w:bookmarkEnd w:id="769"/>
      <w:r w:rsidR="0002334D">
        <w:t xml:space="preserve"> </w:t>
      </w:r>
    </w:p>
    <w:p w14:paraId="6FD49345" w14:textId="77777777" w:rsidR="001777FB" w:rsidRPr="005C1131" w:rsidRDefault="001777FB" w:rsidP="00E609A6">
      <w:pPr>
        <w:pStyle w:val="level1"/>
        <w:jc w:val="both"/>
        <w:rPr>
          <w:b/>
        </w:rPr>
      </w:pPr>
      <w:bookmarkStart w:id="770" w:name="_Ref498070197"/>
      <w:r w:rsidRPr="005C1131">
        <w:rPr>
          <w:b/>
        </w:rPr>
        <w:t>Quarterly Report:</w:t>
      </w:r>
      <w:bookmarkEnd w:id="770"/>
    </w:p>
    <w:p w14:paraId="4922B521" w14:textId="5818C94B" w:rsidR="001777FB" w:rsidRDefault="005C1131" w:rsidP="00E609A6">
      <w:pPr>
        <w:pStyle w:val="NormalIndent"/>
        <w:jc w:val="both"/>
      </w:pPr>
      <w:r w:rsidRPr="000B5ACA">
        <w:rPr>
          <w:b/>
          <w:highlight w:val="lightGray"/>
        </w:rPr>
        <w:t>[</w:t>
      </w:r>
      <w:r w:rsidR="000B5ACA" w:rsidRPr="000B5ACA">
        <w:rPr>
          <w:b/>
          <w:i/>
          <w:highlight w:val="lightGray"/>
        </w:rPr>
        <w:t xml:space="preserve">Drafting note: </w:t>
      </w:r>
      <w:r w:rsidR="001777FB" w:rsidRPr="000B5ACA">
        <w:rPr>
          <w:b/>
          <w:i/>
          <w:highlight w:val="lightGray"/>
        </w:rPr>
        <w:t>If any of</w:t>
      </w:r>
      <w:r w:rsidR="001E45F9" w:rsidRPr="000B5ACA">
        <w:rPr>
          <w:b/>
          <w:i/>
          <w:highlight w:val="lightGray"/>
        </w:rPr>
        <w:t xml:space="preserve"> the information specified in item </w:t>
      </w:r>
      <w:r w:rsidR="00F811E7" w:rsidRPr="000B5ACA">
        <w:rPr>
          <w:b/>
          <w:i/>
          <w:highlight w:val="lightGray"/>
        </w:rPr>
        <w:fldChar w:fldCharType="begin"/>
      </w:r>
      <w:r w:rsidR="00F811E7" w:rsidRPr="000B5ACA">
        <w:rPr>
          <w:b/>
          <w:i/>
          <w:highlight w:val="lightGray"/>
        </w:rPr>
        <w:instrText xml:space="preserve">  REF _Ref498070182 \n \h \* MERGEFORMAT </w:instrText>
      </w:r>
      <w:r w:rsidR="00F811E7" w:rsidRPr="000B5ACA">
        <w:rPr>
          <w:b/>
          <w:i/>
          <w:highlight w:val="lightGray"/>
        </w:rPr>
      </w:r>
      <w:r w:rsidR="00F811E7" w:rsidRPr="000B5ACA">
        <w:rPr>
          <w:b/>
          <w:i/>
          <w:highlight w:val="lightGray"/>
        </w:rPr>
        <w:fldChar w:fldCharType="separate"/>
      </w:r>
      <w:r w:rsidR="006C34FC" w:rsidRPr="006C34FC">
        <w:rPr>
          <w:b/>
          <w:i/>
          <w:color w:val="000000"/>
          <w:highlight w:val="lightGray"/>
        </w:rPr>
        <w:t>1</w:t>
      </w:r>
      <w:r w:rsidR="00F811E7" w:rsidRPr="000B5ACA">
        <w:rPr>
          <w:b/>
          <w:i/>
          <w:highlight w:val="lightGray"/>
        </w:rPr>
        <w:fldChar w:fldCharType="end"/>
      </w:r>
      <w:r w:rsidR="001777FB" w:rsidRPr="000B5ACA">
        <w:rPr>
          <w:b/>
          <w:i/>
          <w:highlight w:val="lightGray"/>
        </w:rPr>
        <w:t xml:space="preserve"> above is to be provided quarterly ra</w:t>
      </w:r>
      <w:r w:rsidR="000B5ACA" w:rsidRPr="000B5ACA">
        <w:rPr>
          <w:b/>
          <w:i/>
          <w:highlight w:val="lightGray"/>
        </w:rPr>
        <w:t>ther than monthly, specify here</w:t>
      </w:r>
      <w:r w:rsidR="000B5ACA" w:rsidRPr="000B5ACA">
        <w:rPr>
          <w:b/>
          <w:highlight w:val="lightGray"/>
        </w:rPr>
        <w:t>.</w:t>
      </w:r>
      <w:r w:rsidR="000B5ACA" w:rsidRPr="000B5ACA">
        <w:rPr>
          <w:highlight w:val="lightGray"/>
        </w:rPr>
        <w:t>]</w:t>
      </w:r>
    </w:p>
    <w:p w14:paraId="538B7E97" w14:textId="77777777" w:rsidR="001777FB" w:rsidRPr="005C1131" w:rsidRDefault="001777FB" w:rsidP="00E609A6">
      <w:pPr>
        <w:pStyle w:val="level1"/>
        <w:jc w:val="both"/>
        <w:rPr>
          <w:b/>
        </w:rPr>
      </w:pPr>
      <w:bookmarkStart w:id="771" w:name="_Ref498070198"/>
      <w:r w:rsidRPr="005C1131">
        <w:rPr>
          <w:b/>
        </w:rPr>
        <w:t>Annual Report:</w:t>
      </w:r>
      <w:bookmarkEnd w:id="771"/>
    </w:p>
    <w:p w14:paraId="29844B43" w14:textId="53754D87" w:rsidR="001777FB" w:rsidRPr="007908B9" w:rsidRDefault="001777FB" w:rsidP="00E609A6">
      <w:pPr>
        <w:pStyle w:val="level3"/>
        <w:jc w:val="both"/>
      </w:pPr>
      <w:bookmarkStart w:id="772" w:name="_Ref498070199"/>
      <w:r>
        <w:t xml:space="preserve">a statement regarding the current status of the investment manager's AFSL and details of </w:t>
      </w:r>
      <w:r w:rsidRPr="005F1720">
        <w:t>any changes in the name or capitalisation of the investment manage</w:t>
      </w:r>
      <w:r w:rsidR="00F04207" w:rsidRPr="005F1720">
        <w:t>r</w:t>
      </w:r>
      <w:r w:rsidRPr="00553C5A">
        <w:t>;</w:t>
      </w:r>
      <w:bookmarkEnd w:id="772"/>
      <w:r w:rsidR="005A312F" w:rsidRPr="007908B9">
        <w:t xml:space="preserve"> </w:t>
      </w:r>
    </w:p>
    <w:p w14:paraId="31ED8369" w14:textId="71096ED6" w:rsidR="00DF5A57" w:rsidRPr="00CA761A" w:rsidRDefault="001777FB" w:rsidP="00E609A6">
      <w:pPr>
        <w:pStyle w:val="level3"/>
        <w:jc w:val="both"/>
      </w:pPr>
      <w:bookmarkStart w:id="773" w:name="_Ref498070200"/>
      <w:r w:rsidRPr="002D5C4C">
        <w:t>a summary of any investment instructions agreed between the Responsible Entity and the Manager for the management of the Portfolio effective as at the end of period date and any changes in these which occurred during the period;</w:t>
      </w:r>
      <w:bookmarkEnd w:id="773"/>
    </w:p>
    <w:p w14:paraId="0E051538" w14:textId="1346D6EC" w:rsidR="001777FB" w:rsidRPr="00CA761A" w:rsidRDefault="001777FB" w:rsidP="00E609A6">
      <w:pPr>
        <w:pStyle w:val="level3"/>
        <w:jc w:val="both"/>
      </w:pPr>
      <w:bookmarkStart w:id="774" w:name="_Ref498070201"/>
      <w:r w:rsidRPr="00CA761A">
        <w:t>unless provided by the Custodian, a report appropriate to assist the Responsible Entity in the preparation of the Scheme's income tax return</w:t>
      </w:r>
      <w:bookmarkEnd w:id="774"/>
      <w:r w:rsidR="00B551CD" w:rsidRPr="00CA761A">
        <w:t>;</w:t>
      </w:r>
    </w:p>
    <w:p w14:paraId="2F9FA9DD" w14:textId="0E3B960E" w:rsidR="00B551CD" w:rsidRPr="00A63010" w:rsidRDefault="001777FB" w:rsidP="00E609A6">
      <w:pPr>
        <w:pStyle w:val="level3"/>
        <w:jc w:val="both"/>
      </w:pPr>
      <w:bookmarkStart w:id="775" w:name="_Ref498070202"/>
      <w:r w:rsidRPr="00CA761A">
        <w:t>a voting report including the number of votes</w:t>
      </w:r>
      <w:r w:rsidR="000B5ACA" w:rsidRPr="00CA761A">
        <w:t xml:space="preserve"> cast (for, against, abstained)</w:t>
      </w:r>
      <w:bookmarkEnd w:id="775"/>
      <w:r w:rsidR="00B551CD" w:rsidRPr="00CA761A">
        <w:t>;</w:t>
      </w:r>
      <w:r w:rsidR="00B551CD" w:rsidRPr="00A63010">
        <w:t xml:space="preserve"> and </w:t>
      </w:r>
    </w:p>
    <w:p w14:paraId="01C272B0" w14:textId="6DD4AAD8" w:rsidR="000759C3" w:rsidRPr="0039792E" w:rsidRDefault="00B551CD" w:rsidP="00E609A6">
      <w:pPr>
        <w:pStyle w:val="level3"/>
        <w:jc w:val="both"/>
      </w:pPr>
      <w:r w:rsidRPr="00A63010">
        <w:t xml:space="preserve">an annual compliance attestation in the form </w:t>
      </w:r>
      <w:r w:rsidR="00753DBB">
        <w:t>set out in Schedule 8</w:t>
      </w:r>
      <w:r w:rsidR="00AE45CB">
        <w:t xml:space="preserve"> which states that the Manager is not aware of any non-compliance with the terms of this Agreement</w:t>
      </w:r>
      <w:r w:rsidRPr="00753DBB">
        <w:t xml:space="preserve">. </w:t>
      </w:r>
    </w:p>
    <w:p w14:paraId="32DEE9A8" w14:textId="5FAE85D6" w:rsidR="005F1720" w:rsidRDefault="005F1720" w:rsidP="00E609A6">
      <w:pPr>
        <w:pStyle w:val="level1"/>
        <w:jc w:val="both"/>
        <w:rPr>
          <w:b/>
        </w:rPr>
      </w:pPr>
      <w:bookmarkStart w:id="776" w:name="_Ref110341117"/>
      <w:bookmarkStart w:id="777" w:name="_Ref110340702"/>
      <w:r>
        <w:rPr>
          <w:b/>
        </w:rPr>
        <w:t>ESG Reporting:</w:t>
      </w:r>
      <w:bookmarkEnd w:id="776"/>
    </w:p>
    <w:p w14:paraId="7066DFA4" w14:textId="393B96ED" w:rsidR="005F1720" w:rsidRPr="0039792E" w:rsidRDefault="005F1720" w:rsidP="00E609A6">
      <w:pPr>
        <w:pStyle w:val="level1"/>
        <w:numPr>
          <w:ilvl w:val="0"/>
          <w:numId w:val="0"/>
        </w:numPr>
        <w:ind w:left="709"/>
        <w:jc w:val="both"/>
        <w:rPr>
          <w:b/>
          <w:highlight w:val="lightGray"/>
        </w:rPr>
      </w:pPr>
      <w:r w:rsidRPr="0039792E">
        <w:rPr>
          <w:b/>
          <w:highlight w:val="lightGray"/>
        </w:rPr>
        <w:t>[</w:t>
      </w:r>
      <w:r w:rsidRPr="0039792E">
        <w:rPr>
          <w:b/>
          <w:i/>
          <w:highlight w:val="lightGray"/>
        </w:rPr>
        <w:t xml:space="preserve">Drafting note: As outlined in </w:t>
      </w:r>
      <w:r w:rsidR="00753DBB">
        <w:rPr>
          <w:b/>
          <w:i/>
          <w:highlight w:val="lightGray"/>
        </w:rPr>
        <w:t>para</w:t>
      </w:r>
      <w:r w:rsidRPr="0039792E">
        <w:rPr>
          <w:b/>
          <w:i/>
          <w:highlight w:val="lightGray"/>
        </w:rPr>
        <w:t xml:space="preserve"> </w:t>
      </w:r>
      <w:r w:rsidRPr="0039792E">
        <w:rPr>
          <w:b/>
          <w:i/>
          <w:highlight w:val="lightGray"/>
        </w:rPr>
        <w:fldChar w:fldCharType="begin"/>
      </w:r>
      <w:r w:rsidRPr="0039792E">
        <w:rPr>
          <w:b/>
          <w:i/>
          <w:highlight w:val="lightGray"/>
        </w:rPr>
        <w:instrText xml:space="preserve"> REF _Ref110341117 \w \h  \* MERGEFORMAT </w:instrText>
      </w:r>
      <w:r w:rsidRPr="0039792E">
        <w:rPr>
          <w:b/>
          <w:i/>
          <w:highlight w:val="lightGray"/>
        </w:rPr>
      </w:r>
      <w:r w:rsidRPr="0039792E">
        <w:rPr>
          <w:b/>
          <w:i/>
          <w:highlight w:val="lightGray"/>
        </w:rPr>
        <w:fldChar w:fldCharType="separate"/>
      </w:r>
      <w:r w:rsidR="006C34FC">
        <w:rPr>
          <w:b/>
          <w:i/>
          <w:highlight w:val="lightGray"/>
        </w:rPr>
        <w:t>4</w:t>
      </w:r>
      <w:r w:rsidRPr="0039792E">
        <w:rPr>
          <w:b/>
          <w:i/>
          <w:highlight w:val="lightGray"/>
        </w:rPr>
        <w:fldChar w:fldCharType="end"/>
      </w:r>
      <w:r w:rsidRPr="0039792E">
        <w:rPr>
          <w:b/>
          <w:i/>
          <w:highlight w:val="lightGray"/>
        </w:rPr>
        <w:t xml:space="preserve"> of </w:t>
      </w:r>
      <w:r w:rsidRPr="0039792E">
        <w:rPr>
          <w:b/>
          <w:i/>
          <w:highlight w:val="lightGray"/>
        </w:rPr>
        <w:fldChar w:fldCharType="begin"/>
      </w:r>
      <w:r w:rsidRPr="0039792E">
        <w:rPr>
          <w:b/>
          <w:i/>
          <w:highlight w:val="lightGray"/>
        </w:rPr>
        <w:instrText xml:space="preserve"> REF _Ref498070176 \w \h  \* MERGEFORMAT </w:instrText>
      </w:r>
      <w:r w:rsidRPr="0039792E">
        <w:rPr>
          <w:b/>
          <w:i/>
          <w:highlight w:val="lightGray"/>
        </w:rPr>
      </w:r>
      <w:r w:rsidRPr="0039792E">
        <w:rPr>
          <w:b/>
          <w:i/>
          <w:highlight w:val="lightGray"/>
        </w:rPr>
        <w:fldChar w:fldCharType="separate"/>
      </w:r>
      <w:r w:rsidR="006C34FC">
        <w:rPr>
          <w:b/>
          <w:i/>
          <w:highlight w:val="lightGray"/>
        </w:rPr>
        <w:t>Schedule 2</w:t>
      </w:r>
      <w:r w:rsidRPr="0039792E">
        <w:rPr>
          <w:b/>
          <w:i/>
          <w:highlight w:val="lightGray"/>
        </w:rPr>
        <w:fldChar w:fldCharType="end"/>
      </w:r>
      <w:r w:rsidRPr="0039792E">
        <w:rPr>
          <w:b/>
          <w:i/>
          <w:highlight w:val="lightGray"/>
        </w:rPr>
        <w:t xml:space="preserve">, </w:t>
      </w:r>
      <w:r>
        <w:rPr>
          <w:b/>
          <w:i/>
          <w:highlight w:val="lightGray"/>
        </w:rPr>
        <w:t xml:space="preserve">tailored </w:t>
      </w:r>
      <w:r w:rsidRPr="0039792E">
        <w:rPr>
          <w:b/>
          <w:i/>
          <w:highlight w:val="lightGray"/>
        </w:rPr>
        <w:t xml:space="preserve">ESG reporting terms </w:t>
      </w:r>
      <w:r>
        <w:rPr>
          <w:b/>
          <w:i/>
          <w:highlight w:val="lightGray"/>
        </w:rPr>
        <w:t>can</w:t>
      </w:r>
      <w:r w:rsidRPr="0039792E">
        <w:rPr>
          <w:b/>
          <w:i/>
          <w:highlight w:val="lightGray"/>
        </w:rPr>
        <w:t xml:space="preserve"> be provided </w:t>
      </w:r>
      <w:r>
        <w:rPr>
          <w:b/>
          <w:i/>
          <w:highlight w:val="lightGray"/>
        </w:rPr>
        <w:t xml:space="preserve">when </w:t>
      </w:r>
      <w:r w:rsidRPr="0039792E">
        <w:rPr>
          <w:b/>
          <w:i/>
          <w:highlight w:val="lightGray"/>
        </w:rPr>
        <w:t>applicable</w:t>
      </w:r>
      <w:r w:rsidR="00032C0F">
        <w:rPr>
          <w:b/>
          <w:highlight w:val="lightGray"/>
        </w:rPr>
        <w:t>.</w:t>
      </w:r>
      <w:r w:rsidRPr="0039792E">
        <w:rPr>
          <w:b/>
          <w:highlight w:val="lightGray"/>
        </w:rPr>
        <w:t>]</w:t>
      </w:r>
    </w:p>
    <w:bookmarkEnd w:id="777"/>
    <w:p w14:paraId="204BFE34" w14:textId="77777777" w:rsidR="00960116" w:rsidRPr="00171731" w:rsidRDefault="00960116" w:rsidP="00D16485">
      <w:pPr>
        <w:pStyle w:val="level1"/>
        <w:numPr>
          <w:ilvl w:val="0"/>
          <w:numId w:val="0"/>
        </w:numPr>
        <w:ind w:left="709" w:hanging="709"/>
        <w:rPr>
          <w:b/>
        </w:rPr>
        <w:sectPr w:rsidR="00960116" w:rsidRPr="00171731" w:rsidSect="00F811E7">
          <w:pgSz w:w="11907" w:h="16840" w:code="9"/>
          <w:pgMar w:top="1701" w:right="1134" w:bottom="1134" w:left="1418" w:header="567" w:footer="567" w:gutter="0"/>
          <w:cols w:space="720"/>
          <w:docGrid w:linePitch="272"/>
        </w:sectPr>
      </w:pPr>
    </w:p>
    <w:p w14:paraId="779D6B99" w14:textId="77777777" w:rsidR="001777FB" w:rsidRDefault="001777FB" w:rsidP="00A021B1">
      <w:pPr>
        <w:pStyle w:val="Schedule"/>
      </w:pPr>
      <w:bookmarkStart w:id="778" w:name="_Toc136961912"/>
      <w:bookmarkStart w:id="779" w:name="_Ref498070203"/>
      <w:bookmarkEnd w:id="778"/>
    </w:p>
    <w:p w14:paraId="6D35CF68" w14:textId="004B410C" w:rsidR="001777FB" w:rsidRDefault="001777FB" w:rsidP="001777FB">
      <w:pPr>
        <w:pStyle w:val="ScheduleHeading"/>
      </w:pPr>
      <w:bookmarkStart w:id="780" w:name="_Ref498070204"/>
      <w:bookmarkStart w:id="781" w:name="_Toc513536337"/>
      <w:bookmarkStart w:id="782" w:name="_Toc513538880"/>
      <w:bookmarkStart w:id="783" w:name="_Toc513539151"/>
      <w:bookmarkStart w:id="784" w:name="_Toc136961913"/>
      <w:bookmarkEnd w:id="779"/>
      <w:r>
        <w:t>Management fee</w:t>
      </w:r>
      <w:r w:rsidR="006302FB">
        <w:t xml:space="preserve"> (clause </w:t>
      </w:r>
      <w:r w:rsidR="00A021B1">
        <w:fldChar w:fldCharType="begin"/>
      </w:r>
      <w:r w:rsidR="00A021B1">
        <w:instrText xml:space="preserve">  REF _Ref498070003 \n \h \* MERGEFORMAT </w:instrText>
      </w:r>
      <w:r w:rsidR="00A021B1">
        <w:fldChar w:fldCharType="separate"/>
      </w:r>
      <w:r w:rsidR="006C34FC" w:rsidRPr="006C34FC">
        <w:rPr>
          <w:color w:val="000000"/>
        </w:rPr>
        <w:t>7.1</w:t>
      </w:r>
      <w:r w:rsidR="00A021B1">
        <w:fldChar w:fldCharType="end"/>
      </w:r>
      <w:r w:rsidR="006302FB">
        <w:t>)</w:t>
      </w:r>
      <w:bookmarkEnd w:id="780"/>
      <w:bookmarkEnd w:id="781"/>
      <w:bookmarkEnd w:id="782"/>
      <w:bookmarkEnd w:id="783"/>
      <w:bookmarkEnd w:id="784"/>
    </w:p>
    <w:p w14:paraId="74620A16" w14:textId="77777777" w:rsidR="00E35D9D" w:rsidRDefault="00E35D9D" w:rsidP="00E35D9D"/>
    <w:p w14:paraId="0FF4F055" w14:textId="77777777" w:rsidR="00E35D9D" w:rsidRDefault="00E35D9D" w:rsidP="00E35D9D"/>
    <w:p w14:paraId="7029D59E" w14:textId="77777777" w:rsidR="00E35D9D" w:rsidRPr="00E35D9D" w:rsidRDefault="00E35D9D" w:rsidP="00E35D9D">
      <w:pPr>
        <w:sectPr w:rsidR="00E35D9D" w:rsidRPr="00E35D9D" w:rsidSect="00F811E7">
          <w:footerReference w:type="default" r:id="rId18"/>
          <w:pgSz w:w="11907" w:h="16840" w:code="9"/>
          <w:pgMar w:top="1701" w:right="1134" w:bottom="1134" w:left="1418" w:header="567" w:footer="567" w:gutter="0"/>
          <w:cols w:space="720"/>
          <w:docGrid w:linePitch="272"/>
        </w:sectPr>
      </w:pPr>
    </w:p>
    <w:p w14:paraId="4462B3B4" w14:textId="77777777" w:rsidR="001777FB" w:rsidRDefault="001777FB" w:rsidP="00A021B1">
      <w:pPr>
        <w:pStyle w:val="Schedule"/>
      </w:pPr>
      <w:bookmarkStart w:id="785" w:name="_Toc136961914"/>
      <w:bookmarkStart w:id="786" w:name="_Ref498070205"/>
      <w:bookmarkEnd w:id="785"/>
    </w:p>
    <w:p w14:paraId="1994E206" w14:textId="5D27C8E4" w:rsidR="001777FB" w:rsidRDefault="001777FB" w:rsidP="006302FB">
      <w:pPr>
        <w:pStyle w:val="ScheduleHeading"/>
      </w:pPr>
      <w:bookmarkStart w:id="787" w:name="_Ref498070206"/>
      <w:bookmarkStart w:id="788" w:name="_Toc513536338"/>
      <w:bookmarkStart w:id="789" w:name="_Toc513538881"/>
      <w:bookmarkStart w:id="790" w:name="_Toc513539152"/>
      <w:bookmarkStart w:id="791" w:name="_Toc136961915"/>
      <w:bookmarkEnd w:id="786"/>
      <w:r>
        <w:t>Notices</w:t>
      </w:r>
      <w:r w:rsidR="0037664B">
        <w:t xml:space="preserve"> (clause</w:t>
      </w:r>
      <w:r w:rsidR="006302FB">
        <w:t xml:space="preserve"> </w:t>
      </w:r>
      <w:r w:rsidR="00710F56">
        <w:fldChar w:fldCharType="begin"/>
      </w:r>
      <w:r w:rsidR="00710F56">
        <w:instrText xml:space="preserve"> REF _Ref513655495 \r \h </w:instrText>
      </w:r>
      <w:r w:rsidR="00710F56">
        <w:fldChar w:fldCharType="separate"/>
      </w:r>
      <w:r w:rsidR="006C34FC">
        <w:t>24</w:t>
      </w:r>
      <w:r w:rsidR="00710F56">
        <w:fldChar w:fldCharType="end"/>
      </w:r>
      <w:r w:rsidR="006302FB">
        <w:t>)</w:t>
      </w:r>
      <w:bookmarkEnd w:id="787"/>
      <w:bookmarkEnd w:id="788"/>
      <w:bookmarkEnd w:id="789"/>
      <w:bookmarkEnd w:id="790"/>
      <w:bookmarkEnd w:id="791"/>
    </w:p>
    <w:p w14:paraId="7FAFCDA7" w14:textId="77777777" w:rsidR="001777FB" w:rsidRDefault="001777FB" w:rsidP="001777FB">
      <w:pPr>
        <w:pStyle w:val="Schedule1"/>
      </w:pPr>
      <w:bookmarkStart w:id="792" w:name="_Ref498070207"/>
      <w:r>
        <w:t>R</w:t>
      </w:r>
      <w:r w:rsidR="006302FB">
        <w:t>esponsible Entity</w:t>
      </w:r>
      <w:bookmarkEnd w:id="792"/>
    </w:p>
    <w:p w14:paraId="167178D4" w14:textId="77777777" w:rsidR="001777FB" w:rsidRDefault="001777FB" w:rsidP="001777FB">
      <w:pPr>
        <w:pStyle w:val="NormalIndent"/>
      </w:pPr>
      <w:r>
        <w:t>Attention:</w:t>
      </w:r>
    </w:p>
    <w:p w14:paraId="1A352BEB" w14:textId="77777777" w:rsidR="001777FB" w:rsidRDefault="001777FB" w:rsidP="001777FB">
      <w:pPr>
        <w:pStyle w:val="NormalIndent"/>
      </w:pPr>
      <w:r>
        <w:t>Address:</w:t>
      </w:r>
    </w:p>
    <w:p w14:paraId="04E2941E" w14:textId="77777777" w:rsidR="001777FB" w:rsidRDefault="001777FB" w:rsidP="001777FB">
      <w:pPr>
        <w:pStyle w:val="NormalIndent"/>
      </w:pPr>
      <w:r>
        <w:t>Facsimile:</w:t>
      </w:r>
    </w:p>
    <w:p w14:paraId="0358E9CA" w14:textId="77777777" w:rsidR="001777FB" w:rsidRDefault="001777FB" w:rsidP="001777FB">
      <w:pPr>
        <w:pStyle w:val="NormalIndent"/>
      </w:pPr>
      <w:r>
        <w:t>Email:</w:t>
      </w:r>
    </w:p>
    <w:p w14:paraId="050DA847" w14:textId="77777777" w:rsidR="001777FB" w:rsidRDefault="001777FB" w:rsidP="001777FB">
      <w:pPr>
        <w:pStyle w:val="NormalIndent"/>
      </w:pPr>
      <w:r>
        <w:t>Copy (if required):</w:t>
      </w:r>
    </w:p>
    <w:p w14:paraId="77FD609D" w14:textId="77777777" w:rsidR="001777FB" w:rsidRDefault="001777FB" w:rsidP="001777FB">
      <w:pPr>
        <w:pStyle w:val="NormalIndent"/>
      </w:pPr>
      <w:r>
        <w:t>Authorised Persons:</w:t>
      </w:r>
    </w:p>
    <w:p w14:paraId="4E706969" w14:textId="77777777" w:rsidR="001777FB" w:rsidRDefault="001777FB" w:rsidP="001777FB">
      <w:pPr>
        <w:pStyle w:val="Schedule1"/>
      </w:pPr>
      <w:bookmarkStart w:id="793" w:name="_Ref498070208"/>
      <w:r>
        <w:t>M</w:t>
      </w:r>
      <w:r w:rsidR="006302FB">
        <w:t>anager</w:t>
      </w:r>
      <w:bookmarkEnd w:id="793"/>
    </w:p>
    <w:p w14:paraId="4988BD15" w14:textId="77777777" w:rsidR="001777FB" w:rsidRDefault="001777FB" w:rsidP="001777FB">
      <w:pPr>
        <w:pStyle w:val="NormalIndent"/>
      </w:pPr>
      <w:r>
        <w:t>Attention:</w:t>
      </w:r>
    </w:p>
    <w:p w14:paraId="1DCAA39A" w14:textId="77777777" w:rsidR="001777FB" w:rsidRDefault="001777FB" w:rsidP="001777FB">
      <w:pPr>
        <w:pStyle w:val="NormalIndent"/>
      </w:pPr>
      <w:r>
        <w:t>Address:</w:t>
      </w:r>
    </w:p>
    <w:p w14:paraId="01F2FDAD" w14:textId="77777777" w:rsidR="001777FB" w:rsidRDefault="001777FB" w:rsidP="001777FB">
      <w:pPr>
        <w:pStyle w:val="NormalIndent"/>
      </w:pPr>
      <w:r>
        <w:t>Facsimile:</w:t>
      </w:r>
    </w:p>
    <w:p w14:paraId="61FA8833" w14:textId="77777777" w:rsidR="001777FB" w:rsidRDefault="001777FB" w:rsidP="001777FB">
      <w:pPr>
        <w:pStyle w:val="NormalIndent"/>
      </w:pPr>
      <w:r>
        <w:t>Email:</w:t>
      </w:r>
    </w:p>
    <w:p w14:paraId="6347E8C4" w14:textId="77777777" w:rsidR="001777FB" w:rsidRDefault="001777FB" w:rsidP="001777FB">
      <w:pPr>
        <w:pStyle w:val="NormalIndent"/>
      </w:pPr>
      <w:r>
        <w:t>Copy (if required):</w:t>
      </w:r>
    </w:p>
    <w:p w14:paraId="58B988AF" w14:textId="77777777" w:rsidR="001777FB" w:rsidRDefault="001777FB" w:rsidP="001777FB">
      <w:pPr>
        <w:pStyle w:val="NormalIndent"/>
      </w:pPr>
      <w:r>
        <w:t>Authorised Persons:</w:t>
      </w:r>
    </w:p>
    <w:p w14:paraId="60BD877A" w14:textId="77777777" w:rsidR="001777FB" w:rsidRDefault="001777FB" w:rsidP="001777FB">
      <w:pPr>
        <w:sectPr w:rsidR="001777FB" w:rsidSect="00F811E7">
          <w:headerReference w:type="default" r:id="rId19"/>
          <w:footerReference w:type="default" r:id="rId20"/>
          <w:pgSz w:w="11907" w:h="16840" w:code="9"/>
          <w:pgMar w:top="1701" w:right="1134" w:bottom="1134" w:left="1418" w:header="567" w:footer="567" w:gutter="0"/>
          <w:cols w:space="720"/>
          <w:docGrid w:linePitch="272"/>
        </w:sectPr>
      </w:pPr>
      <w:r>
        <w:cr/>
      </w:r>
    </w:p>
    <w:p w14:paraId="62032E5B" w14:textId="77777777" w:rsidR="001777FB" w:rsidRDefault="001777FB" w:rsidP="00A021B1">
      <w:pPr>
        <w:pStyle w:val="Schedule"/>
      </w:pPr>
      <w:bookmarkStart w:id="794" w:name="_Toc136961916"/>
      <w:bookmarkStart w:id="795" w:name="_Ref498070209"/>
      <w:bookmarkEnd w:id="794"/>
    </w:p>
    <w:p w14:paraId="2F164D80" w14:textId="33BC2B01" w:rsidR="001777FB" w:rsidRDefault="001777FB" w:rsidP="006302FB">
      <w:pPr>
        <w:pStyle w:val="ScheduleHeading"/>
      </w:pPr>
      <w:bookmarkStart w:id="796" w:name="_Ref498070210"/>
      <w:bookmarkStart w:id="797" w:name="_Toc513536339"/>
      <w:bookmarkStart w:id="798" w:name="_Toc513538882"/>
      <w:bookmarkStart w:id="799" w:name="_Toc513539153"/>
      <w:bookmarkStart w:id="800" w:name="_Toc136961917"/>
      <w:bookmarkEnd w:id="795"/>
      <w:r>
        <w:t>Withdrawals</w:t>
      </w:r>
      <w:r w:rsidR="006302FB">
        <w:t xml:space="preserve"> (clause </w:t>
      </w:r>
      <w:r w:rsidR="00A021B1">
        <w:fldChar w:fldCharType="begin"/>
      </w:r>
      <w:r w:rsidR="00A021B1">
        <w:instrText xml:space="preserve">  REF _Ref498069997 \n \h \* MERGEFORMAT </w:instrText>
      </w:r>
      <w:r w:rsidR="00A021B1">
        <w:fldChar w:fldCharType="separate"/>
      </w:r>
      <w:r w:rsidR="006C34FC" w:rsidRPr="006C34FC">
        <w:rPr>
          <w:color w:val="000000"/>
        </w:rPr>
        <w:t>6.1</w:t>
      </w:r>
      <w:r w:rsidR="00A021B1">
        <w:fldChar w:fldCharType="end"/>
      </w:r>
      <w:r w:rsidR="006302FB">
        <w:t>)</w:t>
      </w:r>
      <w:bookmarkEnd w:id="796"/>
      <w:bookmarkEnd w:id="797"/>
      <w:bookmarkEnd w:id="798"/>
      <w:bookmarkEnd w:id="799"/>
      <w:bookmarkEnd w:id="800"/>
    </w:p>
    <w:p w14:paraId="05A7E552" w14:textId="77777777" w:rsidR="001777FB" w:rsidRDefault="001777FB" w:rsidP="001777FB">
      <w:r>
        <w:t>Procedures for Withdrawal:</w:t>
      </w:r>
    </w:p>
    <w:p w14:paraId="151528A6" w14:textId="77777777" w:rsidR="001777FB" w:rsidRDefault="001777FB" w:rsidP="001777FB">
      <w:r>
        <w:t>Number of Authorised Persons required to authorise withdrawal:</w:t>
      </w:r>
    </w:p>
    <w:p w14:paraId="67C52213" w14:textId="77777777" w:rsidR="001777FB" w:rsidRDefault="001777FB" w:rsidP="001777FB">
      <w:r>
        <w:t>Payment details:</w:t>
      </w:r>
      <w:r w:rsidR="003F68E0">
        <w:t xml:space="preserve"> </w:t>
      </w:r>
      <w:r w:rsidR="00BE349F" w:rsidRPr="00EF4228">
        <w:rPr>
          <w:b/>
          <w:highlight w:val="lightGray"/>
        </w:rPr>
        <w:t>[</w:t>
      </w:r>
      <w:r w:rsidR="00BE349F" w:rsidRPr="00EF4228">
        <w:rPr>
          <w:b/>
          <w:i/>
          <w:highlight w:val="lightGray"/>
        </w:rPr>
        <w:t xml:space="preserve">Drafting note: </w:t>
      </w:r>
      <w:r w:rsidR="00BE349F">
        <w:rPr>
          <w:b/>
          <w:i/>
          <w:highlight w:val="lightGray"/>
        </w:rPr>
        <w:t>Account details to be provided.</w:t>
      </w:r>
      <w:r w:rsidR="00BE349F" w:rsidRPr="00EF4228">
        <w:rPr>
          <w:b/>
          <w:highlight w:val="lightGray"/>
        </w:rPr>
        <w:t>]</w:t>
      </w:r>
    </w:p>
    <w:p w14:paraId="10B90E78" w14:textId="42B4AFF1" w:rsidR="001777FB" w:rsidRDefault="001777FB" w:rsidP="001777FB">
      <w:pPr>
        <w:rPr>
          <w:b/>
        </w:rPr>
      </w:pPr>
      <w:r>
        <w:t xml:space="preserve">Direction method: </w:t>
      </w:r>
      <w:r w:rsidR="00BE349F" w:rsidRPr="00EF4228">
        <w:rPr>
          <w:b/>
          <w:highlight w:val="lightGray"/>
        </w:rPr>
        <w:t>[</w:t>
      </w:r>
      <w:r w:rsidR="00BE349F" w:rsidRPr="00EF4228">
        <w:rPr>
          <w:b/>
          <w:i/>
          <w:highlight w:val="lightGray"/>
        </w:rPr>
        <w:t xml:space="preserve">Drafting note: </w:t>
      </w:r>
      <w:r w:rsidR="00BE349F">
        <w:rPr>
          <w:b/>
          <w:i/>
          <w:highlight w:val="lightGray"/>
        </w:rPr>
        <w:t>For example, this could include hard copy written instructions or email instructions.</w:t>
      </w:r>
      <w:r w:rsidR="00BE349F" w:rsidRPr="00EF4228">
        <w:rPr>
          <w:b/>
          <w:highlight w:val="lightGray"/>
        </w:rPr>
        <w:t>]</w:t>
      </w:r>
    </w:p>
    <w:p w14:paraId="28CE79D5" w14:textId="77777777" w:rsidR="00E35D9D" w:rsidRDefault="00E35D9D" w:rsidP="00E35D9D"/>
    <w:p w14:paraId="266CC3B9" w14:textId="77777777" w:rsidR="001777FB" w:rsidRDefault="001777FB" w:rsidP="001777FB">
      <w:pPr>
        <w:sectPr w:rsidR="001777FB" w:rsidSect="00F811E7">
          <w:headerReference w:type="default" r:id="rId21"/>
          <w:footerReference w:type="default" r:id="rId22"/>
          <w:pgSz w:w="11907" w:h="16840" w:code="9"/>
          <w:pgMar w:top="1701" w:right="1134" w:bottom="1134" w:left="1418" w:header="567" w:footer="567" w:gutter="0"/>
          <w:cols w:space="720"/>
          <w:docGrid w:linePitch="272"/>
        </w:sectPr>
      </w:pPr>
    </w:p>
    <w:p w14:paraId="359D578A" w14:textId="77777777" w:rsidR="001777FB" w:rsidRDefault="001777FB" w:rsidP="00A021B1">
      <w:pPr>
        <w:pStyle w:val="Schedule"/>
      </w:pPr>
      <w:bookmarkStart w:id="801" w:name="_Toc136961918"/>
      <w:bookmarkStart w:id="802" w:name="_Ref498070211"/>
      <w:bookmarkEnd w:id="801"/>
    </w:p>
    <w:p w14:paraId="70341FF9" w14:textId="7CD1797B" w:rsidR="001777FB" w:rsidRDefault="001777FB" w:rsidP="006302FB">
      <w:pPr>
        <w:pStyle w:val="ScheduleHeading"/>
        <w:numPr>
          <w:ilvl w:val="0"/>
          <w:numId w:val="0"/>
        </w:numPr>
      </w:pPr>
      <w:bookmarkStart w:id="803" w:name="_Toc513536340"/>
      <w:bookmarkStart w:id="804" w:name="_Toc513538883"/>
      <w:bookmarkStart w:id="805" w:name="_Toc513539154"/>
      <w:bookmarkStart w:id="806" w:name="_Toc136961919"/>
      <w:bookmarkEnd w:id="802"/>
      <w:r>
        <w:t>Derivatives Trading</w:t>
      </w:r>
      <w:r w:rsidR="006302FB">
        <w:t xml:space="preserve"> (clause </w:t>
      </w:r>
      <w:r w:rsidR="00A021B1">
        <w:fldChar w:fldCharType="begin"/>
      </w:r>
      <w:r w:rsidR="00A021B1">
        <w:instrText xml:space="preserve">  REF _Ref498069988 \n \h \* MERGEFORMAT </w:instrText>
      </w:r>
      <w:r w:rsidR="00A021B1">
        <w:fldChar w:fldCharType="separate"/>
      </w:r>
      <w:r w:rsidR="006C34FC" w:rsidRPr="006C34FC">
        <w:rPr>
          <w:color w:val="000000"/>
        </w:rPr>
        <w:t>4.4</w:t>
      </w:r>
      <w:r w:rsidR="00A021B1">
        <w:fldChar w:fldCharType="end"/>
      </w:r>
      <w:bookmarkEnd w:id="803"/>
      <w:bookmarkEnd w:id="804"/>
      <w:bookmarkEnd w:id="805"/>
      <w:r w:rsidR="006302FB">
        <w:t>)</w:t>
      </w:r>
      <w:bookmarkEnd w:id="806"/>
    </w:p>
    <w:p w14:paraId="77F361F6" w14:textId="0FE86DA7" w:rsidR="00EC30B3" w:rsidRPr="00F14B04" w:rsidRDefault="00EC30B3" w:rsidP="00E609A6">
      <w:pPr>
        <w:jc w:val="both"/>
        <w:rPr>
          <w:b/>
        </w:rPr>
      </w:pPr>
      <w:bookmarkStart w:id="807" w:name="_Hlk134688250"/>
      <w:r w:rsidRPr="00F14B04">
        <w:rPr>
          <w:b/>
          <w:highlight w:val="lightGray"/>
        </w:rPr>
        <w:t>[</w:t>
      </w:r>
      <w:r w:rsidR="00F14B04">
        <w:rPr>
          <w:b/>
          <w:i/>
          <w:highlight w:val="lightGray"/>
        </w:rPr>
        <w:t xml:space="preserve">Drafting note: </w:t>
      </w:r>
      <w:r w:rsidR="00F86E1C">
        <w:rPr>
          <w:b/>
          <w:i/>
          <w:highlight w:val="lightGray"/>
        </w:rPr>
        <w:t>The</w:t>
      </w:r>
      <w:r w:rsidR="00F14B04">
        <w:rPr>
          <w:b/>
          <w:i/>
          <w:highlight w:val="lightGray"/>
        </w:rPr>
        <w:t xml:space="preserve"> </w:t>
      </w:r>
      <w:r w:rsidR="00F86E1C">
        <w:rPr>
          <w:b/>
          <w:i/>
          <w:highlight w:val="lightGray"/>
        </w:rPr>
        <w:t>previous</w:t>
      </w:r>
      <w:r w:rsidR="00F14B04">
        <w:rPr>
          <w:b/>
          <w:i/>
          <w:highlight w:val="lightGray"/>
        </w:rPr>
        <w:t xml:space="preserve"> version of t</w:t>
      </w:r>
      <w:r w:rsidR="00F86E1C">
        <w:rPr>
          <w:b/>
          <w:i/>
          <w:highlight w:val="lightGray"/>
        </w:rPr>
        <w:t xml:space="preserve">his Schedule </w:t>
      </w:r>
      <w:r w:rsidR="00F14B04">
        <w:rPr>
          <w:b/>
          <w:i/>
          <w:highlight w:val="lightGray"/>
        </w:rPr>
        <w:t xml:space="preserve">was settled between the FSC, the Australian Financial Markets Association and the Australian Bankers Association. </w:t>
      </w:r>
      <w:r w:rsidR="00F86E1C">
        <w:rPr>
          <w:b/>
          <w:i/>
          <w:highlight w:val="lightGray"/>
        </w:rPr>
        <w:t xml:space="preserve">As currently drafted, this Schedule </w:t>
      </w:r>
      <w:bookmarkEnd w:id="807"/>
      <w:r w:rsidR="00F86E1C">
        <w:rPr>
          <w:b/>
          <w:i/>
          <w:highlight w:val="lightGray"/>
        </w:rPr>
        <w:t>includes minor amendments from its previous version and may be updated in the future.</w:t>
      </w:r>
      <w:r w:rsidR="00F14B04">
        <w:rPr>
          <w:b/>
          <w:i/>
          <w:highlight w:val="lightGray"/>
        </w:rPr>
        <w:t xml:space="preserve"> In the meantime, </w:t>
      </w:r>
      <w:r w:rsidR="0046737E" w:rsidRPr="002A0CAF">
        <w:rPr>
          <w:b/>
          <w:i/>
          <w:highlight w:val="lightGray"/>
        </w:rPr>
        <w:t xml:space="preserve">the parties </w:t>
      </w:r>
      <w:r w:rsidR="00F86E1C">
        <w:rPr>
          <w:b/>
          <w:i/>
          <w:highlight w:val="lightGray"/>
        </w:rPr>
        <w:t>may wish to</w:t>
      </w:r>
      <w:r w:rsidR="00F14B04">
        <w:rPr>
          <w:b/>
          <w:i/>
          <w:highlight w:val="lightGray"/>
        </w:rPr>
        <w:t xml:space="preserve"> consider </w:t>
      </w:r>
      <w:r w:rsidR="00F86E1C">
        <w:rPr>
          <w:b/>
          <w:i/>
          <w:highlight w:val="lightGray"/>
        </w:rPr>
        <w:t>amending or replacing the terms of this</w:t>
      </w:r>
      <w:r w:rsidR="00F14B04">
        <w:rPr>
          <w:b/>
          <w:i/>
          <w:highlight w:val="lightGray"/>
        </w:rPr>
        <w:t xml:space="preserve"> Schedule</w:t>
      </w:r>
      <w:r w:rsidRPr="00F14B04">
        <w:rPr>
          <w:b/>
          <w:i/>
          <w:highlight w:val="lightGray"/>
        </w:rPr>
        <w:t>.</w:t>
      </w:r>
      <w:r w:rsidRPr="00F14B04">
        <w:rPr>
          <w:b/>
          <w:highlight w:val="lightGray"/>
        </w:rPr>
        <w:t>]</w:t>
      </w:r>
    </w:p>
    <w:p w14:paraId="265C4BE7" w14:textId="77777777" w:rsidR="001777FB" w:rsidRPr="001777FB" w:rsidRDefault="001777FB" w:rsidP="00E609A6">
      <w:pPr>
        <w:jc w:val="both"/>
        <w:rPr>
          <w:b/>
        </w:rPr>
      </w:pPr>
      <w:r w:rsidRPr="001777FB">
        <w:rPr>
          <w:b/>
        </w:rPr>
        <w:t>Date:</w:t>
      </w:r>
    </w:p>
    <w:p w14:paraId="3DD8AA18" w14:textId="3DDFC6A9" w:rsidR="001777FB" w:rsidRDefault="001777FB" w:rsidP="00E609A6">
      <w:pPr>
        <w:jc w:val="both"/>
        <w:rPr>
          <w:b/>
        </w:rPr>
      </w:pPr>
    </w:p>
    <w:tbl>
      <w:tblPr>
        <w:tblW w:w="0" w:type="auto"/>
        <w:tblInd w:w="108" w:type="dxa"/>
        <w:tblLayout w:type="fixed"/>
        <w:tblLook w:val="0000" w:firstRow="0" w:lastRow="0" w:firstColumn="0" w:lastColumn="0" w:noHBand="0" w:noVBand="0"/>
      </w:tblPr>
      <w:tblGrid>
        <w:gridCol w:w="993"/>
        <w:gridCol w:w="7053"/>
      </w:tblGrid>
      <w:tr w:rsidR="001777FB" w14:paraId="738D736A" w14:textId="77777777" w:rsidTr="00611C39">
        <w:trPr>
          <w:cantSplit/>
        </w:trPr>
        <w:tc>
          <w:tcPr>
            <w:tcW w:w="993" w:type="dxa"/>
          </w:tcPr>
          <w:p w14:paraId="3C023801" w14:textId="77777777" w:rsidR="001777FB" w:rsidRPr="001777FB" w:rsidRDefault="001777FB" w:rsidP="00E609A6">
            <w:pPr>
              <w:jc w:val="both"/>
              <w:rPr>
                <w:b/>
              </w:rPr>
            </w:pPr>
            <w:r w:rsidRPr="001777FB">
              <w:rPr>
                <w:b/>
              </w:rPr>
              <w:t>To:</w:t>
            </w:r>
          </w:p>
        </w:tc>
        <w:tc>
          <w:tcPr>
            <w:tcW w:w="7053" w:type="dxa"/>
          </w:tcPr>
          <w:p w14:paraId="3C2B5DAC" w14:textId="77777777" w:rsidR="001777FB" w:rsidRPr="001777FB" w:rsidRDefault="001777FB" w:rsidP="00E609A6">
            <w:pPr>
              <w:jc w:val="both"/>
              <w:rPr>
                <w:b/>
              </w:rPr>
            </w:pPr>
            <w:r w:rsidRPr="001777FB">
              <w:rPr>
                <w:b/>
              </w:rPr>
              <w:t>…………</w:t>
            </w:r>
            <w:r>
              <w:rPr>
                <w:b/>
              </w:rPr>
              <w:t>………………………………………………………………………………</w:t>
            </w:r>
          </w:p>
          <w:p w14:paraId="66B56B1F" w14:textId="77777777" w:rsidR="001777FB" w:rsidRPr="001777FB" w:rsidRDefault="001777FB" w:rsidP="00E609A6">
            <w:pPr>
              <w:jc w:val="both"/>
              <w:rPr>
                <w:b/>
              </w:rPr>
            </w:pPr>
            <w:r w:rsidRPr="001777FB">
              <w:rPr>
                <w:b/>
              </w:rPr>
              <w:t>Client</w:t>
            </w:r>
          </w:p>
          <w:p w14:paraId="58DB63B8" w14:textId="77777777" w:rsidR="001777FB" w:rsidRPr="001777FB" w:rsidRDefault="001777FB" w:rsidP="00E609A6">
            <w:pPr>
              <w:jc w:val="both"/>
              <w:rPr>
                <w:rFonts w:ascii="Arial Narrow" w:hAnsi="Arial Narrow"/>
                <w:b/>
              </w:rPr>
            </w:pPr>
          </w:p>
        </w:tc>
      </w:tr>
      <w:tr w:rsidR="001777FB" w14:paraId="7F2EC50E" w14:textId="77777777" w:rsidTr="00611C39">
        <w:trPr>
          <w:cantSplit/>
        </w:trPr>
        <w:tc>
          <w:tcPr>
            <w:tcW w:w="993" w:type="dxa"/>
          </w:tcPr>
          <w:p w14:paraId="1491A717" w14:textId="77777777" w:rsidR="001777FB" w:rsidRPr="001777FB" w:rsidRDefault="001777FB" w:rsidP="00E609A6">
            <w:pPr>
              <w:jc w:val="both"/>
              <w:rPr>
                <w:b/>
              </w:rPr>
            </w:pPr>
            <w:r w:rsidRPr="001777FB">
              <w:rPr>
                <w:b/>
              </w:rPr>
              <w:t>From:</w:t>
            </w:r>
          </w:p>
        </w:tc>
        <w:tc>
          <w:tcPr>
            <w:tcW w:w="7053" w:type="dxa"/>
          </w:tcPr>
          <w:p w14:paraId="32C3E151" w14:textId="77777777" w:rsidR="001777FB" w:rsidRPr="001777FB" w:rsidRDefault="001777FB" w:rsidP="00E609A6">
            <w:pPr>
              <w:jc w:val="both"/>
              <w:rPr>
                <w:b/>
              </w:rPr>
            </w:pPr>
            <w:r w:rsidRPr="001777FB">
              <w:rPr>
                <w:b/>
              </w:rPr>
              <w:t>…………</w:t>
            </w:r>
            <w:r>
              <w:rPr>
                <w:b/>
              </w:rPr>
              <w:t>………………………………………………………………………………</w:t>
            </w:r>
          </w:p>
          <w:p w14:paraId="1FA7B09A" w14:textId="77777777" w:rsidR="001777FB" w:rsidRPr="001777FB" w:rsidRDefault="001777FB" w:rsidP="00E609A6">
            <w:pPr>
              <w:jc w:val="both"/>
              <w:rPr>
                <w:b/>
              </w:rPr>
            </w:pPr>
            <w:r w:rsidRPr="001777FB">
              <w:rPr>
                <w:b/>
              </w:rPr>
              <w:t>Investment manager</w:t>
            </w:r>
          </w:p>
        </w:tc>
      </w:tr>
      <w:tr w:rsidR="001777FB" w14:paraId="3B1D9F07" w14:textId="77777777" w:rsidTr="00611C39">
        <w:trPr>
          <w:cantSplit/>
        </w:trPr>
        <w:tc>
          <w:tcPr>
            <w:tcW w:w="993" w:type="dxa"/>
            <w:tcBorders>
              <w:bottom w:val="single" w:sz="6" w:space="0" w:color="auto"/>
            </w:tcBorders>
          </w:tcPr>
          <w:p w14:paraId="404AA45F" w14:textId="77777777" w:rsidR="001777FB" w:rsidRPr="001777FB" w:rsidRDefault="001777FB" w:rsidP="00E609A6">
            <w:pPr>
              <w:jc w:val="both"/>
              <w:rPr>
                <w:b/>
              </w:rPr>
            </w:pPr>
          </w:p>
          <w:p w14:paraId="0A9094C6" w14:textId="77777777" w:rsidR="001777FB" w:rsidRPr="001777FB" w:rsidRDefault="001777FB" w:rsidP="00E609A6">
            <w:pPr>
              <w:jc w:val="both"/>
              <w:rPr>
                <w:b/>
              </w:rPr>
            </w:pPr>
          </w:p>
        </w:tc>
        <w:tc>
          <w:tcPr>
            <w:tcW w:w="7053" w:type="dxa"/>
            <w:tcBorders>
              <w:bottom w:val="single" w:sz="6" w:space="0" w:color="auto"/>
            </w:tcBorders>
          </w:tcPr>
          <w:p w14:paraId="67A8359C" w14:textId="77777777" w:rsidR="001777FB" w:rsidRPr="001777FB" w:rsidRDefault="001777FB" w:rsidP="00E609A6">
            <w:pPr>
              <w:jc w:val="both"/>
              <w:rPr>
                <w:b/>
              </w:rPr>
            </w:pPr>
          </w:p>
        </w:tc>
      </w:tr>
    </w:tbl>
    <w:p w14:paraId="7A6AA4F5" w14:textId="77777777" w:rsidR="001777FB" w:rsidRDefault="001777FB" w:rsidP="00E609A6">
      <w:pPr>
        <w:tabs>
          <w:tab w:val="left" w:pos="851"/>
        </w:tabs>
        <w:spacing w:after="240"/>
        <w:jc w:val="both"/>
        <w:rPr>
          <w:rFonts w:ascii="Arial Narrow" w:hAnsi="Arial Narrow"/>
          <w:b/>
        </w:rPr>
      </w:pPr>
    </w:p>
    <w:p w14:paraId="68474DE7" w14:textId="3D8387ED" w:rsidR="001777FB" w:rsidRDefault="001777FB" w:rsidP="00E609A6">
      <w:pPr>
        <w:jc w:val="both"/>
      </w:pPr>
      <w:r>
        <w:t>As your investment manager, we enter into financial markets transactions from time to time on your behalf. This term includes the whole range of transactions conducted in the financial markets including derivatives. Examples are interest rate and currency swaps, options and foreign currency transactions</w:t>
      </w:r>
      <w:r w:rsidR="00EC30B3">
        <w:t>, futures contracts and futures options contracts</w:t>
      </w:r>
      <w:r>
        <w:t>. There may be other types of transactions. Terms governing financial markets transactions are usually contained in industry standardised documents that we sign with counterparties on your behalf. However, some financial markets transactions may be undocumented.</w:t>
      </w:r>
      <w:r w:rsidR="00EC30B3">
        <w:t xml:space="preserve"> Others may be documented in individually negot</w:t>
      </w:r>
      <w:r w:rsidR="0037664B">
        <w:t>iated agreements that we sign with</w:t>
      </w:r>
      <w:r w:rsidR="00EC30B3">
        <w:t xml:space="preserve"> brokers as your agent.</w:t>
      </w:r>
    </w:p>
    <w:p w14:paraId="12847D59" w14:textId="0CBA7462" w:rsidR="001777FB" w:rsidRDefault="001777FB" w:rsidP="00E609A6">
      <w:pPr>
        <w:jc w:val="both"/>
      </w:pPr>
      <w:r>
        <w:t>To enhance the integrity of the financial markets, the industry associations that represent participants in the financial markets have agreed that investment managers seek to obtain confirmation from each of their clients, that:</w:t>
      </w:r>
    </w:p>
    <w:p w14:paraId="7FC97E6B" w14:textId="77777777" w:rsidR="001777FB" w:rsidRDefault="001777FB" w:rsidP="00E609A6">
      <w:pPr>
        <w:pStyle w:val="Bullet1"/>
        <w:jc w:val="both"/>
        <w:rPr>
          <w:lang w:val="en-US"/>
        </w:rPr>
      </w:pPr>
      <w:r>
        <w:t>the investment manager has authority as the client's agent to enter into:</w:t>
      </w:r>
    </w:p>
    <w:p w14:paraId="7003CCD3" w14:textId="2BE24404" w:rsidR="001777FB" w:rsidRDefault="001777FB" w:rsidP="00E609A6">
      <w:pPr>
        <w:pStyle w:val="Bullet2"/>
        <w:jc w:val="both"/>
        <w:rPr>
          <w:lang w:val="en-US"/>
        </w:rPr>
      </w:pPr>
      <w:r>
        <w:t>industry standardised documents</w:t>
      </w:r>
      <w:r w:rsidR="00EC30B3">
        <w:t xml:space="preserve"> </w:t>
      </w:r>
      <w:r w:rsidR="00EC30B3" w:rsidRPr="000F64FE">
        <w:t>and individually negotiated</w:t>
      </w:r>
      <w:r w:rsidR="00EC30B3">
        <w:t xml:space="preserve"> </w:t>
      </w:r>
      <w:r w:rsidR="00EC30B3" w:rsidRPr="000F64FE">
        <w:t>brokerage</w:t>
      </w:r>
      <w:r w:rsidR="00EC30B3">
        <w:t xml:space="preserve"> agreements</w:t>
      </w:r>
      <w:r>
        <w:t xml:space="preserve"> (completed and amended as agreed between the investment manager and the counterparty which may relate to more than one client and which may not necessarily be negotiated having regard to the individual circumstances of any particular client) to govern the terms of financial markets transactions; and</w:t>
      </w:r>
    </w:p>
    <w:p w14:paraId="5CD5A187" w14:textId="77777777" w:rsidR="001777FB" w:rsidRDefault="001777FB" w:rsidP="00E609A6">
      <w:pPr>
        <w:pStyle w:val="Bullet2"/>
        <w:jc w:val="both"/>
        <w:rPr>
          <w:lang w:val="en-US"/>
        </w:rPr>
      </w:pPr>
      <w:r>
        <w:t>financial markets transactions governed by those documents and confirmations of those transactions and financial markets transactions which are not documented (other than by way of confirmation).</w:t>
      </w:r>
    </w:p>
    <w:p w14:paraId="0AA2A105" w14:textId="5E20BE7D" w:rsidR="001777FB" w:rsidRDefault="001777FB" w:rsidP="00E609A6">
      <w:pPr>
        <w:pStyle w:val="Bullet1"/>
        <w:jc w:val="both"/>
        <w:rPr>
          <w:lang w:val="en-US"/>
        </w:rPr>
      </w:pPr>
      <w:r>
        <w:t>the client is duly constituted and has the power to enter into and perform its obligations in relation to those financial markets transactions</w:t>
      </w:r>
      <w:r w:rsidR="00EC30B3">
        <w:t>,</w:t>
      </w:r>
      <w:r>
        <w:t xml:space="preserve"> industry standardised documents</w:t>
      </w:r>
      <w:r w:rsidR="00EC30B3">
        <w:t xml:space="preserve"> and individually negotiated brokerage agreements</w:t>
      </w:r>
      <w:r>
        <w:t>;</w:t>
      </w:r>
    </w:p>
    <w:p w14:paraId="1C0802A7" w14:textId="77777777" w:rsidR="001777FB" w:rsidRDefault="001777FB" w:rsidP="00E609A6">
      <w:pPr>
        <w:pStyle w:val="Bullet1"/>
        <w:jc w:val="both"/>
        <w:rPr>
          <w:lang w:val="en-US"/>
        </w:rPr>
      </w:pPr>
      <w:r>
        <w:t>if the client purports to transfer property under a financial markets transaction (such as a repo), it is transferred beneficially and free of security interests;</w:t>
      </w:r>
    </w:p>
    <w:p w14:paraId="7A5A7F3B" w14:textId="0BDFD95C" w:rsidR="001777FB" w:rsidRDefault="001777FB" w:rsidP="00E609A6">
      <w:pPr>
        <w:pStyle w:val="Bullet1"/>
        <w:jc w:val="both"/>
      </w:pPr>
      <w:r>
        <w:t>the client's obligations in relation to those financial markets transactions</w:t>
      </w:r>
      <w:r w:rsidR="00EC30B3">
        <w:t>,</w:t>
      </w:r>
      <w:r>
        <w:t xml:space="preserve"> industry standardised documents </w:t>
      </w:r>
      <w:r w:rsidR="00EC30B3">
        <w:t xml:space="preserve">and individually negotiated brokerage agreements </w:t>
      </w:r>
      <w:r>
        <w:t>are enforceable;</w:t>
      </w:r>
    </w:p>
    <w:p w14:paraId="7CCFEDF8" w14:textId="77777777" w:rsidR="001777FB" w:rsidRDefault="001777FB" w:rsidP="00E609A6">
      <w:pPr>
        <w:pStyle w:val="Bullet1"/>
        <w:jc w:val="both"/>
        <w:rPr>
          <w:lang w:val="en-US"/>
        </w:rPr>
      </w:pPr>
      <w:r>
        <w:t>if the investment manager is acting in connection with a trust or scheme (</w:t>
      </w:r>
      <w:r>
        <w:rPr>
          <w:b/>
          <w:i/>
        </w:rPr>
        <w:t>Scheme</w:t>
      </w:r>
      <w:r>
        <w:t>):</w:t>
      </w:r>
    </w:p>
    <w:p w14:paraId="4FE946E4" w14:textId="320D0E46" w:rsidR="001777FB" w:rsidRDefault="001777FB" w:rsidP="00E609A6">
      <w:pPr>
        <w:pStyle w:val="Bullet2"/>
        <w:jc w:val="both"/>
        <w:rPr>
          <w:lang w:val="en-US"/>
        </w:rPr>
      </w:pPr>
      <w:r>
        <w:t>the client is the sole trustee or responsible entity of the Scheme (or, if there is another trustee, the client has been duly authorised by all trustees of the Scheme to enter into and perform obligations under those financial markets transactions</w:t>
      </w:r>
      <w:r w:rsidR="00EC30B3">
        <w:t>,</w:t>
      </w:r>
      <w:r>
        <w:t xml:space="preserve"> industry standardised documents</w:t>
      </w:r>
      <w:r w:rsidR="00EC30B3">
        <w:t xml:space="preserve"> and individually negotiated brokerage agreements</w:t>
      </w:r>
      <w:r>
        <w:t>);</w:t>
      </w:r>
    </w:p>
    <w:p w14:paraId="43518626" w14:textId="77777777" w:rsidR="001777FB" w:rsidRDefault="001777FB" w:rsidP="00E609A6">
      <w:pPr>
        <w:pStyle w:val="Bullet2"/>
        <w:jc w:val="both"/>
        <w:rPr>
          <w:lang w:val="en-US"/>
        </w:rPr>
      </w:pPr>
      <w:r>
        <w:t>the client is not in breach of trust;</w:t>
      </w:r>
    </w:p>
    <w:p w14:paraId="29943A2B" w14:textId="1A669FF3" w:rsidR="001777FB" w:rsidRDefault="001777FB" w:rsidP="00E609A6">
      <w:pPr>
        <w:pStyle w:val="Bullet2"/>
        <w:jc w:val="both"/>
        <w:rPr>
          <w:lang w:val="en-US"/>
        </w:rPr>
      </w:pPr>
      <w:r>
        <w:t>the client has the right to be indemnified out of the assets of the Scheme for all obligations that it incurs in relation to those fi</w:t>
      </w:r>
      <w:r w:rsidR="00EC30B3">
        <w:t>nancial markets transactions,</w:t>
      </w:r>
      <w:r>
        <w:t xml:space="preserve"> industry standardised documents</w:t>
      </w:r>
      <w:r w:rsidR="00EC30B3">
        <w:t xml:space="preserve"> and individually negotiated brokerage agreements</w:t>
      </w:r>
      <w:r>
        <w:t>;</w:t>
      </w:r>
    </w:p>
    <w:p w14:paraId="36885FB5" w14:textId="77777777" w:rsidR="001777FB" w:rsidRDefault="001777FB" w:rsidP="00E609A6">
      <w:pPr>
        <w:pStyle w:val="Bullet1"/>
        <w:jc w:val="both"/>
      </w:pPr>
      <w:r>
        <w:t>if the investment manager is acting in connection with a statutory fund of a life company:</w:t>
      </w:r>
    </w:p>
    <w:p w14:paraId="28CC85A9" w14:textId="77777777" w:rsidR="001777FB" w:rsidRDefault="001777FB" w:rsidP="00E609A6">
      <w:pPr>
        <w:pStyle w:val="Bullet2"/>
        <w:jc w:val="both"/>
      </w:pPr>
      <w:r>
        <w:t>the financial markets transaction relates to the business of the statutory fund.</w:t>
      </w:r>
    </w:p>
    <w:p w14:paraId="4930753E" w14:textId="77777777" w:rsidR="001777FB" w:rsidRDefault="001777FB" w:rsidP="00E609A6">
      <w:pPr>
        <w:jc w:val="both"/>
      </w:pPr>
      <w:r>
        <w:t>Signing this schedule will facilitate us entering into financial markets documents and financial markets transactions. By signing this letter you will be taken to:</w:t>
      </w:r>
    </w:p>
    <w:p w14:paraId="630EA4FC" w14:textId="64E269A8" w:rsidR="001777FB" w:rsidRDefault="001777FB" w:rsidP="00E609A6">
      <w:pPr>
        <w:pStyle w:val="Bullet1"/>
        <w:jc w:val="both"/>
      </w:pPr>
      <w:r>
        <w:t xml:space="preserve">represent and warrant to the investment manager and to each counterparty or prospective counterparty </w:t>
      </w:r>
      <w:r w:rsidR="00EC30B3">
        <w:t xml:space="preserve">or broker </w:t>
      </w:r>
      <w:r>
        <w:t xml:space="preserve">with whom the investment manager enters into, or proposes to enter into, transactions as your agent, the matters set out in this letter. These representations are taken to be repeated each time a </w:t>
      </w:r>
      <w:r w:rsidR="00EC30B3">
        <w:t>financial markets transaction,</w:t>
      </w:r>
      <w:r>
        <w:t xml:space="preserve"> industry standardised document</w:t>
      </w:r>
      <w:r w:rsidR="00EC30B3">
        <w:t xml:space="preserve"> or individually negotiated brokerage agreement</w:t>
      </w:r>
      <w:r>
        <w:t xml:space="preserve"> is entered into on behalf of the client and every three months thereafter; and</w:t>
      </w:r>
    </w:p>
    <w:p w14:paraId="43DC531B" w14:textId="77777777" w:rsidR="001777FB" w:rsidRDefault="001777FB" w:rsidP="00E609A6">
      <w:pPr>
        <w:pStyle w:val="Bullet1"/>
        <w:jc w:val="both"/>
      </w:pPr>
      <w:r>
        <w:t>agree to notify the investment manager of any change in these representations.</w:t>
      </w:r>
    </w:p>
    <w:p w14:paraId="766CFA70" w14:textId="1881BF2A" w:rsidR="001777FB" w:rsidRDefault="001777FB" w:rsidP="00E609A6">
      <w:pPr>
        <w:jc w:val="both"/>
      </w:pPr>
      <w:r>
        <w:t>You consent to our providing a copy of this letter to counterparties</w:t>
      </w:r>
      <w:r w:rsidR="00EC30B3">
        <w:t>,</w:t>
      </w:r>
      <w:r>
        <w:t xml:space="preserve"> proposed counterparties to the transactions </w:t>
      </w:r>
      <w:r w:rsidR="00EC30B3">
        <w:t xml:space="preserve">or brokers </w:t>
      </w:r>
      <w:r>
        <w:t>and acknowledge that they will rely on these representations and warranties in entering into those financial markets transactions</w:t>
      </w:r>
      <w:r w:rsidR="00EC30B3">
        <w:t>,</w:t>
      </w:r>
      <w:r>
        <w:t xml:space="preserve"> industry standardised documents</w:t>
      </w:r>
      <w:r w:rsidR="00EC30B3">
        <w:t xml:space="preserve"> and individually negotiated brokerage agreements</w:t>
      </w:r>
      <w:r>
        <w:t>.</w:t>
      </w:r>
    </w:p>
    <w:p w14:paraId="4DD08D67" w14:textId="77777777" w:rsidR="001777FB" w:rsidRDefault="001777FB" w:rsidP="00E609A6">
      <w:pPr>
        <w:jc w:val="both"/>
      </w:pPr>
      <w:r>
        <w:t>If you do not return this letter, we may not be able to enter transactions with at least some counterparties on your behalf.</w:t>
      </w:r>
    </w:p>
    <w:p w14:paraId="54CD85DA" w14:textId="77777777" w:rsidR="001E45F9" w:rsidRDefault="001E45F9" w:rsidP="001777FB"/>
    <w:p w14:paraId="6B94E970" w14:textId="77777777" w:rsidR="001777FB" w:rsidRDefault="001777FB" w:rsidP="001777FB">
      <w:pPr>
        <w:ind w:left="709" w:hanging="709"/>
        <w:rPr>
          <w:b/>
        </w:rPr>
      </w:pPr>
      <w:r w:rsidRPr="001E45F9">
        <w:rPr>
          <w:b/>
        </w:rPr>
        <w:t>Signed on behalf of the investment manager:</w:t>
      </w:r>
    </w:p>
    <w:p w14:paraId="4ACC6772" w14:textId="77777777" w:rsidR="001E45F9" w:rsidRPr="001E45F9" w:rsidRDefault="001E45F9" w:rsidP="001777FB">
      <w:pPr>
        <w:ind w:left="709" w:hanging="709"/>
        <w:rPr>
          <w:b/>
        </w:rPr>
      </w:pPr>
    </w:p>
    <w:tbl>
      <w:tblPr>
        <w:tblStyle w:val="TableGrid"/>
        <w:tblW w:w="8862" w:type="dxa"/>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431"/>
        <w:gridCol w:w="4431"/>
      </w:tblGrid>
      <w:tr w:rsidR="001E45F9" w14:paraId="49F4B922" w14:textId="77777777" w:rsidTr="001E45F9">
        <w:tc>
          <w:tcPr>
            <w:tcW w:w="4431" w:type="dxa"/>
          </w:tcPr>
          <w:p w14:paraId="1EA960B3" w14:textId="70A3C76C" w:rsidR="001E45F9" w:rsidRDefault="001E45F9" w:rsidP="001E45F9">
            <w:r>
              <w:t xml:space="preserve">Signature:  </w:t>
            </w:r>
            <w:r w:rsidR="00E35D9D">
              <w:t>_______________________</w:t>
            </w:r>
            <w:r>
              <w:t>_____</w:t>
            </w:r>
          </w:p>
          <w:p w14:paraId="62EF7629" w14:textId="77777777" w:rsidR="001E45F9" w:rsidRDefault="001E45F9" w:rsidP="001E45F9">
            <w:pPr>
              <w:ind w:left="1440"/>
            </w:pPr>
            <w:r>
              <w:t>Authorised person</w:t>
            </w:r>
          </w:p>
          <w:p w14:paraId="1794F982" w14:textId="77777777" w:rsidR="001E45F9" w:rsidRDefault="001E45F9" w:rsidP="001E45F9">
            <w:pPr>
              <w:ind w:left="1440"/>
            </w:pPr>
          </w:p>
        </w:tc>
        <w:tc>
          <w:tcPr>
            <w:tcW w:w="4431" w:type="dxa"/>
          </w:tcPr>
          <w:p w14:paraId="4934B84F" w14:textId="23005F8E" w:rsidR="001E45F9" w:rsidRDefault="001E45F9" w:rsidP="00656B25">
            <w:r>
              <w:t xml:space="preserve">Date:         </w:t>
            </w:r>
            <w:r w:rsidR="00E35D9D">
              <w:t>_________</w:t>
            </w:r>
            <w:r>
              <w:t>___________________</w:t>
            </w:r>
          </w:p>
          <w:p w14:paraId="068F7E80" w14:textId="77777777" w:rsidR="001E45F9" w:rsidRDefault="001E45F9" w:rsidP="00656B25">
            <w:pPr>
              <w:ind w:left="1440"/>
            </w:pPr>
          </w:p>
        </w:tc>
      </w:tr>
      <w:tr w:rsidR="001E45F9" w14:paraId="098191EC" w14:textId="77777777" w:rsidTr="001E45F9">
        <w:tc>
          <w:tcPr>
            <w:tcW w:w="4431" w:type="dxa"/>
          </w:tcPr>
          <w:p w14:paraId="4C6F35E0" w14:textId="3328F208" w:rsidR="001E45F9" w:rsidRDefault="001E45F9" w:rsidP="001777FB">
            <w:r>
              <w:t xml:space="preserve">Name:        </w:t>
            </w:r>
            <w:r w:rsidR="00C93C0B">
              <w:t>____________________________</w:t>
            </w:r>
          </w:p>
        </w:tc>
        <w:tc>
          <w:tcPr>
            <w:tcW w:w="4431" w:type="dxa"/>
          </w:tcPr>
          <w:p w14:paraId="6172BB1F" w14:textId="605E9570" w:rsidR="001E45F9" w:rsidRDefault="001E45F9" w:rsidP="00656B25">
            <w:r>
              <w:t>Position:    _______________________</w:t>
            </w:r>
            <w:r w:rsidR="00E35D9D">
              <w:t>_____</w:t>
            </w:r>
          </w:p>
        </w:tc>
      </w:tr>
    </w:tbl>
    <w:p w14:paraId="4AC7AF4D" w14:textId="77777777" w:rsidR="001E45F9" w:rsidRDefault="001E45F9" w:rsidP="001777FB">
      <w:pPr>
        <w:ind w:left="709" w:hanging="709"/>
      </w:pPr>
    </w:p>
    <w:p w14:paraId="699CE906" w14:textId="77777777" w:rsidR="001E45F9" w:rsidRDefault="001E45F9" w:rsidP="001777FB">
      <w:pPr>
        <w:ind w:left="709" w:hanging="709"/>
      </w:pPr>
    </w:p>
    <w:p w14:paraId="43A47308" w14:textId="77777777" w:rsidR="001E45F9" w:rsidRDefault="001E45F9" w:rsidP="001777FB">
      <w:pPr>
        <w:ind w:left="709" w:hanging="709"/>
        <w:rPr>
          <w:b/>
        </w:rPr>
      </w:pPr>
      <w:r w:rsidRPr="001E45F9">
        <w:rPr>
          <w:b/>
        </w:rPr>
        <w:t>Signed on behalf of the client:</w:t>
      </w:r>
    </w:p>
    <w:p w14:paraId="16DDCA4F" w14:textId="77777777" w:rsidR="001E45F9" w:rsidRPr="001E45F9" w:rsidRDefault="001E45F9" w:rsidP="001777FB">
      <w:pPr>
        <w:ind w:left="709" w:hanging="709"/>
        <w:rPr>
          <w:b/>
        </w:rPr>
      </w:pPr>
    </w:p>
    <w:tbl>
      <w:tblPr>
        <w:tblStyle w:val="TableGrid"/>
        <w:tblW w:w="8862" w:type="dxa"/>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431"/>
        <w:gridCol w:w="4431"/>
      </w:tblGrid>
      <w:tr w:rsidR="001E45F9" w14:paraId="221C0617" w14:textId="77777777" w:rsidTr="00656B25">
        <w:tc>
          <w:tcPr>
            <w:tcW w:w="4431" w:type="dxa"/>
          </w:tcPr>
          <w:p w14:paraId="55A6E85A" w14:textId="62FED533" w:rsidR="001E45F9" w:rsidRDefault="001E45F9" w:rsidP="00656B25">
            <w:r>
              <w:t xml:space="preserve">Signature:  </w:t>
            </w:r>
            <w:r w:rsidR="00C93C0B">
              <w:t>____________________________</w:t>
            </w:r>
          </w:p>
          <w:p w14:paraId="7F2CB29D" w14:textId="2E9ECFC9" w:rsidR="001E45F9" w:rsidRDefault="007C4FB6" w:rsidP="00656B25">
            <w:pPr>
              <w:ind w:left="1440"/>
            </w:pPr>
            <w:r>
              <w:t>Authorised person*</w:t>
            </w:r>
          </w:p>
          <w:p w14:paraId="70CD1CC8" w14:textId="77777777" w:rsidR="001E45F9" w:rsidRDefault="001E45F9" w:rsidP="00656B25">
            <w:pPr>
              <w:ind w:left="1440"/>
            </w:pPr>
          </w:p>
        </w:tc>
        <w:tc>
          <w:tcPr>
            <w:tcW w:w="4431" w:type="dxa"/>
          </w:tcPr>
          <w:p w14:paraId="07D6064B" w14:textId="10E0D374" w:rsidR="001E45F9" w:rsidRDefault="001E45F9" w:rsidP="00656B25">
            <w:r>
              <w:t xml:space="preserve">Date:         </w:t>
            </w:r>
            <w:r w:rsidR="00C93C0B">
              <w:t>____________________________</w:t>
            </w:r>
          </w:p>
          <w:p w14:paraId="38BC126F" w14:textId="77777777" w:rsidR="001E45F9" w:rsidRDefault="001E45F9" w:rsidP="00656B25">
            <w:pPr>
              <w:ind w:left="1440"/>
            </w:pPr>
          </w:p>
        </w:tc>
      </w:tr>
      <w:tr w:rsidR="001E45F9" w14:paraId="6EDBDA37" w14:textId="77777777" w:rsidTr="00656B25">
        <w:tc>
          <w:tcPr>
            <w:tcW w:w="4431" w:type="dxa"/>
          </w:tcPr>
          <w:p w14:paraId="28226B10" w14:textId="5C8A7ED2" w:rsidR="001E45F9" w:rsidRDefault="001E45F9" w:rsidP="00656B25">
            <w:r>
              <w:t xml:space="preserve">Name:        </w:t>
            </w:r>
            <w:r w:rsidR="00C93C0B">
              <w:t>____________________________</w:t>
            </w:r>
          </w:p>
        </w:tc>
        <w:tc>
          <w:tcPr>
            <w:tcW w:w="4431" w:type="dxa"/>
          </w:tcPr>
          <w:p w14:paraId="4B71FBF6" w14:textId="2DAA619C" w:rsidR="001E45F9" w:rsidRDefault="001E45F9" w:rsidP="00656B25">
            <w:r>
              <w:t xml:space="preserve">Position:    </w:t>
            </w:r>
            <w:r w:rsidR="00C93C0B">
              <w:t>____________________________</w:t>
            </w:r>
          </w:p>
        </w:tc>
      </w:tr>
    </w:tbl>
    <w:p w14:paraId="17FA3F22" w14:textId="3BC4C70C" w:rsidR="001777FB" w:rsidRDefault="001777FB" w:rsidP="007C4FB6"/>
    <w:p w14:paraId="7654C1EF" w14:textId="28D55C32" w:rsidR="001777FB" w:rsidRDefault="007C4FB6" w:rsidP="001777FB">
      <w:pPr>
        <w:ind w:left="709" w:hanging="709"/>
      </w:pPr>
      <w:r>
        <w:t>*</w:t>
      </w:r>
      <w:r w:rsidR="001777FB">
        <w:tab/>
        <w:t>The Authorised Person must be authorised by the Client to sign this document for and on behalf of the Client.</w:t>
      </w:r>
    </w:p>
    <w:p w14:paraId="2CA0E2B7" w14:textId="77777777" w:rsidR="001777FB" w:rsidRDefault="001777FB" w:rsidP="001777FB">
      <w:pPr>
        <w:sectPr w:rsidR="001777FB" w:rsidSect="00F811E7">
          <w:headerReference w:type="default" r:id="rId23"/>
          <w:footerReference w:type="default" r:id="rId24"/>
          <w:pgSz w:w="11907" w:h="16840" w:code="9"/>
          <w:pgMar w:top="1701" w:right="1134" w:bottom="1134" w:left="1418" w:header="567" w:footer="567" w:gutter="0"/>
          <w:cols w:space="720"/>
          <w:docGrid w:linePitch="272"/>
        </w:sectPr>
      </w:pPr>
    </w:p>
    <w:p w14:paraId="43CD69CF" w14:textId="77777777" w:rsidR="00186981" w:rsidRDefault="00186981" w:rsidP="001A0309">
      <w:pPr>
        <w:pStyle w:val="Schedule"/>
      </w:pPr>
      <w:bookmarkStart w:id="808" w:name="_Toc136961920"/>
      <w:bookmarkStart w:id="809" w:name="_Ref110866456"/>
      <w:bookmarkEnd w:id="808"/>
    </w:p>
    <w:bookmarkEnd w:id="809"/>
    <w:p w14:paraId="0B589360" w14:textId="0D61B126" w:rsidR="00186981" w:rsidRDefault="00186981" w:rsidP="00277A6D">
      <w:pPr>
        <w:rPr>
          <w:rFonts w:cs="Arial"/>
          <w:b/>
          <w:sz w:val="22"/>
          <w:szCs w:val="22"/>
        </w:rPr>
      </w:pPr>
      <w:r>
        <w:rPr>
          <w:rFonts w:cs="Arial"/>
          <w:b/>
          <w:sz w:val="22"/>
          <w:szCs w:val="22"/>
        </w:rPr>
        <w:t xml:space="preserve">Compliance Attestation </w:t>
      </w:r>
      <w:r w:rsidR="00AE45CB">
        <w:rPr>
          <w:rFonts w:cs="Arial"/>
          <w:b/>
          <w:sz w:val="22"/>
          <w:szCs w:val="22"/>
        </w:rPr>
        <w:t xml:space="preserve">(Clause </w:t>
      </w:r>
      <w:r w:rsidR="001D4AC6">
        <w:rPr>
          <w:rFonts w:cs="Arial"/>
          <w:b/>
          <w:sz w:val="22"/>
          <w:szCs w:val="22"/>
        </w:rPr>
        <w:fldChar w:fldCharType="begin"/>
      </w:r>
      <w:r w:rsidR="001D4AC6">
        <w:rPr>
          <w:rFonts w:cs="Arial"/>
          <w:b/>
          <w:sz w:val="22"/>
          <w:szCs w:val="22"/>
        </w:rPr>
        <w:instrText xml:space="preserve"> REF _Ref500506996 \r \h </w:instrText>
      </w:r>
      <w:r w:rsidR="001D4AC6">
        <w:rPr>
          <w:rFonts w:cs="Arial"/>
          <w:b/>
          <w:sz w:val="22"/>
          <w:szCs w:val="22"/>
        </w:rPr>
      </w:r>
      <w:r w:rsidR="001D4AC6">
        <w:rPr>
          <w:rFonts w:cs="Arial"/>
          <w:b/>
          <w:sz w:val="22"/>
          <w:szCs w:val="22"/>
        </w:rPr>
        <w:fldChar w:fldCharType="separate"/>
      </w:r>
      <w:r w:rsidR="006C34FC">
        <w:rPr>
          <w:rFonts w:cs="Arial"/>
          <w:b/>
          <w:sz w:val="22"/>
          <w:szCs w:val="22"/>
        </w:rPr>
        <w:t>10</w:t>
      </w:r>
      <w:r w:rsidR="001D4AC6">
        <w:rPr>
          <w:rFonts w:cs="Arial"/>
          <w:b/>
          <w:sz w:val="22"/>
          <w:szCs w:val="22"/>
        </w:rPr>
        <w:fldChar w:fldCharType="end"/>
      </w:r>
      <w:r>
        <w:rPr>
          <w:rFonts w:cs="Arial"/>
          <w:b/>
          <w:sz w:val="22"/>
          <w:szCs w:val="22"/>
        </w:rPr>
        <w:t>)</w:t>
      </w:r>
      <w:r w:rsidR="0091739D">
        <w:rPr>
          <w:rFonts w:cs="Arial"/>
          <w:b/>
          <w:sz w:val="22"/>
          <w:szCs w:val="22"/>
        </w:rPr>
        <w:t xml:space="preserve"> and Schedule 3</w:t>
      </w:r>
      <w:r w:rsidR="00E92371">
        <w:rPr>
          <w:rFonts w:cs="Arial"/>
          <w:b/>
          <w:sz w:val="22"/>
          <w:szCs w:val="22"/>
        </w:rPr>
        <w:t xml:space="preserve"> deliverable</w:t>
      </w:r>
    </w:p>
    <w:p w14:paraId="457DAB13" w14:textId="77777777" w:rsidR="00186981" w:rsidRDefault="00186981" w:rsidP="001A0309">
      <w:pPr>
        <w:spacing w:before="0" w:line="240" w:lineRule="auto"/>
        <w:jc w:val="center"/>
        <w:rPr>
          <w:rFonts w:cs="Arial"/>
          <w:b/>
          <w:sz w:val="22"/>
          <w:szCs w:val="22"/>
        </w:rPr>
      </w:pPr>
    </w:p>
    <w:p w14:paraId="1469C6D9" w14:textId="77777777" w:rsidR="00186981" w:rsidRDefault="00186981" w:rsidP="001A0309">
      <w:pPr>
        <w:spacing w:before="0" w:line="240" w:lineRule="auto"/>
        <w:jc w:val="center"/>
        <w:rPr>
          <w:rFonts w:cs="Arial"/>
          <w:b/>
          <w:sz w:val="22"/>
          <w:szCs w:val="22"/>
        </w:rPr>
      </w:pPr>
    </w:p>
    <w:p w14:paraId="236F9366" w14:textId="77777777" w:rsidR="00186981" w:rsidRPr="00FF5F5A" w:rsidRDefault="00186981" w:rsidP="00186981">
      <w:pPr>
        <w:spacing w:before="0" w:line="240" w:lineRule="auto"/>
        <w:jc w:val="center"/>
        <w:rPr>
          <w:b/>
          <w:szCs w:val="24"/>
        </w:rPr>
      </w:pPr>
      <w:r w:rsidRPr="00FF5F5A">
        <w:rPr>
          <w:b/>
          <w:szCs w:val="24"/>
        </w:rPr>
        <w:t xml:space="preserve">COMPLIANCE </w:t>
      </w:r>
      <w:r>
        <w:rPr>
          <w:b/>
          <w:szCs w:val="24"/>
        </w:rPr>
        <w:t>ATTESTATION</w:t>
      </w:r>
    </w:p>
    <w:p w14:paraId="0A767EA8" w14:textId="77777777" w:rsidR="00186981" w:rsidRPr="00AB53FB" w:rsidRDefault="00186981" w:rsidP="00186981">
      <w:pPr>
        <w:spacing w:before="0" w:line="240" w:lineRule="auto"/>
        <w:jc w:val="center"/>
        <w:rPr>
          <w:szCs w:val="24"/>
        </w:rPr>
      </w:pPr>
      <w:r w:rsidRPr="005F1720">
        <w:rPr>
          <w:szCs w:val="24"/>
        </w:rPr>
        <w:t>[</w:t>
      </w:r>
      <w:r w:rsidRPr="00AB53FB">
        <w:rPr>
          <w:szCs w:val="24"/>
          <w:highlight w:val="yellow"/>
        </w:rPr>
        <w:t>On Manager’s Letterhead</w:t>
      </w:r>
      <w:r w:rsidRPr="005F1720">
        <w:rPr>
          <w:szCs w:val="24"/>
        </w:rPr>
        <w:t>]</w:t>
      </w:r>
    </w:p>
    <w:p w14:paraId="7EE5BB42" w14:textId="77777777" w:rsidR="00186981" w:rsidRPr="00FF5F5A" w:rsidRDefault="00186981" w:rsidP="00186981">
      <w:pPr>
        <w:spacing w:before="0" w:line="240" w:lineRule="auto"/>
      </w:pPr>
    </w:p>
    <w:p w14:paraId="4E4DD713" w14:textId="77777777" w:rsidR="00186981" w:rsidRPr="00FF5F5A" w:rsidRDefault="00186981" w:rsidP="00186981">
      <w:pPr>
        <w:spacing w:before="0" w:line="240" w:lineRule="auto"/>
      </w:pPr>
      <w:r>
        <w:t>[</w:t>
      </w:r>
      <w:r w:rsidRPr="00AB53FB">
        <w:rPr>
          <w:highlight w:val="yellow"/>
        </w:rPr>
        <w:t>Date</w:t>
      </w:r>
      <w:r>
        <w:t>]</w:t>
      </w:r>
    </w:p>
    <w:p w14:paraId="1B40D6BC" w14:textId="77777777" w:rsidR="00186981" w:rsidRPr="00FF5F5A" w:rsidRDefault="00186981" w:rsidP="00186981">
      <w:pPr>
        <w:spacing w:before="0" w:line="240" w:lineRule="auto"/>
      </w:pPr>
    </w:p>
    <w:p w14:paraId="217AB42E" w14:textId="77777777" w:rsidR="00186981" w:rsidRPr="00FF5F5A" w:rsidRDefault="00186981" w:rsidP="00186981">
      <w:pPr>
        <w:spacing w:before="0" w:line="240" w:lineRule="auto"/>
      </w:pPr>
    </w:p>
    <w:p w14:paraId="7B5EFFEE" w14:textId="77777777" w:rsidR="00186981" w:rsidRPr="00FF5F5A" w:rsidRDefault="00186981" w:rsidP="00186981">
      <w:pPr>
        <w:spacing w:before="0" w:line="240" w:lineRule="auto"/>
      </w:pPr>
      <w:r w:rsidRPr="00FF5F5A">
        <w:t xml:space="preserve">Attn: </w:t>
      </w:r>
      <w:r>
        <w:t>[</w:t>
      </w:r>
      <w:r w:rsidRPr="00AB53FB">
        <w:rPr>
          <w:highlight w:val="yellow"/>
        </w:rPr>
        <w:t>x</w:t>
      </w:r>
      <w:r>
        <w:t>]</w:t>
      </w:r>
    </w:p>
    <w:p w14:paraId="068D48A6" w14:textId="77777777" w:rsidR="00186981" w:rsidRPr="00FF5F5A" w:rsidRDefault="00186981" w:rsidP="00186981">
      <w:pPr>
        <w:spacing w:before="0" w:line="240" w:lineRule="auto"/>
      </w:pPr>
      <w:r>
        <w:t>[</w:t>
      </w:r>
      <w:r w:rsidRPr="00AB53FB">
        <w:rPr>
          <w:highlight w:val="yellow"/>
        </w:rPr>
        <w:t>Responsible Entity</w:t>
      </w:r>
      <w:r>
        <w:t xml:space="preserve">] </w:t>
      </w:r>
      <w:r w:rsidRPr="00FF5F5A">
        <w:rPr>
          <w:b/>
        </w:rPr>
        <w:t>(“</w:t>
      </w:r>
      <w:r>
        <w:rPr>
          <w:b/>
          <w:i/>
        </w:rPr>
        <w:t>[</w:t>
      </w:r>
      <w:r w:rsidRPr="00AB53FB">
        <w:rPr>
          <w:b/>
          <w:i/>
          <w:highlight w:val="yellow"/>
        </w:rPr>
        <w:t>x</w:t>
      </w:r>
      <w:r>
        <w:rPr>
          <w:b/>
          <w:i/>
        </w:rPr>
        <w:t>]</w:t>
      </w:r>
      <w:r w:rsidRPr="00FF5F5A">
        <w:rPr>
          <w:b/>
          <w:i/>
        </w:rPr>
        <w:t>”)</w:t>
      </w:r>
    </w:p>
    <w:p w14:paraId="7528AD17" w14:textId="77777777" w:rsidR="00186981" w:rsidRPr="00FF5F5A" w:rsidRDefault="00186981" w:rsidP="00186981">
      <w:pPr>
        <w:spacing w:before="0" w:line="240" w:lineRule="auto"/>
      </w:pPr>
      <w:r>
        <w:t>[</w:t>
      </w:r>
      <w:r w:rsidRPr="005F1720">
        <w:rPr>
          <w:highlight w:val="yellow"/>
        </w:rPr>
        <w:t>Address</w:t>
      </w:r>
      <w:r>
        <w:t>]</w:t>
      </w:r>
    </w:p>
    <w:p w14:paraId="348552AD" w14:textId="77777777" w:rsidR="00186981" w:rsidRPr="00FF5F5A" w:rsidRDefault="00186981" w:rsidP="00186981">
      <w:pPr>
        <w:spacing w:before="0" w:line="240" w:lineRule="auto"/>
        <w:rPr>
          <w:b/>
        </w:rPr>
      </w:pPr>
    </w:p>
    <w:p w14:paraId="79C1927B" w14:textId="77777777" w:rsidR="00186981" w:rsidRPr="00FF5F5A" w:rsidRDefault="00186981" w:rsidP="00186981">
      <w:pPr>
        <w:spacing w:before="0" w:line="240" w:lineRule="auto"/>
        <w:rPr>
          <w:b/>
        </w:rPr>
      </w:pPr>
    </w:p>
    <w:p w14:paraId="121D7E82" w14:textId="77777777" w:rsidR="00186981" w:rsidRPr="00FF5F5A" w:rsidRDefault="00186981" w:rsidP="00186981">
      <w:pPr>
        <w:spacing w:before="0" w:line="240" w:lineRule="auto"/>
        <w:rPr>
          <w:b/>
        </w:rPr>
      </w:pPr>
      <w:r w:rsidRPr="00FF5F5A">
        <w:rPr>
          <w:b/>
        </w:rPr>
        <w:t xml:space="preserve">Compliance Statement </w:t>
      </w:r>
    </w:p>
    <w:p w14:paraId="108B0497" w14:textId="77777777" w:rsidR="00186981" w:rsidRPr="00FF5F5A" w:rsidRDefault="00186981" w:rsidP="00186981">
      <w:pPr>
        <w:spacing w:before="0" w:line="240" w:lineRule="auto"/>
        <w:rPr>
          <w:b/>
        </w:rPr>
      </w:pPr>
      <w:r>
        <w:rPr>
          <w:b/>
        </w:rPr>
        <w:t>[</w:t>
      </w:r>
      <w:r w:rsidRPr="00AB53FB">
        <w:rPr>
          <w:b/>
          <w:highlight w:val="yellow"/>
        </w:rPr>
        <w:t>insert company name</w:t>
      </w:r>
      <w:r>
        <w:rPr>
          <w:b/>
        </w:rPr>
        <w:t>]</w:t>
      </w:r>
      <w:r w:rsidRPr="00FF5F5A">
        <w:rPr>
          <w:b/>
        </w:rPr>
        <w:t xml:space="preserve"> (“</w:t>
      </w:r>
      <w:r w:rsidRPr="00FF5F5A">
        <w:rPr>
          <w:b/>
          <w:i/>
        </w:rPr>
        <w:t>Investment Manager”)</w:t>
      </w:r>
      <w:r w:rsidRPr="00FF5F5A">
        <w:rPr>
          <w:b/>
        </w:rPr>
        <w:t xml:space="preserve"> </w:t>
      </w:r>
    </w:p>
    <w:p w14:paraId="403BD3A5" w14:textId="77777777" w:rsidR="00186981" w:rsidRPr="00FF5F5A" w:rsidRDefault="00186981" w:rsidP="00186981">
      <w:pPr>
        <w:spacing w:before="0" w:line="240" w:lineRule="auto"/>
        <w:rPr>
          <w:b/>
        </w:rPr>
      </w:pPr>
      <w:r>
        <w:rPr>
          <w:b/>
        </w:rPr>
        <w:t>[</w:t>
      </w:r>
      <w:r w:rsidRPr="00AB53FB">
        <w:rPr>
          <w:b/>
          <w:highlight w:val="yellow"/>
        </w:rPr>
        <w:t>insert Fund(s)</w:t>
      </w:r>
      <w:r>
        <w:rPr>
          <w:b/>
        </w:rPr>
        <w:t>]</w:t>
      </w:r>
      <w:r w:rsidRPr="00FF5F5A">
        <w:rPr>
          <w:b/>
        </w:rPr>
        <w:t xml:space="preserve"> (“</w:t>
      </w:r>
      <w:r w:rsidRPr="00FF5F5A">
        <w:rPr>
          <w:b/>
          <w:i/>
        </w:rPr>
        <w:t>Funds”)</w:t>
      </w:r>
    </w:p>
    <w:p w14:paraId="52334306" w14:textId="6D1E7E98" w:rsidR="00186981" w:rsidRPr="00FF5F5A" w:rsidRDefault="00186981" w:rsidP="00186981">
      <w:pPr>
        <w:spacing w:before="0" w:line="240" w:lineRule="auto"/>
        <w:rPr>
          <w:b/>
        </w:rPr>
      </w:pPr>
      <w:r>
        <w:rPr>
          <w:b/>
        </w:rPr>
        <w:t>[</w:t>
      </w:r>
      <w:r w:rsidRPr="00AB53FB">
        <w:rPr>
          <w:b/>
          <w:highlight w:val="yellow"/>
        </w:rPr>
        <w:t xml:space="preserve">insert </w:t>
      </w:r>
      <w:r w:rsidR="00E576B1">
        <w:rPr>
          <w:b/>
          <w:highlight w:val="yellow"/>
        </w:rPr>
        <w:t>annual</w:t>
      </w:r>
      <w:r w:rsidR="00E576B1" w:rsidRPr="00AB53FB">
        <w:rPr>
          <w:b/>
          <w:highlight w:val="yellow"/>
        </w:rPr>
        <w:t xml:space="preserve"> </w:t>
      </w:r>
      <w:r w:rsidRPr="00AB53FB">
        <w:rPr>
          <w:b/>
          <w:highlight w:val="yellow"/>
        </w:rPr>
        <w:t>period</w:t>
      </w:r>
      <w:r>
        <w:rPr>
          <w:b/>
        </w:rPr>
        <w:t>]</w:t>
      </w:r>
      <w:r w:rsidRPr="00FF5F5A">
        <w:rPr>
          <w:b/>
        </w:rPr>
        <w:t xml:space="preserve"> (“</w:t>
      </w:r>
      <w:r w:rsidRPr="00FF5F5A">
        <w:rPr>
          <w:b/>
          <w:i/>
        </w:rPr>
        <w:t>Reporting Period</w:t>
      </w:r>
      <w:r w:rsidRPr="00FF5F5A">
        <w:rPr>
          <w:b/>
        </w:rPr>
        <w:t>”)</w:t>
      </w:r>
    </w:p>
    <w:p w14:paraId="139F0E1B" w14:textId="77777777" w:rsidR="00186981" w:rsidRPr="00FF5F5A" w:rsidRDefault="00186981" w:rsidP="00186981">
      <w:pPr>
        <w:spacing w:before="0" w:line="240" w:lineRule="auto"/>
        <w:rPr>
          <w:b/>
        </w:rPr>
      </w:pPr>
    </w:p>
    <w:p w14:paraId="57ECDBE0" w14:textId="77777777" w:rsidR="00186981" w:rsidRPr="00CD55EC" w:rsidRDefault="00186981" w:rsidP="00186981">
      <w:pPr>
        <w:spacing w:before="0" w:line="240" w:lineRule="auto"/>
        <w:rPr>
          <w:rFonts w:cs="Arial"/>
        </w:rPr>
      </w:pPr>
      <w:r w:rsidRPr="00CD55EC">
        <w:rPr>
          <w:rFonts w:cs="Arial"/>
        </w:rPr>
        <w:t xml:space="preserve">We have undertaken the necessary reviews and made appropriate enquires to enable us to confirm that over the Reporting Period the Investment Manager has complied with and not breached the terms of the Investment Management Agreement (the </w:t>
      </w:r>
      <w:r w:rsidRPr="00CD55EC">
        <w:rPr>
          <w:rFonts w:cs="Arial"/>
          <w:b/>
          <w:i/>
        </w:rPr>
        <w:t xml:space="preserve">“Agreement”) </w:t>
      </w:r>
      <w:r w:rsidRPr="00CD55EC">
        <w:rPr>
          <w:rFonts w:cs="Arial"/>
        </w:rPr>
        <w:t>dated [</w:t>
      </w:r>
      <w:r w:rsidRPr="00CD55EC">
        <w:rPr>
          <w:rFonts w:cs="Arial"/>
          <w:highlight w:val="yellow"/>
        </w:rPr>
        <w:t>insert date</w:t>
      </w:r>
      <w:r w:rsidRPr="00CD55EC">
        <w:rPr>
          <w:rFonts w:cs="Arial"/>
        </w:rPr>
        <w:t xml:space="preserve">] (as amended).  </w:t>
      </w:r>
    </w:p>
    <w:p w14:paraId="34BC17D0" w14:textId="77777777" w:rsidR="00186981" w:rsidRPr="00CD55EC" w:rsidRDefault="00186981" w:rsidP="00186981">
      <w:pPr>
        <w:spacing w:before="0" w:line="240" w:lineRule="auto"/>
        <w:rPr>
          <w:rFonts w:cs="Arial"/>
        </w:rPr>
      </w:pPr>
    </w:p>
    <w:p w14:paraId="7CE26B91" w14:textId="77777777" w:rsidR="00344896" w:rsidRPr="00CD55EC" w:rsidRDefault="00186981" w:rsidP="00186981">
      <w:pPr>
        <w:spacing w:before="0" w:line="240" w:lineRule="auto"/>
        <w:rPr>
          <w:rFonts w:cs="Arial"/>
        </w:rPr>
      </w:pPr>
      <w:r w:rsidRPr="00CD55EC">
        <w:rPr>
          <w:rFonts w:cs="Arial"/>
        </w:rPr>
        <w:t xml:space="preserve">Unless otherwise disclosed in the </w:t>
      </w:r>
      <w:r w:rsidRPr="00CD55EC">
        <w:rPr>
          <w:rFonts w:cs="Arial"/>
          <w:b/>
          <w:i/>
        </w:rPr>
        <w:t>Exception</w:t>
      </w:r>
      <w:r w:rsidR="00753DBB" w:rsidRPr="00CD55EC">
        <w:rPr>
          <w:rFonts w:cs="Arial"/>
          <w:b/>
          <w:i/>
        </w:rPr>
        <w:t>s</w:t>
      </w:r>
      <w:r w:rsidRPr="00CD55EC">
        <w:rPr>
          <w:rFonts w:cs="Arial"/>
        </w:rPr>
        <w:t xml:space="preserve"> section below, </w:t>
      </w:r>
      <w:r w:rsidR="002C6235" w:rsidRPr="00CD55EC">
        <w:rPr>
          <w:rFonts w:cs="Arial"/>
        </w:rPr>
        <w:t>a</w:t>
      </w:r>
      <w:r w:rsidR="002C6235" w:rsidRPr="000F64FE">
        <w:rPr>
          <w:rStyle w:val="cf01"/>
          <w:rFonts w:ascii="Arial" w:hAnsi="Arial" w:cs="Arial"/>
          <w:sz w:val="20"/>
          <w:szCs w:val="20"/>
        </w:rPr>
        <w:t xml:space="preserve">s far as </w:t>
      </w:r>
      <w:r w:rsidR="005C4F2F" w:rsidRPr="000F64FE">
        <w:rPr>
          <w:rStyle w:val="cf01"/>
          <w:rFonts w:ascii="Arial" w:hAnsi="Arial" w:cs="Arial"/>
          <w:sz w:val="20"/>
          <w:szCs w:val="20"/>
        </w:rPr>
        <w:t>we</w:t>
      </w:r>
      <w:r w:rsidR="002C6235" w:rsidRPr="000F64FE">
        <w:rPr>
          <w:rStyle w:val="cf01"/>
          <w:rFonts w:ascii="Arial" w:hAnsi="Arial" w:cs="Arial"/>
          <w:sz w:val="20"/>
          <w:szCs w:val="20"/>
        </w:rPr>
        <w:t xml:space="preserve"> aware having made reasonable enquiries and to the extent it is material to the functions, powers and duties of the Manager under this Agreement</w:t>
      </w:r>
      <w:r w:rsidR="005C4F2F" w:rsidRPr="000F64FE">
        <w:rPr>
          <w:rStyle w:val="cf01"/>
          <w:rFonts w:ascii="Arial" w:hAnsi="Arial" w:cs="Arial"/>
          <w:sz w:val="20"/>
          <w:szCs w:val="20"/>
        </w:rPr>
        <w:t xml:space="preserve">, </w:t>
      </w:r>
      <w:r w:rsidRPr="00CD55EC">
        <w:rPr>
          <w:rFonts w:cs="Arial"/>
        </w:rPr>
        <w:t>we confirm that for the Reporting Period</w:t>
      </w:r>
      <w:r w:rsidR="00EC6F76" w:rsidRPr="00CD55EC">
        <w:rPr>
          <w:rFonts w:cs="Arial"/>
        </w:rPr>
        <w:t xml:space="preserve"> all breaches of the Agreement have been reported </w:t>
      </w:r>
      <w:r w:rsidR="00344896" w:rsidRPr="00CD55EC">
        <w:rPr>
          <w:rFonts w:cs="Arial"/>
        </w:rPr>
        <w:t>to you.</w:t>
      </w:r>
    </w:p>
    <w:p w14:paraId="257AED84" w14:textId="77777777" w:rsidR="00344896" w:rsidRDefault="00344896" w:rsidP="00186981">
      <w:pPr>
        <w:spacing w:before="0" w:line="240" w:lineRule="auto"/>
        <w:rPr>
          <w:rFonts w:cs="Arial"/>
        </w:rPr>
      </w:pPr>
    </w:p>
    <w:p w14:paraId="286EC9FA" w14:textId="7C6D6BC6" w:rsidR="008F2009" w:rsidRDefault="008F2009" w:rsidP="00186981">
      <w:pPr>
        <w:spacing w:before="0" w:line="240" w:lineRule="auto"/>
        <w:rPr>
          <w:rFonts w:cs="Arial"/>
        </w:rPr>
      </w:pPr>
      <w:r w:rsidRPr="00F14B04">
        <w:rPr>
          <w:b/>
          <w:highlight w:val="lightGray"/>
        </w:rPr>
        <w:t>[</w:t>
      </w:r>
      <w:r>
        <w:rPr>
          <w:b/>
          <w:i/>
          <w:highlight w:val="lightGray"/>
        </w:rPr>
        <w:t>Drafting note: The</w:t>
      </w:r>
      <w:r w:rsidRPr="00731CB1">
        <w:rPr>
          <w:b/>
          <w:i/>
          <w:highlight w:val="lightGray"/>
        </w:rPr>
        <w:t xml:space="preserve"> compliance attestation text set out above </w:t>
      </w:r>
      <w:r w:rsidR="00075050" w:rsidRPr="00731CB1">
        <w:rPr>
          <w:b/>
          <w:i/>
          <w:highlight w:val="lightGray"/>
        </w:rPr>
        <w:t xml:space="preserve">simply gives a general confirmation that all breaches of the Agreement have been reported, without seeking to go into particular detail as to specific issues or clauses. If the parties wish to do so, they can include </w:t>
      </w:r>
      <w:r w:rsidR="000F64FE">
        <w:rPr>
          <w:b/>
          <w:i/>
          <w:highlight w:val="lightGray"/>
        </w:rPr>
        <w:t>further</w:t>
      </w:r>
      <w:r w:rsidR="00075050" w:rsidRPr="00102161">
        <w:rPr>
          <w:b/>
          <w:i/>
          <w:highlight w:val="lightGray"/>
        </w:rPr>
        <w:t xml:space="preserve"> </w:t>
      </w:r>
      <w:r w:rsidR="000F64FE">
        <w:rPr>
          <w:b/>
          <w:i/>
          <w:highlight w:val="lightGray"/>
        </w:rPr>
        <w:t>specific confirmations</w:t>
      </w:r>
      <w:r w:rsidR="00075050" w:rsidRPr="00102161">
        <w:rPr>
          <w:b/>
          <w:i/>
          <w:highlight w:val="lightGray"/>
        </w:rPr>
        <w:t xml:space="preserve"> </w:t>
      </w:r>
      <w:r w:rsidR="000F64FE">
        <w:rPr>
          <w:b/>
          <w:i/>
          <w:highlight w:val="lightGray"/>
        </w:rPr>
        <w:t xml:space="preserve">below </w:t>
      </w:r>
      <w:r w:rsidR="00075050" w:rsidRPr="00102161">
        <w:rPr>
          <w:b/>
          <w:i/>
          <w:highlight w:val="lightGray"/>
        </w:rPr>
        <w:t xml:space="preserve">to address issues that are of </w:t>
      </w:r>
      <w:r w:rsidR="000F64FE">
        <w:rPr>
          <w:b/>
          <w:i/>
          <w:highlight w:val="lightGray"/>
        </w:rPr>
        <w:t xml:space="preserve">particular </w:t>
      </w:r>
      <w:r w:rsidR="00075050" w:rsidRPr="00102161">
        <w:rPr>
          <w:b/>
          <w:i/>
          <w:highlight w:val="lightGray"/>
        </w:rPr>
        <w:t xml:space="preserve">concern to the </w:t>
      </w:r>
      <w:r w:rsidR="007F21ED" w:rsidRPr="00102161">
        <w:rPr>
          <w:b/>
          <w:i/>
          <w:highlight w:val="lightGray"/>
        </w:rPr>
        <w:t>Responsible Entit</w:t>
      </w:r>
      <w:r w:rsidR="000F64FE">
        <w:rPr>
          <w:b/>
          <w:i/>
          <w:highlight w:val="lightGray"/>
        </w:rPr>
        <w:t>y. Any further specific confirmations should be consistent with the warranties already given in the body of the Agreement by the Manager</w:t>
      </w:r>
      <w:r w:rsidR="00D87091" w:rsidRPr="00102161">
        <w:rPr>
          <w:b/>
          <w:i/>
          <w:highlight w:val="lightGray"/>
        </w:rPr>
        <w:t>]</w:t>
      </w:r>
      <w:r>
        <w:rPr>
          <w:b/>
          <w:i/>
        </w:rPr>
        <w:t xml:space="preserve"> </w:t>
      </w:r>
    </w:p>
    <w:p w14:paraId="1EBDC887" w14:textId="77777777" w:rsidR="008F2009" w:rsidRPr="00CD55EC" w:rsidRDefault="008F2009" w:rsidP="00186981">
      <w:pPr>
        <w:spacing w:before="0" w:line="240" w:lineRule="auto"/>
        <w:rPr>
          <w:rFonts w:cs="Arial"/>
        </w:rPr>
      </w:pPr>
    </w:p>
    <w:p w14:paraId="38469E10" w14:textId="28CA1D0C" w:rsidR="00186981" w:rsidRDefault="00344896" w:rsidP="00186981">
      <w:pPr>
        <w:spacing w:before="0" w:line="240" w:lineRule="auto"/>
      </w:pPr>
      <w:r w:rsidRPr="00CD55EC">
        <w:rPr>
          <w:rFonts w:cs="Arial"/>
        </w:rPr>
        <w:t>[In addition,</w:t>
      </w:r>
      <w:r w:rsidR="00FE3AEA" w:rsidRPr="00CD55EC">
        <w:rPr>
          <w:rFonts w:cs="Arial"/>
        </w:rPr>
        <w:t xml:space="preserve"> unless otherwise disclosed in the </w:t>
      </w:r>
      <w:r w:rsidR="00FE3AEA" w:rsidRPr="00CD55EC">
        <w:rPr>
          <w:rFonts w:cs="Arial"/>
          <w:b/>
          <w:i/>
        </w:rPr>
        <w:t>Exceptions</w:t>
      </w:r>
      <w:r w:rsidR="00FE3AEA" w:rsidRPr="00CD55EC">
        <w:rPr>
          <w:rFonts w:cs="Arial"/>
        </w:rPr>
        <w:t xml:space="preserve"> section below, a</w:t>
      </w:r>
      <w:r w:rsidR="00FE3AEA" w:rsidRPr="000F64FE">
        <w:rPr>
          <w:rStyle w:val="cf01"/>
          <w:rFonts w:ascii="Arial" w:hAnsi="Arial" w:cs="Arial"/>
          <w:sz w:val="20"/>
          <w:szCs w:val="20"/>
        </w:rPr>
        <w:t xml:space="preserve">s far as we aware having made reasonable enquiries and to the extent it is material to the functions, powers and duties of the Manager under this Agreement, </w:t>
      </w:r>
      <w:r w:rsidR="00FE3AEA" w:rsidRPr="00CD55EC">
        <w:rPr>
          <w:rFonts w:cs="Arial"/>
        </w:rPr>
        <w:t>we confirm that for the Reporting Period</w:t>
      </w:r>
      <w:r w:rsidR="00186981" w:rsidRPr="00FF5F5A">
        <w:t>:</w:t>
      </w:r>
      <w:r w:rsidR="00196946">
        <w:t>]</w:t>
      </w:r>
    </w:p>
    <w:p w14:paraId="64058D29" w14:textId="77777777" w:rsidR="00186981" w:rsidRPr="00FF5F5A" w:rsidRDefault="00186981" w:rsidP="00186981">
      <w:pPr>
        <w:spacing w:before="0" w:line="240" w:lineRule="auto"/>
        <w:rPr>
          <w:b/>
        </w:rPr>
      </w:pPr>
      <w:r w:rsidRPr="00FF5F5A">
        <w:rPr>
          <w:b/>
        </w:rPr>
        <w:t>Exceptions:</w:t>
      </w:r>
    </w:p>
    <w:p w14:paraId="44055448" w14:textId="77777777" w:rsidR="00186981" w:rsidRPr="00FF5F5A" w:rsidRDefault="00186981" w:rsidP="00186981">
      <w:pPr>
        <w:spacing w:before="0" w:line="240" w:lineRule="auto"/>
      </w:pPr>
    </w:p>
    <w:p w14:paraId="1B7F27B3" w14:textId="77777777" w:rsidR="00186981" w:rsidRPr="00FF5F5A" w:rsidRDefault="00186981" w:rsidP="00186981">
      <w:pPr>
        <w:spacing w:before="0" w:line="240" w:lineRule="auto"/>
      </w:pPr>
      <w:r>
        <w:t>[</w:t>
      </w:r>
      <w:r w:rsidRPr="00AB53FB">
        <w:rPr>
          <w:highlight w:val="yellow"/>
        </w:rPr>
        <w:t>Nil or insert exceptions to the above]</w:t>
      </w:r>
    </w:p>
    <w:p w14:paraId="7822B3D3" w14:textId="77777777" w:rsidR="00186981" w:rsidRPr="00FF5F5A" w:rsidRDefault="00186981" w:rsidP="00186981">
      <w:pPr>
        <w:spacing w:before="0" w:line="240" w:lineRule="auto"/>
      </w:pPr>
    </w:p>
    <w:p w14:paraId="66598F86" w14:textId="77777777" w:rsidR="00186981" w:rsidRPr="00FF5F5A" w:rsidRDefault="00186981" w:rsidP="00186981">
      <w:pPr>
        <w:spacing w:before="0" w:line="240" w:lineRule="auto"/>
        <w:rPr>
          <w:sz w:val="22"/>
          <w:szCs w:val="22"/>
        </w:rPr>
      </w:pPr>
      <w:r w:rsidRPr="00FF5F5A">
        <w:rPr>
          <w:sz w:val="22"/>
          <w:szCs w:val="22"/>
        </w:rPr>
        <w:t>Signed:</w:t>
      </w:r>
    </w:p>
    <w:p w14:paraId="14E3FAD9" w14:textId="77777777" w:rsidR="00186981" w:rsidRPr="00FF5F5A" w:rsidRDefault="00186981" w:rsidP="00186981">
      <w:pPr>
        <w:spacing w:before="0" w:line="240" w:lineRule="auto"/>
        <w:rPr>
          <w:sz w:val="22"/>
          <w:szCs w:val="22"/>
        </w:rPr>
      </w:pPr>
    </w:p>
    <w:p w14:paraId="091B1148" w14:textId="77777777" w:rsidR="00186981" w:rsidRPr="00FF5F5A" w:rsidRDefault="00186981" w:rsidP="00186981">
      <w:pPr>
        <w:spacing w:before="0" w:line="240" w:lineRule="auto"/>
        <w:rPr>
          <w:sz w:val="22"/>
          <w:szCs w:val="22"/>
        </w:rPr>
      </w:pPr>
    </w:p>
    <w:p w14:paraId="6E729E57" w14:textId="77777777" w:rsidR="00186981" w:rsidRPr="00FF5F5A" w:rsidRDefault="00186981" w:rsidP="00186981">
      <w:pPr>
        <w:spacing w:before="0" w:line="240" w:lineRule="auto"/>
        <w:rPr>
          <w:sz w:val="22"/>
          <w:szCs w:val="22"/>
        </w:rPr>
      </w:pPr>
      <w:r w:rsidRPr="00FF5F5A">
        <w:rPr>
          <w:sz w:val="22"/>
          <w:szCs w:val="22"/>
        </w:rPr>
        <w:t>______________________________________                         _________________________</w:t>
      </w:r>
    </w:p>
    <w:p w14:paraId="3E316FBC" w14:textId="77777777" w:rsidR="00186981" w:rsidRPr="00FF5F5A" w:rsidRDefault="00186981" w:rsidP="00186981">
      <w:pPr>
        <w:spacing w:before="0" w:line="240" w:lineRule="auto"/>
      </w:pPr>
      <w:r w:rsidRPr="00FF5F5A">
        <w:rPr>
          <w:b/>
        </w:rPr>
        <w:t>[</w:t>
      </w:r>
      <w:r w:rsidRPr="00AB53FB">
        <w:rPr>
          <w:b/>
          <w:highlight w:val="yellow"/>
        </w:rPr>
        <w:t>Name</w:t>
      </w:r>
      <w:r w:rsidRPr="00FF5F5A">
        <w:rPr>
          <w:b/>
        </w:rPr>
        <w:t>]</w:t>
      </w:r>
      <w:r w:rsidRPr="00FF5F5A">
        <w:tab/>
      </w:r>
      <w:r w:rsidRPr="00FF5F5A">
        <w:tab/>
      </w:r>
      <w:r w:rsidRPr="00FF5F5A">
        <w:tab/>
      </w:r>
      <w:r w:rsidRPr="00FF5F5A">
        <w:tab/>
      </w:r>
      <w:r w:rsidRPr="00FF5F5A">
        <w:tab/>
        <w:t xml:space="preserve">                    </w:t>
      </w:r>
      <w:r w:rsidRPr="00FF5F5A">
        <w:tab/>
        <w:t>Date</w:t>
      </w:r>
    </w:p>
    <w:p w14:paraId="09984A27" w14:textId="77777777" w:rsidR="00186981" w:rsidRPr="00FF5F5A" w:rsidRDefault="00186981" w:rsidP="00186981">
      <w:pPr>
        <w:spacing w:before="0" w:line="240" w:lineRule="auto"/>
      </w:pPr>
      <w:r w:rsidRPr="00FF5F5A">
        <w:t>[</w:t>
      </w:r>
      <w:r w:rsidRPr="00AB53FB">
        <w:rPr>
          <w:highlight w:val="yellow"/>
        </w:rPr>
        <w:t>Position</w:t>
      </w:r>
      <w:r w:rsidRPr="00FF5F5A">
        <w:t>]</w:t>
      </w:r>
    </w:p>
    <w:p w14:paraId="32617F41" w14:textId="77777777" w:rsidR="00186981" w:rsidRPr="00FF5F5A" w:rsidRDefault="00186981" w:rsidP="00186981">
      <w:pPr>
        <w:spacing w:before="0" w:line="240" w:lineRule="auto"/>
      </w:pPr>
      <w:r>
        <w:t>[</w:t>
      </w:r>
      <w:r w:rsidRPr="00AB53FB">
        <w:rPr>
          <w:highlight w:val="yellow"/>
        </w:rPr>
        <w:t>insert Investment Manager</w:t>
      </w:r>
      <w:r w:rsidRPr="00FF5F5A">
        <w:t>]</w:t>
      </w:r>
    </w:p>
    <w:p w14:paraId="085AADBA" w14:textId="77777777" w:rsidR="00186981" w:rsidRDefault="00186981" w:rsidP="00186981">
      <w:pPr>
        <w:tabs>
          <w:tab w:val="left" w:pos="-990"/>
          <w:tab w:val="left" w:pos="-270"/>
          <w:tab w:val="left" w:pos="1170"/>
          <w:tab w:val="left" w:pos="1872"/>
          <w:tab w:val="left" w:pos="2610"/>
          <w:tab w:val="left" w:pos="2880"/>
          <w:tab w:val="left" w:pos="3330"/>
          <w:tab w:val="left" w:pos="4050"/>
          <w:tab w:val="left" w:pos="4395"/>
          <w:tab w:val="left" w:pos="4820"/>
          <w:tab w:val="left" w:pos="5033"/>
          <w:tab w:val="left" w:pos="5490"/>
          <w:tab w:val="left" w:pos="6210"/>
          <w:tab w:val="left" w:pos="6912"/>
          <w:tab w:val="left" w:pos="7650"/>
          <w:tab w:val="left" w:pos="8370"/>
          <w:tab w:val="left" w:pos="9090"/>
          <w:tab w:val="left" w:pos="9810"/>
          <w:tab w:val="left" w:pos="10530"/>
          <w:tab w:val="left" w:pos="11250"/>
          <w:tab w:val="left" w:pos="11970"/>
          <w:tab w:val="left" w:pos="12690"/>
          <w:tab w:val="left" w:pos="13410"/>
          <w:tab w:val="left" w:pos="14130"/>
          <w:tab w:val="left" w:pos="14850"/>
          <w:tab w:val="left" w:pos="15570"/>
          <w:tab w:val="left" w:pos="16290"/>
          <w:tab w:val="left" w:pos="17010"/>
          <w:tab w:val="left" w:pos="17730"/>
          <w:tab w:val="left" w:pos="18450"/>
        </w:tabs>
        <w:suppressAutoHyphens/>
        <w:spacing w:before="0" w:line="240" w:lineRule="auto"/>
        <w:jc w:val="both"/>
        <w:rPr>
          <w:b/>
          <w:szCs w:val="24"/>
        </w:rPr>
      </w:pPr>
    </w:p>
    <w:p w14:paraId="332647BE" w14:textId="6EE644F6" w:rsidR="007F6B3F" w:rsidRPr="00731CB1" w:rsidRDefault="00186981" w:rsidP="00102161">
      <w:pPr>
        <w:spacing w:before="0" w:after="200" w:line="276" w:lineRule="auto"/>
        <w:rPr>
          <w:b/>
          <w:szCs w:val="24"/>
        </w:rPr>
      </w:pPr>
      <w:r>
        <w:rPr>
          <w:b/>
          <w:szCs w:val="24"/>
        </w:rPr>
        <w:br w:type="page"/>
      </w:r>
      <w:r w:rsidR="00731B4A" w:rsidRPr="00731B4A">
        <w:rPr>
          <w:rFonts w:cs="Arial"/>
          <w:b/>
          <w:sz w:val="22"/>
          <w:szCs w:val="22"/>
        </w:rPr>
        <w:t>Executed</w:t>
      </w:r>
      <w:r w:rsidR="00731B4A" w:rsidRPr="00731B4A">
        <w:rPr>
          <w:rFonts w:cs="Arial"/>
        </w:rPr>
        <w:t xml:space="preserve"> in </w:t>
      </w:r>
      <w:r w:rsidR="00731B4A" w:rsidRPr="00731B4A">
        <w:rPr>
          <w:rFonts w:cs="Arial"/>
          <w:highlight w:val="yellow"/>
        </w:rPr>
        <w:t>[*]</w:t>
      </w:r>
    </w:p>
    <w:p w14:paraId="5E9B25E1" w14:textId="77777777" w:rsidR="00731B4A" w:rsidRPr="009C4929" w:rsidRDefault="00731B4A" w:rsidP="00277A6D"/>
    <w:tbl>
      <w:tblPr>
        <w:tblW w:w="9498" w:type="dxa"/>
        <w:tblInd w:w="108" w:type="dxa"/>
        <w:tblLayout w:type="fixed"/>
        <w:tblLook w:val="0000" w:firstRow="0" w:lastRow="0" w:firstColumn="0" w:lastColumn="0" w:noHBand="0" w:noVBand="0"/>
      </w:tblPr>
      <w:tblGrid>
        <w:gridCol w:w="4395"/>
        <w:gridCol w:w="567"/>
        <w:gridCol w:w="4536"/>
      </w:tblGrid>
      <w:tr w:rsidR="007F6B3F" w:rsidRPr="009C4929" w14:paraId="52FC6AB2" w14:textId="77777777" w:rsidTr="00277A6D">
        <w:trPr>
          <w:gridAfter w:val="2"/>
          <w:wAfter w:w="5103" w:type="dxa"/>
          <w:cantSplit/>
          <w:trHeight w:val="1400"/>
        </w:trPr>
        <w:tc>
          <w:tcPr>
            <w:tcW w:w="4395" w:type="dxa"/>
          </w:tcPr>
          <w:p w14:paraId="01090B20" w14:textId="77777777" w:rsidR="007F6B3F" w:rsidRPr="009C4929" w:rsidRDefault="007F6B3F" w:rsidP="00277A6D">
            <w:pPr>
              <w:ind w:left="-44"/>
            </w:pPr>
            <w:r w:rsidRPr="009C4929">
              <w:rPr>
                <w:b/>
              </w:rPr>
              <w:t>Executed</w:t>
            </w:r>
            <w:r w:rsidRPr="009C4929">
              <w:t xml:space="preserve"> in accordance with section 127 of the </w:t>
            </w:r>
            <w:r w:rsidRPr="009C4929">
              <w:rPr>
                <w:i/>
              </w:rPr>
              <w:t>Corporations Act 2001</w:t>
            </w:r>
            <w:r w:rsidRPr="009C4929">
              <w:t xml:space="preserve"> by </w:t>
            </w:r>
            <w:r w:rsidRPr="009C4929">
              <w:rPr>
                <w:b/>
              </w:rPr>
              <w:t>[</w:t>
            </w:r>
            <w:r w:rsidRPr="009C4929">
              <w:rPr>
                <w:b/>
                <w:highlight w:val="yellow"/>
              </w:rPr>
              <w:t>* Limited</w:t>
            </w:r>
            <w:r w:rsidRPr="009C4929">
              <w:rPr>
                <w:b/>
              </w:rPr>
              <w:t>]</w:t>
            </w:r>
            <w:r w:rsidRPr="009C4929">
              <w:t>:</w:t>
            </w:r>
          </w:p>
        </w:tc>
      </w:tr>
      <w:tr w:rsidR="007F6B3F" w:rsidRPr="009C4929" w14:paraId="6D55AB11" w14:textId="77777777" w:rsidTr="00277A6D">
        <w:trPr>
          <w:gridAfter w:val="2"/>
          <w:wAfter w:w="5103" w:type="dxa"/>
          <w:cantSplit/>
          <w:trHeight w:val="400"/>
        </w:trPr>
        <w:tc>
          <w:tcPr>
            <w:tcW w:w="4395" w:type="dxa"/>
          </w:tcPr>
          <w:p w14:paraId="3895FE9D" w14:textId="77777777" w:rsidR="007F6B3F" w:rsidRPr="009C4929" w:rsidRDefault="007F6B3F" w:rsidP="00277A6D">
            <w:pPr>
              <w:ind w:left="-108"/>
            </w:pPr>
          </w:p>
        </w:tc>
      </w:tr>
      <w:tr w:rsidR="007F6B3F" w:rsidRPr="009C4929" w14:paraId="75219C2A" w14:textId="77777777" w:rsidTr="00277A6D">
        <w:trPr>
          <w:cantSplit/>
          <w:trHeight w:val="150"/>
        </w:trPr>
        <w:tc>
          <w:tcPr>
            <w:tcW w:w="4395" w:type="dxa"/>
            <w:tcBorders>
              <w:top w:val="single" w:sz="4" w:space="0" w:color="auto"/>
            </w:tcBorders>
          </w:tcPr>
          <w:p w14:paraId="0A90A9CF" w14:textId="77777777" w:rsidR="007F6B3F" w:rsidRPr="009C4929" w:rsidRDefault="007F6B3F" w:rsidP="00277A6D">
            <w:pPr>
              <w:ind w:left="-108"/>
            </w:pPr>
            <w:r w:rsidRPr="009C4929">
              <w:t>Director Signature</w:t>
            </w:r>
          </w:p>
        </w:tc>
        <w:tc>
          <w:tcPr>
            <w:tcW w:w="567" w:type="dxa"/>
            <w:vMerge w:val="restart"/>
          </w:tcPr>
          <w:p w14:paraId="6ACF1CC6" w14:textId="77777777" w:rsidR="007F6B3F" w:rsidRPr="009C4929" w:rsidRDefault="007F6B3F" w:rsidP="00277A6D"/>
        </w:tc>
        <w:tc>
          <w:tcPr>
            <w:tcW w:w="4536" w:type="dxa"/>
            <w:tcBorders>
              <w:top w:val="single" w:sz="4" w:space="0" w:color="auto"/>
            </w:tcBorders>
          </w:tcPr>
          <w:p w14:paraId="268FC913" w14:textId="77777777" w:rsidR="007F6B3F" w:rsidRPr="009C4929" w:rsidRDefault="007F6B3F" w:rsidP="00277A6D">
            <w:pPr>
              <w:ind w:left="-108"/>
            </w:pPr>
            <w:r w:rsidRPr="009C4929">
              <w:t>Director/Secretary Signature</w:t>
            </w:r>
          </w:p>
        </w:tc>
      </w:tr>
      <w:tr w:rsidR="007F6B3F" w:rsidRPr="009C4929" w14:paraId="4DDFFEF5" w14:textId="77777777" w:rsidTr="00277A6D">
        <w:trPr>
          <w:cantSplit/>
        </w:trPr>
        <w:tc>
          <w:tcPr>
            <w:tcW w:w="4395" w:type="dxa"/>
          </w:tcPr>
          <w:p w14:paraId="2570F54A" w14:textId="77777777" w:rsidR="007F6B3F" w:rsidRPr="009C4929" w:rsidRDefault="007F6B3F" w:rsidP="00277A6D">
            <w:pPr>
              <w:ind w:left="-108"/>
            </w:pPr>
          </w:p>
        </w:tc>
        <w:tc>
          <w:tcPr>
            <w:tcW w:w="567" w:type="dxa"/>
            <w:vMerge/>
          </w:tcPr>
          <w:p w14:paraId="797EDF70" w14:textId="77777777" w:rsidR="007F6B3F" w:rsidRPr="009C4929" w:rsidRDefault="007F6B3F" w:rsidP="00277A6D"/>
        </w:tc>
        <w:tc>
          <w:tcPr>
            <w:tcW w:w="4536" w:type="dxa"/>
          </w:tcPr>
          <w:p w14:paraId="134EB770" w14:textId="77777777" w:rsidR="007F6B3F" w:rsidRPr="009C4929" w:rsidRDefault="007F6B3F" w:rsidP="00277A6D">
            <w:pPr>
              <w:ind w:left="-108"/>
            </w:pPr>
          </w:p>
        </w:tc>
      </w:tr>
      <w:tr w:rsidR="007F6B3F" w:rsidRPr="009C4929" w14:paraId="6C367C5C" w14:textId="77777777" w:rsidTr="00277A6D">
        <w:trPr>
          <w:cantSplit/>
        </w:trPr>
        <w:tc>
          <w:tcPr>
            <w:tcW w:w="4395" w:type="dxa"/>
            <w:tcBorders>
              <w:top w:val="single" w:sz="4" w:space="0" w:color="auto"/>
            </w:tcBorders>
          </w:tcPr>
          <w:p w14:paraId="2544CA7B" w14:textId="77777777" w:rsidR="007F6B3F" w:rsidRPr="009C4929" w:rsidRDefault="007F6B3F" w:rsidP="00277A6D">
            <w:pPr>
              <w:ind w:left="-108"/>
            </w:pPr>
            <w:r w:rsidRPr="009C4929">
              <w:t>Print Name</w:t>
            </w:r>
          </w:p>
        </w:tc>
        <w:tc>
          <w:tcPr>
            <w:tcW w:w="567" w:type="dxa"/>
            <w:vMerge/>
          </w:tcPr>
          <w:p w14:paraId="5B18A37A" w14:textId="77777777" w:rsidR="007F6B3F" w:rsidRPr="009C4929" w:rsidRDefault="007F6B3F" w:rsidP="00277A6D"/>
        </w:tc>
        <w:tc>
          <w:tcPr>
            <w:tcW w:w="4536" w:type="dxa"/>
            <w:tcBorders>
              <w:top w:val="single" w:sz="4" w:space="0" w:color="auto"/>
            </w:tcBorders>
          </w:tcPr>
          <w:p w14:paraId="5B447482" w14:textId="77777777" w:rsidR="007F6B3F" w:rsidRPr="009C4929" w:rsidRDefault="007F6B3F" w:rsidP="00277A6D">
            <w:pPr>
              <w:ind w:left="-108"/>
            </w:pPr>
            <w:r w:rsidRPr="009C4929">
              <w:t>Print Name</w:t>
            </w:r>
          </w:p>
        </w:tc>
      </w:tr>
    </w:tbl>
    <w:p w14:paraId="014DCD29" w14:textId="77777777" w:rsidR="007F6B3F" w:rsidRPr="009C4929" w:rsidRDefault="007F6B3F" w:rsidP="00277A6D"/>
    <w:p w14:paraId="20C45B90" w14:textId="77777777" w:rsidR="007F6B3F" w:rsidRDefault="007F6B3F" w:rsidP="003673DD">
      <w:pPr>
        <w:rPr>
          <w:b/>
        </w:rPr>
      </w:pPr>
    </w:p>
    <w:tbl>
      <w:tblPr>
        <w:tblW w:w="9498" w:type="dxa"/>
        <w:tblInd w:w="108" w:type="dxa"/>
        <w:tblLayout w:type="fixed"/>
        <w:tblLook w:val="0000" w:firstRow="0" w:lastRow="0" w:firstColumn="0" w:lastColumn="0" w:noHBand="0" w:noVBand="0"/>
      </w:tblPr>
      <w:tblGrid>
        <w:gridCol w:w="4395"/>
        <w:gridCol w:w="567"/>
        <w:gridCol w:w="4536"/>
      </w:tblGrid>
      <w:tr w:rsidR="007F6B3F" w:rsidRPr="009C4929" w14:paraId="2654E019" w14:textId="77777777" w:rsidTr="00277A6D">
        <w:trPr>
          <w:gridAfter w:val="2"/>
          <w:wAfter w:w="5103" w:type="dxa"/>
          <w:cantSplit/>
          <w:trHeight w:val="1400"/>
        </w:trPr>
        <w:tc>
          <w:tcPr>
            <w:tcW w:w="4395" w:type="dxa"/>
          </w:tcPr>
          <w:p w14:paraId="27F96999" w14:textId="77777777" w:rsidR="007F6B3F" w:rsidRPr="009C4929" w:rsidRDefault="007F6B3F" w:rsidP="00277A6D">
            <w:pPr>
              <w:ind w:left="-44"/>
            </w:pPr>
            <w:r w:rsidRPr="009C4929">
              <w:rPr>
                <w:b/>
              </w:rPr>
              <w:t>Executed</w:t>
            </w:r>
            <w:r w:rsidRPr="009C4929">
              <w:t xml:space="preserve"> in accordance with section 127 of the </w:t>
            </w:r>
            <w:r w:rsidRPr="009C4929">
              <w:rPr>
                <w:i/>
              </w:rPr>
              <w:t>Corporations Act 2001</w:t>
            </w:r>
            <w:r w:rsidRPr="009C4929">
              <w:t xml:space="preserve"> by </w:t>
            </w:r>
            <w:r w:rsidRPr="009C4929">
              <w:rPr>
                <w:b/>
              </w:rPr>
              <w:t>[</w:t>
            </w:r>
            <w:r w:rsidRPr="009C4929">
              <w:rPr>
                <w:b/>
                <w:highlight w:val="yellow"/>
              </w:rPr>
              <w:t>* Limited</w:t>
            </w:r>
            <w:r w:rsidRPr="009C4929">
              <w:rPr>
                <w:b/>
              </w:rPr>
              <w:t>]</w:t>
            </w:r>
            <w:r w:rsidRPr="009C4929">
              <w:t>:</w:t>
            </w:r>
          </w:p>
        </w:tc>
      </w:tr>
      <w:tr w:rsidR="007F6B3F" w:rsidRPr="009C4929" w14:paraId="4562DEA8" w14:textId="77777777" w:rsidTr="00277A6D">
        <w:trPr>
          <w:gridAfter w:val="2"/>
          <w:wAfter w:w="5103" w:type="dxa"/>
          <w:cantSplit/>
          <w:trHeight w:val="400"/>
        </w:trPr>
        <w:tc>
          <w:tcPr>
            <w:tcW w:w="4395" w:type="dxa"/>
          </w:tcPr>
          <w:p w14:paraId="2125E22F" w14:textId="77777777" w:rsidR="007F6B3F" w:rsidRPr="009C4929" w:rsidRDefault="007F6B3F" w:rsidP="00277A6D">
            <w:pPr>
              <w:ind w:left="-108"/>
            </w:pPr>
          </w:p>
        </w:tc>
      </w:tr>
      <w:tr w:rsidR="007F6B3F" w:rsidRPr="009C4929" w14:paraId="005EF02F" w14:textId="77777777" w:rsidTr="00277A6D">
        <w:trPr>
          <w:cantSplit/>
          <w:trHeight w:val="150"/>
        </w:trPr>
        <w:tc>
          <w:tcPr>
            <w:tcW w:w="4395" w:type="dxa"/>
            <w:tcBorders>
              <w:top w:val="single" w:sz="4" w:space="0" w:color="auto"/>
            </w:tcBorders>
          </w:tcPr>
          <w:p w14:paraId="7D04B05A" w14:textId="77777777" w:rsidR="007F6B3F" w:rsidRPr="009C4929" w:rsidRDefault="007F6B3F" w:rsidP="00277A6D">
            <w:pPr>
              <w:ind w:left="-108"/>
            </w:pPr>
            <w:r w:rsidRPr="009C4929">
              <w:t>Director Signature</w:t>
            </w:r>
          </w:p>
        </w:tc>
        <w:tc>
          <w:tcPr>
            <w:tcW w:w="567" w:type="dxa"/>
            <w:vMerge w:val="restart"/>
          </w:tcPr>
          <w:p w14:paraId="37EE62A2" w14:textId="77777777" w:rsidR="007F6B3F" w:rsidRPr="009C4929" w:rsidRDefault="007F6B3F" w:rsidP="00277A6D"/>
        </w:tc>
        <w:tc>
          <w:tcPr>
            <w:tcW w:w="4536" w:type="dxa"/>
            <w:tcBorders>
              <w:top w:val="single" w:sz="4" w:space="0" w:color="auto"/>
            </w:tcBorders>
          </w:tcPr>
          <w:p w14:paraId="4F4AB718" w14:textId="77777777" w:rsidR="007F6B3F" w:rsidRPr="009C4929" w:rsidRDefault="007F6B3F" w:rsidP="00277A6D">
            <w:pPr>
              <w:ind w:left="-108"/>
            </w:pPr>
            <w:r w:rsidRPr="009C4929">
              <w:t>Director/Secretary Signature</w:t>
            </w:r>
          </w:p>
        </w:tc>
      </w:tr>
      <w:tr w:rsidR="007F6B3F" w:rsidRPr="009C4929" w14:paraId="6AEE2287" w14:textId="77777777" w:rsidTr="00277A6D">
        <w:trPr>
          <w:cantSplit/>
        </w:trPr>
        <w:tc>
          <w:tcPr>
            <w:tcW w:w="4395" w:type="dxa"/>
          </w:tcPr>
          <w:p w14:paraId="5530F418" w14:textId="77777777" w:rsidR="007F6B3F" w:rsidRPr="009C4929" w:rsidRDefault="007F6B3F" w:rsidP="00277A6D">
            <w:pPr>
              <w:ind w:left="-108"/>
            </w:pPr>
          </w:p>
        </w:tc>
        <w:tc>
          <w:tcPr>
            <w:tcW w:w="567" w:type="dxa"/>
            <w:vMerge/>
          </w:tcPr>
          <w:p w14:paraId="52111F53" w14:textId="77777777" w:rsidR="007F6B3F" w:rsidRPr="009C4929" w:rsidRDefault="007F6B3F" w:rsidP="00277A6D"/>
        </w:tc>
        <w:tc>
          <w:tcPr>
            <w:tcW w:w="4536" w:type="dxa"/>
          </w:tcPr>
          <w:p w14:paraId="75EB9CE0" w14:textId="77777777" w:rsidR="007F6B3F" w:rsidRPr="009C4929" w:rsidRDefault="007F6B3F" w:rsidP="00277A6D">
            <w:pPr>
              <w:ind w:left="-108"/>
            </w:pPr>
          </w:p>
        </w:tc>
      </w:tr>
      <w:tr w:rsidR="007F6B3F" w:rsidRPr="009C4929" w14:paraId="402A769E" w14:textId="77777777" w:rsidTr="00277A6D">
        <w:trPr>
          <w:cantSplit/>
        </w:trPr>
        <w:tc>
          <w:tcPr>
            <w:tcW w:w="4395" w:type="dxa"/>
            <w:tcBorders>
              <w:top w:val="single" w:sz="4" w:space="0" w:color="auto"/>
            </w:tcBorders>
          </w:tcPr>
          <w:p w14:paraId="4CAF7746" w14:textId="77777777" w:rsidR="007F6B3F" w:rsidRPr="009C4929" w:rsidRDefault="007F6B3F" w:rsidP="00277A6D">
            <w:pPr>
              <w:ind w:left="-108"/>
            </w:pPr>
            <w:r w:rsidRPr="009C4929">
              <w:t>Print Name</w:t>
            </w:r>
          </w:p>
        </w:tc>
        <w:tc>
          <w:tcPr>
            <w:tcW w:w="567" w:type="dxa"/>
            <w:vMerge/>
          </w:tcPr>
          <w:p w14:paraId="027F975E" w14:textId="77777777" w:rsidR="007F6B3F" w:rsidRPr="009C4929" w:rsidRDefault="007F6B3F" w:rsidP="00277A6D"/>
        </w:tc>
        <w:tc>
          <w:tcPr>
            <w:tcW w:w="4536" w:type="dxa"/>
            <w:tcBorders>
              <w:top w:val="single" w:sz="4" w:space="0" w:color="auto"/>
            </w:tcBorders>
          </w:tcPr>
          <w:p w14:paraId="73DEA9F1" w14:textId="77777777" w:rsidR="007F6B3F" w:rsidRPr="009C4929" w:rsidRDefault="007F6B3F" w:rsidP="00277A6D">
            <w:pPr>
              <w:ind w:left="-108"/>
            </w:pPr>
            <w:r w:rsidRPr="009C4929">
              <w:t>Print Name</w:t>
            </w:r>
          </w:p>
        </w:tc>
      </w:tr>
    </w:tbl>
    <w:p w14:paraId="39B9EF77" w14:textId="77777777" w:rsidR="007B6A92" w:rsidRDefault="007B6A92" w:rsidP="001777FB">
      <w:pPr>
        <w:rPr>
          <w:rFonts w:cs="Arial"/>
          <w:b/>
        </w:rPr>
        <w:sectPr w:rsidR="007B6A92" w:rsidSect="00F811E7">
          <w:headerReference w:type="default" r:id="rId25"/>
          <w:footerReference w:type="default" r:id="rId26"/>
          <w:pgSz w:w="11907" w:h="16840" w:code="9"/>
          <w:pgMar w:top="1701" w:right="1134" w:bottom="1134" w:left="1418" w:header="567" w:footer="567" w:gutter="0"/>
          <w:cols w:space="720"/>
          <w:docGrid w:linePitch="272"/>
        </w:sectPr>
      </w:pPr>
    </w:p>
    <w:p w14:paraId="3F62291B" w14:textId="3886FAF1" w:rsidR="00B96CF4" w:rsidRDefault="0039471A" w:rsidP="00B96CF4">
      <w:pPr>
        <w:widowControl w:val="0"/>
        <w:tabs>
          <w:tab w:val="left" w:pos="0"/>
        </w:tabs>
        <w:suppressAutoHyphens/>
        <w:spacing w:after="720"/>
        <w:ind w:right="-23"/>
        <w:jc w:val="center"/>
        <w:rPr>
          <w:rFonts w:ascii="Times New Roman" w:hAnsi="Times New Roman"/>
          <w:noProof/>
          <w:lang w:eastAsia="en-AU"/>
        </w:rPr>
      </w:pPr>
      <w:r>
        <w:rPr>
          <w:rFonts w:ascii="Times New Roman" w:hAnsi="Times New Roman"/>
          <w:noProof/>
          <w:lang w:eastAsia="en-AU"/>
        </w:rPr>
        <w:drawing>
          <wp:inline distT="0" distB="0" distL="0" distR="0" wp14:anchorId="2D55C0B3" wp14:editId="4D4E910D">
            <wp:extent cx="1821600" cy="856800"/>
            <wp:effectExtent l="0" t="0" r="7620" b="635"/>
            <wp:docPr id="1" name="Picture 1" descr="A picture containing clipart&#10;&#10;Description generated with very high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FSC logo SPOT copy.jpg"/>
                    <pic:cNvPicPr/>
                  </pic:nvPicPr>
                  <pic:blipFill>
                    <a:blip r:embed="rId27" cstate="print">
                      <a:extLst>
                        <a:ext uri="{28A0092B-C50C-407E-A947-70E740481C1C}">
                          <a14:useLocalDpi xmlns:a14="http://schemas.microsoft.com/office/drawing/2010/main" val="0"/>
                        </a:ext>
                      </a:extLst>
                    </a:blip>
                    <a:stretch>
                      <a:fillRect/>
                    </a:stretch>
                  </pic:blipFill>
                  <pic:spPr>
                    <a:xfrm>
                      <a:off x="0" y="0"/>
                      <a:ext cx="1821600" cy="856800"/>
                    </a:xfrm>
                    <a:prstGeom prst="rect">
                      <a:avLst/>
                    </a:prstGeom>
                  </pic:spPr>
                </pic:pic>
              </a:graphicData>
            </a:graphic>
          </wp:inline>
        </w:drawing>
      </w:r>
    </w:p>
    <w:p w14:paraId="33CFC315" w14:textId="77777777" w:rsidR="00B96CF4" w:rsidRDefault="00B96CF4" w:rsidP="00B96CF4">
      <w:pPr>
        <w:widowControl w:val="0"/>
        <w:tabs>
          <w:tab w:val="left" w:pos="0"/>
        </w:tabs>
        <w:suppressAutoHyphens/>
        <w:spacing w:after="720"/>
        <w:ind w:right="-23"/>
        <w:jc w:val="center"/>
        <w:rPr>
          <w:rFonts w:ascii="Times New Roman" w:hAnsi="Times New Roman"/>
          <w:b/>
          <w:snapToGrid w:val="0"/>
          <w:sz w:val="40"/>
        </w:rPr>
      </w:pPr>
    </w:p>
    <w:p w14:paraId="447BC10A" w14:textId="1A29C5A6" w:rsidR="00B96CF4" w:rsidRDefault="00B96CF4" w:rsidP="00B96CF4">
      <w:pPr>
        <w:pStyle w:val="GeneralHeading1"/>
        <w:jc w:val="center"/>
        <w:rPr>
          <w:sz w:val="48"/>
          <w:szCs w:val="48"/>
        </w:rPr>
      </w:pPr>
      <w:r w:rsidRPr="001777FB">
        <w:rPr>
          <w:sz w:val="48"/>
          <w:szCs w:val="48"/>
        </w:rPr>
        <w:t xml:space="preserve">Commentary to the </w:t>
      </w:r>
      <w:r w:rsidR="001A0309">
        <w:rPr>
          <w:sz w:val="48"/>
          <w:szCs w:val="48"/>
        </w:rPr>
        <w:t>2023</w:t>
      </w:r>
      <w:r w:rsidR="004A76F0" w:rsidRPr="001777FB">
        <w:rPr>
          <w:sz w:val="48"/>
          <w:szCs w:val="48"/>
        </w:rPr>
        <w:t xml:space="preserve"> </w:t>
      </w:r>
      <w:r w:rsidRPr="001777FB">
        <w:rPr>
          <w:sz w:val="48"/>
          <w:szCs w:val="48"/>
        </w:rPr>
        <w:t>Standard Investment Management Agreement</w:t>
      </w:r>
    </w:p>
    <w:p w14:paraId="5AA97040" w14:textId="77777777" w:rsidR="00B96CF4" w:rsidRDefault="00B96CF4" w:rsidP="00B96CF4"/>
    <w:p w14:paraId="31443C5D" w14:textId="77777777" w:rsidR="00B96CF4" w:rsidRPr="00B84A49" w:rsidRDefault="00B96CF4" w:rsidP="00B96CF4">
      <w:pPr>
        <w:rPr>
          <w:b/>
        </w:rPr>
      </w:pPr>
    </w:p>
    <w:p w14:paraId="21CC91F4" w14:textId="77777777" w:rsidR="00B96CF4" w:rsidRDefault="00B96CF4" w:rsidP="00B96CF4"/>
    <w:p w14:paraId="40081322" w14:textId="77777777" w:rsidR="00B96CF4" w:rsidRDefault="00B96CF4" w:rsidP="00B96CF4"/>
    <w:p w14:paraId="10D2E2DC" w14:textId="77777777" w:rsidR="00B96CF4" w:rsidRPr="001777FB" w:rsidRDefault="00B96CF4" w:rsidP="00B96CF4"/>
    <w:p w14:paraId="0555CDCB" w14:textId="77777777" w:rsidR="00B96CF4" w:rsidRDefault="00B96CF4" w:rsidP="00B96CF4">
      <w:pPr>
        <w:pStyle w:val="GeneralHeading1"/>
        <w:jc w:val="center"/>
        <w:rPr>
          <w:b w:val="0"/>
          <w:sz w:val="48"/>
          <w:szCs w:val="48"/>
        </w:rPr>
      </w:pPr>
    </w:p>
    <w:p w14:paraId="47C49D3E" w14:textId="77777777" w:rsidR="00B96CF4" w:rsidRDefault="00B96CF4" w:rsidP="00B96CF4">
      <w:pPr>
        <w:sectPr w:rsidR="00B96CF4" w:rsidSect="00561CE2">
          <w:headerReference w:type="default" r:id="rId28"/>
          <w:footerReference w:type="default" r:id="rId29"/>
          <w:footerReference w:type="first" r:id="rId30"/>
          <w:pgSz w:w="11907" w:h="16840" w:code="9"/>
          <w:pgMar w:top="1701" w:right="1134" w:bottom="1134" w:left="1418" w:header="567" w:footer="567" w:gutter="0"/>
          <w:pgNumType w:start="1"/>
          <w:cols w:space="720"/>
          <w:docGrid w:linePitch="272"/>
        </w:sectPr>
      </w:pPr>
    </w:p>
    <w:p w14:paraId="5CD12BB6" w14:textId="11E56F3B" w:rsidR="00B96CF4" w:rsidRDefault="006813EC" w:rsidP="00B96CF4">
      <w:pPr>
        <w:pStyle w:val="GeneralHeading1"/>
      </w:pPr>
      <w:r>
        <w:t>Contents</w:t>
      </w:r>
    </w:p>
    <w:p w14:paraId="63D4E8CA" w14:textId="5DF9D0BF" w:rsidR="00295713" w:rsidRDefault="00237170">
      <w:pPr>
        <w:pStyle w:val="TOC1"/>
        <w:rPr>
          <w:rFonts w:asciiTheme="minorHAnsi" w:eastAsiaTheme="minorEastAsia" w:hAnsiTheme="minorHAnsi" w:cstheme="minorBidi"/>
          <w:b w:val="0"/>
          <w:sz w:val="22"/>
          <w:szCs w:val="22"/>
          <w:lang w:eastAsia="en-AU"/>
        </w:rPr>
      </w:pPr>
      <w:r>
        <w:fldChar w:fldCharType="begin"/>
      </w:r>
      <w:r>
        <w:instrText xml:space="preserve"> TOC \h \z \t "Annexure 1,1,Annexure 2,3" </w:instrText>
      </w:r>
      <w:r>
        <w:fldChar w:fldCharType="separate"/>
      </w:r>
      <w:hyperlink w:anchor="_Toc130374141" w:history="1">
        <w:r w:rsidR="00295713" w:rsidRPr="00274A37">
          <w:rPr>
            <w:rStyle w:val="Hyperlink"/>
          </w:rPr>
          <w:t>1</w:t>
        </w:r>
        <w:r w:rsidR="00295713">
          <w:rPr>
            <w:rFonts w:asciiTheme="minorHAnsi" w:eastAsiaTheme="minorEastAsia" w:hAnsiTheme="minorHAnsi" w:cstheme="minorBidi"/>
            <w:b w:val="0"/>
            <w:sz w:val="22"/>
            <w:szCs w:val="22"/>
            <w:lang w:eastAsia="en-AU"/>
          </w:rPr>
          <w:tab/>
        </w:r>
        <w:r w:rsidR="00295713" w:rsidRPr="00274A37">
          <w:rPr>
            <w:rStyle w:val="Hyperlink"/>
          </w:rPr>
          <w:t>Introduction</w:t>
        </w:r>
        <w:r w:rsidR="00295713">
          <w:rPr>
            <w:webHidden/>
          </w:rPr>
          <w:tab/>
        </w:r>
        <w:r w:rsidR="00295713">
          <w:rPr>
            <w:webHidden/>
          </w:rPr>
          <w:fldChar w:fldCharType="begin"/>
        </w:r>
        <w:r w:rsidR="00295713">
          <w:rPr>
            <w:webHidden/>
          </w:rPr>
          <w:instrText xml:space="preserve"> PAGEREF _Toc130374141 \h </w:instrText>
        </w:r>
        <w:r w:rsidR="00295713">
          <w:rPr>
            <w:webHidden/>
          </w:rPr>
        </w:r>
        <w:r w:rsidR="00295713">
          <w:rPr>
            <w:webHidden/>
          </w:rPr>
          <w:fldChar w:fldCharType="separate"/>
        </w:r>
        <w:r w:rsidR="006C34FC">
          <w:rPr>
            <w:webHidden/>
          </w:rPr>
          <w:t>1</w:t>
        </w:r>
        <w:r w:rsidR="00295713">
          <w:rPr>
            <w:webHidden/>
          </w:rPr>
          <w:fldChar w:fldCharType="end"/>
        </w:r>
      </w:hyperlink>
    </w:p>
    <w:p w14:paraId="79F3772E" w14:textId="0B93E7EE" w:rsidR="00295713" w:rsidRDefault="00F2062E">
      <w:pPr>
        <w:pStyle w:val="TOC1"/>
        <w:rPr>
          <w:rFonts w:asciiTheme="minorHAnsi" w:eastAsiaTheme="minorEastAsia" w:hAnsiTheme="minorHAnsi" w:cstheme="minorBidi"/>
          <w:b w:val="0"/>
          <w:sz w:val="22"/>
          <w:szCs w:val="22"/>
          <w:lang w:eastAsia="en-AU"/>
        </w:rPr>
      </w:pPr>
      <w:hyperlink w:anchor="_Toc130374142" w:history="1">
        <w:r w:rsidR="00295713" w:rsidRPr="00274A37">
          <w:rPr>
            <w:rStyle w:val="Hyperlink"/>
          </w:rPr>
          <w:t>2</w:t>
        </w:r>
        <w:r w:rsidR="00295713">
          <w:rPr>
            <w:rFonts w:asciiTheme="minorHAnsi" w:eastAsiaTheme="minorEastAsia" w:hAnsiTheme="minorHAnsi" w:cstheme="minorBidi"/>
            <w:b w:val="0"/>
            <w:sz w:val="22"/>
            <w:szCs w:val="22"/>
            <w:lang w:eastAsia="en-AU"/>
          </w:rPr>
          <w:tab/>
        </w:r>
        <w:r w:rsidR="00295713" w:rsidRPr="00274A37">
          <w:rPr>
            <w:rStyle w:val="Hyperlink"/>
          </w:rPr>
          <w:t>Impact of the Corporations Act</w:t>
        </w:r>
        <w:r w:rsidR="00295713">
          <w:rPr>
            <w:webHidden/>
          </w:rPr>
          <w:tab/>
        </w:r>
        <w:r w:rsidR="00295713">
          <w:rPr>
            <w:webHidden/>
          </w:rPr>
          <w:fldChar w:fldCharType="begin"/>
        </w:r>
        <w:r w:rsidR="00295713">
          <w:rPr>
            <w:webHidden/>
          </w:rPr>
          <w:instrText xml:space="preserve"> PAGEREF _Toc130374142 \h </w:instrText>
        </w:r>
        <w:r w:rsidR="00295713">
          <w:rPr>
            <w:webHidden/>
          </w:rPr>
        </w:r>
        <w:r w:rsidR="00295713">
          <w:rPr>
            <w:webHidden/>
          </w:rPr>
          <w:fldChar w:fldCharType="separate"/>
        </w:r>
        <w:r w:rsidR="006C34FC">
          <w:rPr>
            <w:webHidden/>
          </w:rPr>
          <w:t>1</w:t>
        </w:r>
        <w:r w:rsidR="00295713">
          <w:rPr>
            <w:webHidden/>
          </w:rPr>
          <w:fldChar w:fldCharType="end"/>
        </w:r>
      </w:hyperlink>
    </w:p>
    <w:p w14:paraId="0C300BD6" w14:textId="4E77CB9D" w:rsidR="00295713" w:rsidRDefault="00F2062E">
      <w:pPr>
        <w:pStyle w:val="TOC1"/>
        <w:rPr>
          <w:rFonts w:asciiTheme="minorHAnsi" w:eastAsiaTheme="minorEastAsia" w:hAnsiTheme="minorHAnsi" w:cstheme="minorBidi"/>
          <w:b w:val="0"/>
          <w:sz w:val="22"/>
          <w:szCs w:val="22"/>
          <w:lang w:eastAsia="en-AU"/>
        </w:rPr>
      </w:pPr>
      <w:hyperlink w:anchor="_Toc130374143" w:history="1">
        <w:r w:rsidR="00295713" w:rsidRPr="00274A37">
          <w:rPr>
            <w:rStyle w:val="Hyperlink"/>
          </w:rPr>
          <w:t>3</w:t>
        </w:r>
        <w:r w:rsidR="00295713">
          <w:rPr>
            <w:rFonts w:asciiTheme="minorHAnsi" w:eastAsiaTheme="minorEastAsia" w:hAnsiTheme="minorHAnsi" w:cstheme="minorBidi"/>
            <w:b w:val="0"/>
            <w:sz w:val="22"/>
            <w:szCs w:val="22"/>
            <w:lang w:eastAsia="en-AU"/>
          </w:rPr>
          <w:tab/>
        </w:r>
        <w:r w:rsidR="00295713" w:rsidRPr="00274A37">
          <w:rPr>
            <w:rStyle w:val="Hyperlink"/>
          </w:rPr>
          <w:t>Impact of Australia's Foreign Investment Regime</w:t>
        </w:r>
        <w:r w:rsidR="00295713">
          <w:rPr>
            <w:webHidden/>
          </w:rPr>
          <w:tab/>
        </w:r>
        <w:r w:rsidR="00295713">
          <w:rPr>
            <w:webHidden/>
          </w:rPr>
          <w:fldChar w:fldCharType="begin"/>
        </w:r>
        <w:r w:rsidR="00295713">
          <w:rPr>
            <w:webHidden/>
          </w:rPr>
          <w:instrText xml:space="preserve"> PAGEREF _Toc130374143 \h </w:instrText>
        </w:r>
        <w:r w:rsidR="00295713">
          <w:rPr>
            <w:webHidden/>
          </w:rPr>
        </w:r>
        <w:r w:rsidR="00295713">
          <w:rPr>
            <w:webHidden/>
          </w:rPr>
          <w:fldChar w:fldCharType="separate"/>
        </w:r>
        <w:r w:rsidR="006C34FC">
          <w:rPr>
            <w:webHidden/>
          </w:rPr>
          <w:t>2</w:t>
        </w:r>
        <w:r w:rsidR="00295713">
          <w:rPr>
            <w:webHidden/>
          </w:rPr>
          <w:fldChar w:fldCharType="end"/>
        </w:r>
      </w:hyperlink>
    </w:p>
    <w:p w14:paraId="2A42C86A" w14:textId="5FDD62AF" w:rsidR="00295713" w:rsidRDefault="00F2062E">
      <w:pPr>
        <w:pStyle w:val="TOC1"/>
        <w:rPr>
          <w:rFonts w:asciiTheme="minorHAnsi" w:eastAsiaTheme="minorEastAsia" w:hAnsiTheme="minorHAnsi" w:cstheme="minorBidi"/>
          <w:b w:val="0"/>
          <w:sz w:val="22"/>
          <w:szCs w:val="22"/>
          <w:lang w:eastAsia="en-AU"/>
        </w:rPr>
      </w:pPr>
      <w:hyperlink w:anchor="_Toc130374144" w:history="1">
        <w:r w:rsidR="00295713" w:rsidRPr="00274A37">
          <w:rPr>
            <w:rStyle w:val="Hyperlink"/>
          </w:rPr>
          <w:t>4</w:t>
        </w:r>
        <w:r w:rsidR="00295713">
          <w:rPr>
            <w:rFonts w:asciiTheme="minorHAnsi" w:eastAsiaTheme="minorEastAsia" w:hAnsiTheme="minorHAnsi" w:cstheme="minorBidi"/>
            <w:b w:val="0"/>
            <w:sz w:val="22"/>
            <w:szCs w:val="22"/>
            <w:lang w:eastAsia="en-AU"/>
          </w:rPr>
          <w:tab/>
        </w:r>
        <w:r w:rsidR="00295713" w:rsidRPr="00274A37">
          <w:rPr>
            <w:rStyle w:val="Hyperlink"/>
          </w:rPr>
          <w:t>The Agreement</w:t>
        </w:r>
        <w:r w:rsidR="00295713">
          <w:rPr>
            <w:webHidden/>
          </w:rPr>
          <w:tab/>
        </w:r>
        <w:r w:rsidR="00295713">
          <w:rPr>
            <w:webHidden/>
          </w:rPr>
          <w:fldChar w:fldCharType="begin"/>
        </w:r>
        <w:r w:rsidR="00295713">
          <w:rPr>
            <w:webHidden/>
          </w:rPr>
          <w:instrText xml:space="preserve"> PAGEREF _Toc130374144 \h </w:instrText>
        </w:r>
        <w:r w:rsidR="00295713">
          <w:rPr>
            <w:webHidden/>
          </w:rPr>
        </w:r>
        <w:r w:rsidR="00295713">
          <w:rPr>
            <w:webHidden/>
          </w:rPr>
          <w:fldChar w:fldCharType="separate"/>
        </w:r>
        <w:r w:rsidR="006C34FC">
          <w:rPr>
            <w:webHidden/>
          </w:rPr>
          <w:t>3</w:t>
        </w:r>
        <w:r w:rsidR="00295713">
          <w:rPr>
            <w:webHidden/>
          </w:rPr>
          <w:fldChar w:fldCharType="end"/>
        </w:r>
      </w:hyperlink>
    </w:p>
    <w:p w14:paraId="5F0F62C6" w14:textId="1A6C0040" w:rsidR="00295713" w:rsidRDefault="00F2062E" w:rsidP="00486704">
      <w:pPr>
        <w:pStyle w:val="TOC3"/>
        <w:rPr>
          <w:rFonts w:asciiTheme="minorHAnsi" w:eastAsiaTheme="minorEastAsia" w:hAnsiTheme="minorHAnsi" w:cstheme="minorBidi"/>
          <w:sz w:val="22"/>
          <w:szCs w:val="22"/>
          <w:lang w:eastAsia="en-AU"/>
        </w:rPr>
      </w:pPr>
      <w:hyperlink w:anchor="_Toc130374145" w:history="1">
        <w:r w:rsidR="00295713" w:rsidRPr="00274A37">
          <w:rPr>
            <w:rStyle w:val="Hyperlink"/>
          </w:rPr>
          <w:t>4.1</w:t>
        </w:r>
        <w:r w:rsidR="00295713">
          <w:rPr>
            <w:rFonts w:asciiTheme="minorHAnsi" w:eastAsiaTheme="minorEastAsia" w:hAnsiTheme="minorHAnsi" w:cstheme="minorBidi"/>
            <w:sz w:val="22"/>
            <w:szCs w:val="22"/>
            <w:lang w:eastAsia="en-AU"/>
          </w:rPr>
          <w:tab/>
        </w:r>
        <w:r w:rsidR="00295713" w:rsidRPr="00274A37">
          <w:rPr>
            <w:rStyle w:val="Hyperlink"/>
          </w:rPr>
          <w:t>Parties</w:t>
        </w:r>
        <w:r w:rsidR="00295713">
          <w:rPr>
            <w:webHidden/>
          </w:rPr>
          <w:tab/>
        </w:r>
        <w:r w:rsidR="00295713">
          <w:rPr>
            <w:webHidden/>
          </w:rPr>
          <w:fldChar w:fldCharType="begin"/>
        </w:r>
        <w:r w:rsidR="00295713">
          <w:rPr>
            <w:webHidden/>
          </w:rPr>
          <w:instrText xml:space="preserve"> PAGEREF _Toc130374145 \h </w:instrText>
        </w:r>
        <w:r w:rsidR="00295713">
          <w:rPr>
            <w:webHidden/>
          </w:rPr>
        </w:r>
        <w:r w:rsidR="00295713">
          <w:rPr>
            <w:webHidden/>
          </w:rPr>
          <w:fldChar w:fldCharType="separate"/>
        </w:r>
        <w:r w:rsidR="006C34FC">
          <w:rPr>
            <w:webHidden/>
          </w:rPr>
          <w:t>3</w:t>
        </w:r>
        <w:r w:rsidR="00295713">
          <w:rPr>
            <w:webHidden/>
          </w:rPr>
          <w:fldChar w:fldCharType="end"/>
        </w:r>
      </w:hyperlink>
    </w:p>
    <w:p w14:paraId="6C4D1EB8" w14:textId="3D73C2F3" w:rsidR="00295713" w:rsidRDefault="00F2062E" w:rsidP="00486704">
      <w:pPr>
        <w:pStyle w:val="TOC3"/>
        <w:rPr>
          <w:rFonts w:asciiTheme="minorHAnsi" w:eastAsiaTheme="minorEastAsia" w:hAnsiTheme="minorHAnsi" w:cstheme="minorBidi"/>
          <w:sz w:val="22"/>
          <w:szCs w:val="22"/>
          <w:lang w:eastAsia="en-AU"/>
        </w:rPr>
      </w:pPr>
      <w:hyperlink w:anchor="_Toc130374146" w:history="1">
        <w:r w:rsidR="00295713" w:rsidRPr="00274A37">
          <w:rPr>
            <w:rStyle w:val="Hyperlink"/>
          </w:rPr>
          <w:t>4.2</w:t>
        </w:r>
        <w:r w:rsidR="00295713">
          <w:rPr>
            <w:rFonts w:asciiTheme="minorHAnsi" w:eastAsiaTheme="minorEastAsia" w:hAnsiTheme="minorHAnsi" w:cstheme="minorBidi"/>
            <w:sz w:val="22"/>
            <w:szCs w:val="22"/>
            <w:lang w:eastAsia="en-AU"/>
          </w:rPr>
          <w:tab/>
        </w:r>
        <w:r w:rsidR="00295713" w:rsidRPr="00274A37">
          <w:rPr>
            <w:rStyle w:val="Hyperlink"/>
          </w:rPr>
          <w:t>Clause 2.1 – Appointment of the Manager</w:t>
        </w:r>
        <w:r w:rsidR="00295713">
          <w:rPr>
            <w:webHidden/>
          </w:rPr>
          <w:tab/>
        </w:r>
        <w:r w:rsidR="00295713">
          <w:rPr>
            <w:webHidden/>
          </w:rPr>
          <w:fldChar w:fldCharType="begin"/>
        </w:r>
        <w:r w:rsidR="00295713">
          <w:rPr>
            <w:webHidden/>
          </w:rPr>
          <w:instrText xml:space="preserve"> PAGEREF _Toc130374146 \h </w:instrText>
        </w:r>
        <w:r w:rsidR="00295713">
          <w:rPr>
            <w:webHidden/>
          </w:rPr>
        </w:r>
        <w:r w:rsidR="00295713">
          <w:rPr>
            <w:webHidden/>
          </w:rPr>
          <w:fldChar w:fldCharType="separate"/>
        </w:r>
        <w:r w:rsidR="006C34FC">
          <w:rPr>
            <w:webHidden/>
          </w:rPr>
          <w:t>3</w:t>
        </w:r>
        <w:r w:rsidR="00295713">
          <w:rPr>
            <w:webHidden/>
          </w:rPr>
          <w:fldChar w:fldCharType="end"/>
        </w:r>
      </w:hyperlink>
    </w:p>
    <w:p w14:paraId="65A05C0C" w14:textId="3D077AC8" w:rsidR="00295713" w:rsidRDefault="00F2062E" w:rsidP="00486704">
      <w:pPr>
        <w:pStyle w:val="TOC3"/>
        <w:rPr>
          <w:rFonts w:asciiTheme="minorHAnsi" w:eastAsiaTheme="minorEastAsia" w:hAnsiTheme="minorHAnsi" w:cstheme="minorBidi"/>
          <w:sz w:val="22"/>
          <w:szCs w:val="22"/>
          <w:lang w:eastAsia="en-AU"/>
        </w:rPr>
      </w:pPr>
      <w:hyperlink w:anchor="_Toc130374147" w:history="1">
        <w:r w:rsidR="00295713" w:rsidRPr="00274A37">
          <w:rPr>
            <w:rStyle w:val="Hyperlink"/>
          </w:rPr>
          <w:t>4.3</w:t>
        </w:r>
        <w:r w:rsidR="00295713">
          <w:rPr>
            <w:rFonts w:asciiTheme="minorHAnsi" w:eastAsiaTheme="minorEastAsia" w:hAnsiTheme="minorHAnsi" w:cstheme="minorBidi"/>
            <w:sz w:val="22"/>
            <w:szCs w:val="22"/>
            <w:lang w:eastAsia="en-AU"/>
          </w:rPr>
          <w:tab/>
        </w:r>
        <w:r w:rsidR="00295713" w:rsidRPr="00274A37">
          <w:rPr>
            <w:rStyle w:val="Hyperlink"/>
          </w:rPr>
          <w:t>Clause 2.2 – Custodian</w:t>
        </w:r>
        <w:r w:rsidR="00295713">
          <w:rPr>
            <w:webHidden/>
          </w:rPr>
          <w:tab/>
        </w:r>
        <w:r w:rsidR="00295713">
          <w:rPr>
            <w:webHidden/>
          </w:rPr>
          <w:fldChar w:fldCharType="begin"/>
        </w:r>
        <w:r w:rsidR="00295713">
          <w:rPr>
            <w:webHidden/>
          </w:rPr>
          <w:instrText xml:space="preserve"> PAGEREF _Toc130374147 \h </w:instrText>
        </w:r>
        <w:r w:rsidR="00295713">
          <w:rPr>
            <w:webHidden/>
          </w:rPr>
        </w:r>
        <w:r w:rsidR="00295713">
          <w:rPr>
            <w:webHidden/>
          </w:rPr>
          <w:fldChar w:fldCharType="separate"/>
        </w:r>
        <w:r w:rsidR="006C34FC">
          <w:rPr>
            <w:webHidden/>
          </w:rPr>
          <w:t>3</w:t>
        </w:r>
        <w:r w:rsidR="00295713">
          <w:rPr>
            <w:webHidden/>
          </w:rPr>
          <w:fldChar w:fldCharType="end"/>
        </w:r>
      </w:hyperlink>
    </w:p>
    <w:p w14:paraId="53F82514" w14:textId="4B2CA969" w:rsidR="00295713" w:rsidRDefault="00F2062E" w:rsidP="00486704">
      <w:pPr>
        <w:pStyle w:val="TOC3"/>
        <w:rPr>
          <w:rFonts w:asciiTheme="minorHAnsi" w:eastAsiaTheme="minorEastAsia" w:hAnsiTheme="minorHAnsi" w:cstheme="minorBidi"/>
          <w:sz w:val="22"/>
          <w:szCs w:val="22"/>
          <w:lang w:eastAsia="en-AU"/>
        </w:rPr>
      </w:pPr>
      <w:hyperlink w:anchor="_Toc130374148" w:history="1">
        <w:r w:rsidR="00295713" w:rsidRPr="00274A37">
          <w:rPr>
            <w:rStyle w:val="Hyperlink"/>
          </w:rPr>
          <w:t>4.4</w:t>
        </w:r>
        <w:r w:rsidR="00295713">
          <w:rPr>
            <w:rFonts w:asciiTheme="minorHAnsi" w:eastAsiaTheme="minorEastAsia" w:hAnsiTheme="minorHAnsi" w:cstheme="minorBidi"/>
            <w:sz w:val="22"/>
            <w:szCs w:val="22"/>
            <w:lang w:eastAsia="en-AU"/>
          </w:rPr>
          <w:tab/>
        </w:r>
        <w:r w:rsidR="00295713" w:rsidRPr="00274A37">
          <w:rPr>
            <w:rStyle w:val="Hyperlink"/>
          </w:rPr>
          <w:t>Clause 3 – Duties of the Manager</w:t>
        </w:r>
        <w:r w:rsidR="00295713">
          <w:rPr>
            <w:webHidden/>
          </w:rPr>
          <w:tab/>
        </w:r>
        <w:r w:rsidR="00295713">
          <w:rPr>
            <w:webHidden/>
          </w:rPr>
          <w:fldChar w:fldCharType="begin"/>
        </w:r>
        <w:r w:rsidR="00295713">
          <w:rPr>
            <w:webHidden/>
          </w:rPr>
          <w:instrText xml:space="preserve"> PAGEREF _Toc130374148 \h </w:instrText>
        </w:r>
        <w:r w:rsidR="00295713">
          <w:rPr>
            <w:webHidden/>
          </w:rPr>
        </w:r>
        <w:r w:rsidR="00295713">
          <w:rPr>
            <w:webHidden/>
          </w:rPr>
          <w:fldChar w:fldCharType="separate"/>
        </w:r>
        <w:r w:rsidR="006C34FC">
          <w:rPr>
            <w:webHidden/>
          </w:rPr>
          <w:t>3</w:t>
        </w:r>
        <w:r w:rsidR="00295713">
          <w:rPr>
            <w:webHidden/>
          </w:rPr>
          <w:fldChar w:fldCharType="end"/>
        </w:r>
      </w:hyperlink>
    </w:p>
    <w:p w14:paraId="71B35F9B" w14:textId="4A76D0F9" w:rsidR="00295713" w:rsidRDefault="00F2062E" w:rsidP="00486704">
      <w:pPr>
        <w:pStyle w:val="TOC3"/>
        <w:rPr>
          <w:rFonts w:asciiTheme="minorHAnsi" w:eastAsiaTheme="minorEastAsia" w:hAnsiTheme="minorHAnsi" w:cstheme="minorBidi"/>
          <w:sz w:val="22"/>
          <w:szCs w:val="22"/>
          <w:lang w:eastAsia="en-AU"/>
        </w:rPr>
      </w:pPr>
      <w:hyperlink w:anchor="_Toc130374149" w:history="1">
        <w:r w:rsidR="00295713" w:rsidRPr="00274A37">
          <w:rPr>
            <w:rStyle w:val="Hyperlink"/>
          </w:rPr>
          <w:t>4.5</w:t>
        </w:r>
        <w:r w:rsidR="00295713">
          <w:rPr>
            <w:rFonts w:asciiTheme="minorHAnsi" w:eastAsiaTheme="minorEastAsia" w:hAnsiTheme="minorHAnsi" w:cstheme="minorBidi"/>
            <w:sz w:val="22"/>
            <w:szCs w:val="22"/>
            <w:lang w:eastAsia="en-AU"/>
          </w:rPr>
          <w:tab/>
        </w:r>
        <w:r w:rsidR="00295713" w:rsidRPr="00274A37">
          <w:rPr>
            <w:rStyle w:val="Hyperlink"/>
          </w:rPr>
          <w:t>Clause 4.1 – Limitations on the powers of the Manager</w:t>
        </w:r>
        <w:r w:rsidR="00295713">
          <w:rPr>
            <w:webHidden/>
          </w:rPr>
          <w:tab/>
        </w:r>
        <w:r w:rsidR="00295713">
          <w:rPr>
            <w:webHidden/>
          </w:rPr>
          <w:fldChar w:fldCharType="begin"/>
        </w:r>
        <w:r w:rsidR="00295713">
          <w:rPr>
            <w:webHidden/>
          </w:rPr>
          <w:instrText xml:space="preserve"> PAGEREF _Toc130374149 \h </w:instrText>
        </w:r>
        <w:r w:rsidR="00295713">
          <w:rPr>
            <w:webHidden/>
          </w:rPr>
        </w:r>
        <w:r w:rsidR="00295713">
          <w:rPr>
            <w:webHidden/>
          </w:rPr>
          <w:fldChar w:fldCharType="separate"/>
        </w:r>
        <w:r w:rsidR="006C34FC">
          <w:rPr>
            <w:webHidden/>
          </w:rPr>
          <w:t>6</w:t>
        </w:r>
        <w:r w:rsidR="00295713">
          <w:rPr>
            <w:webHidden/>
          </w:rPr>
          <w:fldChar w:fldCharType="end"/>
        </w:r>
      </w:hyperlink>
    </w:p>
    <w:p w14:paraId="0967BA5E" w14:textId="5057E566" w:rsidR="00295713" w:rsidRDefault="00F2062E" w:rsidP="00486704">
      <w:pPr>
        <w:pStyle w:val="TOC3"/>
        <w:rPr>
          <w:rFonts w:asciiTheme="minorHAnsi" w:eastAsiaTheme="minorEastAsia" w:hAnsiTheme="minorHAnsi" w:cstheme="minorBidi"/>
          <w:sz w:val="22"/>
          <w:szCs w:val="22"/>
          <w:lang w:eastAsia="en-AU"/>
        </w:rPr>
      </w:pPr>
      <w:hyperlink w:anchor="_Toc130374150" w:history="1">
        <w:r w:rsidR="00295713" w:rsidRPr="00274A37">
          <w:rPr>
            <w:rStyle w:val="Hyperlink"/>
          </w:rPr>
          <w:t>4.6</w:t>
        </w:r>
        <w:r w:rsidR="00295713">
          <w:rPr>
            <w:rFonts w:asciiTheme="minorHAnsi" w:eastAsiaTheme="minorEastAsia" w:hAnsiTheme="minorHAnsi" w:cstheme="minorBidi"/>
            <w:sz w:val="22"/>
            <w:szCs w:val="22"/>
            <w:lang w:eastAsia="en-AU"/>
          </w:rPr>
          <w:tab/>
        </w:r>
        <w:r w:rsidR="00295713" w:rsidRPr="00274A37">
          <w:rPr>
            <w:rStyle w:val="Hyperlink"/>
          </w:rPr>
          <w:t>Clauses 4.1(d), 3.1(s) and 5.6 – Brokers</w:t>
        </w:r>
        <w:r w:rsidR="00295713">
          <w:rPr>
            <w:webHidden/>
          </w:rPr>
          <w:tab/>
        </w:r>
        <w:r w:rsidR="00295713">
          <w:rPr>
            <w:webHidden/>
          </w:rPr>
          <w:fldChar w:fldCharType="begin"/>
        </w:r>
        <w:r w:rsidR="00295713">
          <w:rPr>
            <w:webHidden/>
          </w:rPr>
          <w:instrText xml:space="preserve"> PAGEREF _Toc130374150 \h </w:instrText>
        </w:r>
        <w:r w:rsidR="00295713">
          <w:rPr>
            <w:webHidden/>
          </w:rPr>
        </w:r>
        <w:r w:rsidR="00295713">
          <w:rPr>
            <w:webHidden/>
          </w:rPr>
          <w:fldChar w:fldCharType="separate"/>
        </w:r>
        <w:r w:rsidR="006C34FC">
          <w:rPr>
            <w:webHidden/>
          </w:rPr>
          <w:t>7</w:t>
        </w:r>
        <w:r w:rsidR="00295713">
          <w:rPr>
            <w:webHidden/>
          </w:rPr>
          <w:fldChar w:fldCharType="end"/>
        </w:r>
      </w:hyperlink>
    </w:p>
    <w:p w14:paraId="6B6561C4" w14:textId="74A15435" w:rsidR="00295713" w:rsidRDefault="00F2062E" w:rsidP="00486704">
      <w:pPr>
        <w:pStyle w:val="TOC3"/>
        <w:rPr>
          <w:rFonts w:asciiTheme="minorHAnsi" w:eastAsiaTheme="minorEastAsia" w:hAnsiTheme="minorHAnsi" w:cstheme="minorBidi"/>
          <w:sz w:val="22"/>
          <w:szCs w:val="22"/>
          <w:lang w:eastAsia="en-AU"/>
        </w:rPr>
      </w:pPr>
      <w:hyperlink w:anchor="_Toc130374151" w:history="1">
        <w:r w:rsidR="00295713" w:rsidRPr="00274A37">
          <w:rPr>
            <w:rStyle w:val="Hyperlink"/>
          </w:rPr>
          <w:t>4.7</w:t>
        </w:r>
        <w:r w:rsidR="00295713">
          <w:rPr>
            <w:rFonts w:asciiTheme="minorHAnsi" w:eastAsiaTheme="minorEastAsia" w:hAnsiTheme="minorHAnsi" w:cstheme="minorBidi"/>
            <w:sz w:val="22"/>
            <w:szCs w:val="22"/>
            <w:lang w:eastAsia="en-AU"/>
          </w:rPr>
          <w:tab/>
        </w:r>
        <w:r w:rsidR="00295713" w:rsidRPr="00274A37">
          <w:rPr>
            <w:rStyle w:val="Hyperlink"/>
          </w:rPr>
          <w:t>Clause 4.1(e) – Securities lending</w:t>
        </w:r>
        <w:r w:rsidR="00295713">
          <w:rPr>
            <w:webHidden/>
          </w:rPr>
          <w:tab/>
        </w:r>
        <w:r w:rsidR="00295713">
          <w:rPr>
            <w:webHidden/>
          </w:rPr>
          <w:fldChar w:fldCharType="begin"/>
        </w:r>
        <w:r w:rsidR="00295713">
          <w:rPr>
            <w:webHidden/>
          </w:rPr>
          <w:instrText xml:space="preserve"> PAGEREF _Toc130374151 \h </w:instrText>
        </w:r>
        <w:r w:rsidR="00295713">
          <w:rPr>
            <w:webHidden/>
          </w:rPr>
        </w:r>
        <w:r w:rsidR="00295713">
          <w:rPr>
            <w:webHidden/>
          </w:rPr>
          <w:fldChar w:fldCharType="separate"/>
        </w:r>
        <w:r w:rsidR="006C34FC">
          <w:rPr>
            <w:webHidden/>
          </w:rPr>
          <w:t>7</w:t>
        </w:r>
        <w:r w:rsidR="00295713">
          <w:rPr>
            <w:webHidden/>
          </w:rPr>
          <w:fldChar w:fldCharType="end"/>
        </w:r>
      </w:hyperlink>
    </w:p>
    <w:p w14:paraId="2B649032" w14:textId="64C7B6ED" w:rsidR="00295713" w:rsidRDefault="00F2062E" w:rsidP="00486704">
      <w:pPr>
        <w:pStyle w:val="TOC3"/>
        <w:rPr>
          <w:rFonts w:asciiTheme="minorHAnsi" w:eastAsiaTheme="minorEastAsia" w:hAnsiTheme="minorHAnsi" w:cstheme="minorBidi"/>
          <w:sz w:val="22"/>
          <w:szCs w:val="22"/>
          <w:lang w:eastAsia="en-AU"/>
        </w:rPr>
      </w:pPr>
      <w:hyperlink w:anchor="_Toc130374152" w:history="1">
        <w:r w:rsidR="00295713" w:rsidRPr="00274A37">
          <w:rPr>
            <w:rStyle w:val="Hyperlink"/>
          </w:rPr>
          <w:t>4.8</w:t>
        </w:r>
        <w:r w:rsidR="00295713">
          <w:rPr>
            <w:rFonts w:asciiTheme="minorHAnsi" w:eastAsiaTheme="minorEastAsia" w:hAnsiTheme="minorHAnsi" w:cstheme="minorBidi"/>
            <w:sz w:val="22"/>
            <w:szCs w:val="22"/>
            <w:lang w:eastAsia="en-AU"/>
          </w:rPr>
          <w:tab/>
        </w:r>
        <w:r w:rsidR="00295713" w:rsidRPr="00274A37">
          <w:rPr>
            <w:rStyle w:val="Hyperlink"/>
          </w:rPr>
          <w:t>Clause 4.2 – Pooling</w:t>
        </w:r>
        <w:r w:rsidR="00295713">
          <w:rPr>
            <w:webHidden/>
          </w:rPr>
          <w:tab/>
        </w:r>
        <w:r w:rsidR="00295713">
          <w:rPr>
            <w:webHidden/>
          </w:rPr>
          <w:fldChar w:fldCharType="begin"/>
        </w:r>
        <w:r w:rsidR="00295713">
          <w:rPr>
            <w:webHidden/>
          </w:rPr>
          <w:instrText xml:space="preserve"> PAGEREF _Toc130374152 \h </w:instrText>
        </w:r>
        <w:r w:rsidR="00295713">
          <w:rPr>
            <w:webHidden/>
          </w:rPr>
        </w:r>
        <w:r w:rsidR="00295713">
          <w:rPr>
            <w:webHidden/>
          </w:rPr>
          <w:fldChar w:fldCharType="separate"/>
        </w:r>
        <w:r w:rsidR="006C34FC">
          <w:rPr>
            <w:webHidden/>
          </w:rPr>
          <w:t>8</w:t>
        </w:r>
        <w:r w:rsidR="00295713">
          <w:rPr>
            <w:webHidden/>
          </w:rPr>
          <w:fldChar w:fldCharType="end"/>
        </w:r>
      </w:hyperlink>
    </w:p>
    <w:p w14:paraId="4BFC8888" w14:textId="06A82D42" w:rsidR="00295713" w:rsidRDefault="00F2062E" w:rsidP="00486704">
      <w:pPr>
        <w:pStyle w:val="TOC3"/>
        <w:rPr>
          <w:rFonts w:asciiTheme="minorHAnsi" w:eastAsiaTheme="minorEastAsia" w:hAnsiTheme="minorHAnsi" w:cstheme="minorBidi"/>
          <w:sz w:val="22"/>
          <w:szCs w:val="22"/>
          <w:lang w:eastAsia="en-AU"/>
        </w:rPr>
      </w:pPr>
      <w:hyperlink w:anchor="_Toc130374153" w:history="1">
        <w:r w:rsidR="00295713" w:rsidRPr="00274A37">
          <w:rPr>
            <w:rStyle w:val="Hyperlink"/>
          </w:rPr>
          <w:t>4.9</w:t>
        </w:r>
        <w:r w:rsidR="00295713">
          <w:rPr>
            <w:rFonts w:asciiTheme="minorHAnsi" w:eastAsiaTheme="minorEastAsia" w:hAnsiTheme="minorHAnsi" w:cstheme="minorBidi"/>
            <w:sz w:val="22"/>
            <w:szCs w:val="22"/>
            <w:lang w:eastAsia="en-AU"/>
          </w:rPr>
          <w:tab/>
        </w:r>
        <w:r w:rsidR="00295713" w:rsidRPr="00274A37">
          <w:rPr>
            <w:rStyle w:val="Hyperlink"/>
          </w:rPr>
          <w:t>Clause 4.4 – Derivative Contracts</w:t>
        </w:r>
        <w:r w:rsidR="00295713">
          <w:rPr>
            <w:webHidden/>
          </w:rPr>
          <w:tab/>
        </w:r>
        <w:r w:rsidR="00295713">
          <w:rPr>
            <w:webHidden/>
          </w:rPr>
          <w:fldChar w:fldCharType="begin"/>
        </w:r>
        <w:r w:rsidR="00295713">
          <w:rPr>
            <w:webHidden/>
          </w:rPr>
          <w:instrText xml:space="preserve"> PAGEREF _Toc130374153 \h </w:instrText>
        </w:r>
        <w:r w:rsidR="00295713">
          <w:rPr>
            <w:webHidden/>
          </w:rPr>
        </w:r>
        <w:r w:rsidR="00295713">
          <w:rPr>
            <w:webHidden/>
          </w:rPr>
          <w:fldChar w:fldCharType="separate"/>
        </w:r>
        <w:r w:rsidR="006C34FC">
          <w:rPr>
            <w:webHidden/>
          </w:rPr>
          <w:t>8</w:t>
        </w:r>
        <w:r w:rsidR="00295713">
          <w:rPr>
            <w:webHidden/>
          </w:rPr>
          <w:fldChar w:fldCharType="end"/>
        </w:r>
      </w:hyperlink>
    </w:p>
    <w:p w14:paraId="320EB65A" w14:textId="4409D7EA" w:rsidR="00295713" w:rsidRDefault="00F2062E" w:rsidP="00486704">
      <w:pPr>
        <w:pStyle w:val="TOC3"/>
        <w:rPr>
          <w:rFonts w:asciiTheme="minorHAnsi" w:eastAsiaTheme="minorEastAsia" w:hAnsiTheme="minorHAnsi" w:cstheme="minorBidi"/>
          <w:sz w:val="22"/>
          <w:szCs w:val="22"/>
          <w:lang w:eastAsia="en-AU"/>
        </w:rPr>
      </w:pPr>
      <w:hyperlink w:anchor="_Toc130374154" w:history="1">
        <w:r w:rsidR="00295713" w:rsidRPr="00274A37">
          <w:rPr>
            <w:rStyle w:val="Hyperlink"/>
          </w:rPr>
          <w:t>4.10</w:t>
        </w:r>
        <w:r w:rsidR="00295713">
          <w:rPr>
            <w:rFonts w:asciiTheme="minorHAnsi" w:eastAsiaTheme="minorEastAsia" w:hAnsiTheme="minorHAnsi" w:cstheme="minorBidi"/>
            <w:sz w:val="22"/>
            <w:szCs w:val="22"/>
            <w:lang w:eastAsia="en-AU"/>
          </w:rPr>
          <w:tab/>
        </w:r>
        <w:r w:rsidR="00295713" w:rsidRPr="00274A37">
          <w:rPr>
            <w:rStyle w:val="Hyperlink"/>
          </w:rPr>
          <w:t>Clauses 4.5 and 4.6 – Clearing and settlement</w:t>
        </w:r>
        <w:r w:rsidR="00295713">
          <w:rPr>
            <w:webHidden/>
          </w:rPr>
          <w:tab/>
        </w:r>
        <w:r w:rsidR="00295713">
          <w:rPr>
            <w:webHidden/>
          </w:rPr>
          <w:fldChar w:fldCharType="begin"/>
        </w:r>
        <w:r w:rsidR="00295713">
          <w:rPr>
            <w:webHidden/>
          </w:rPr>
          <w:instrText xml:space="preserve"> PAGEREF _Toc130374154 \h </w:instrText>
        </w:r>
        <w:r w:rsidR="00295713">
          <w:rPr>
            <w:webHidden/>
          </w:rPr>
        </w:r>
        <w:r w:rsidR="00295713">
          <w:rPr>
            <w:webHidden/>
          </w:rPr>
          <w:fldChar w:fldCharType="separate"/>
        </w:r>
        <w:r w:rsidR="006C34FC">
          <w:rPr>
            <w:webHidden/>
          </w:rPr>
          <w:t>9</w:t>
        </w:r>
        <w:r w:rsidR="00295713">
          <w:rPr>
            <w:webHidden/>
          </w:rPr>
          <w:fldChar w:fldCharType="end"/>
        </w:r>
      </w:hyperlink>
    </w:p>
    <w:p w14:paraId="79767894" w14:textId="31672043" w:rsidR="00295713" w:rsidRDefault="00F2062E" w:rsidP="00486704">
      <w:pPr>
        <w:pStyle w:val="TOC3"/>
        <w:rPr>
          <w:rFonts w:asciiTheme="minorHAnsi" w:eastAsiaTheme="minorEastAsia" w:hAnsiTheme="minorHAnsi" w:cstheme="minorBidi"/>
          <w:sz w:val="22"/>
          <w:szCs w:val="22"/>
          <w:lang w:eastAsia="en-AU"/>
        </w:rPr>
      </w:pPr>
      <w:hyperlink w:anchor="_Toc130374155" w:history="1">
        <w:r w:rsidR="00295713" w:rsidRPr="00274A37">
          <w:rPr>
            <w:rStyle w:val="Hyperlink"/>
          </w:rPr>
          <w:t>4.11</w:t>
        </w:r>
        <w:r w:rsidR="00295713">
          <w:rPr>
            <w:rFonts w:asciiTheme="minorHAnsi" w:eastAsiaTheme="minorEastAsia" w:hAnsiTheme="minorHAnsi" w:cstheme="minorBidi"/>
            <w:sz w:val="22"/>
            <w:szCs w:val="22"/>
            <w:lang w:eastAsia="en-AU"/>
          </w:rPr>
          <w:tab/>
        </w:r>
        <w:r w:rsidR="00295713" w:rsidRPr="00274A37">
          <w:rPr>
            <w:rStyle w:val="Hyperlink"/>
          </w:rPr>
          <w:t>Clause 5 – Indemnities and expenses</w:t>
        </w:r>
        <w:r w:rsidR="00295713">
          <w:rPr>
            <w:webHidden/>
          </w:rPr>
          <w:tab/>
        </w:r>
        <w:r w:rsidR="00295713">
          <w:rPr>
            <w:webHidden/>
          </w:rPr>
          <w:fldChar w:fldCharType="begin"/>
        </w:r>
        <w:r w:rsidR="00295713">
          <w:rPr>
            <w:webHidden/>
          </w:rPr>
          <w:instrText xml:space="preserve"> PAGEREF _Toc130374155 \h </w:instrText>
        </w:r>
        <w:r w:rsidR="00295713">
          <w:rPr>
            <w:webHidden/>
          </w:rPr>
        </w:r>
        <w:r w:rsidR="00295713">
          <w:rPr>
            <w:webHidden/>
          </w:rPr>
          <w:fldChar w:fldCharType="separate"/>
        </w:r>
        <w:r w:rsidR="006C34FC">
          <w:rPr>
            <w:webHidden/>
          </w:rPr>
          <w:t>9</w:t>
        </w:r>
        <w:r w:rsidR="00295713">
          <w:rPr>
            <w:webHidden/>
          </w:rPr>
          <w:fldChar w:fldCharType="end"/>
        </w:r>
      </w:hyperlink>
    </w:p>
    <w:p w14:paraId="50FCB675" w14:textId="24AC6C32" w:rsidR="00295713" w:rsidRDefault="00F2062E" w:rsidP="00486704">
      <w:pPr>
        <w:pStyle w:val="TOC3"/>
        <w:rPr>
          <w:rFonts w:asciiTheme="minorHAnsi" w:eastAsiaTheme="minorEastAsia" w:hAnsiTheme="minorHAnsi" w:cstheme="minorBidi"/>
          <w:sz w:val="22"/>
          <w:szCs w:val="22"/>
          <w:lang w:eastAsia="en-AU"/>
        </w:rPr>
      </w:pPr>
      <w:hyperlink w:anchor="_Toc130374156" w:history="1">
        <w:r w:rsidR="00295713" w:rsidRPr="00274A37">
          <w:rPr>
            <w:rStyle w:val="Hyperlink"/>
          </w:rPr>
          <w:t>4.12</w:t>
        </w:r>
        <w:r w:rsidR="00295713">
          <w:rPr>
            <w:rFonts w:asciiTheme="minorHAnsi" w:eastAsiaTheme="minorEastAsia" w:hAnsiTheme="minorHAnsi" w:cstheme="minorBidi"/>
            <w:sz w:val="22"/>
            <w:szCs w:val="22"/>
            <w:lang w:eastAsia="en-AU"/>
          </w:rPr>
          <w:tab/>
        </w:r>
        <w:r w:rsidR="00295713" w:rsidRPr="00274A37">
          <w:rPr>
            <w:rStyle w:val="Hyperlink"/>
          </w:rPr>
          <w:t>Clause 6 – Withdrawals and deposits</w:t>
        </w:r>
        <w:r w:rsidR="00295713">
          <w:rPr>
            <w:webHidden/>
          </w:rPr>
          <w:tab/>
        </w:r>
        <w:r w:rsidR="00295713">
          <w:rPr>
            <w:webHidden/>
          </w:rPr>
          <w:fldChar w:fldCharType="begin"/>
        </w:r>
        <w:r w:rsidR="00295713">
          <w:rPr>
            <w:webHidden/>
          </w:rPr>
          <w:instrText xml:space="preserve"> PAGEREF _Toc130374156 \h </w:instrText>
        </w:r>
        <w:r w:rsidR="00295713">
          <w:rPr>
            <w:webHidden/>
          </w:rPr>
        </w:r>
        <w:r w:rsidR="00295713">
          <w:rPr>
            <w:webHidden/>
          </w:rPr>
          <w:fldChar w:fldCharType="separate"/>
        </w:r>
        <w:r w:rsidR="006C34FC">
          <w:rPr>
            <w:webHidden/>
          </w:rPr>
          <w:t>9</w:t>
        </w:r>
        <w:r w:rsidR="00295713">
          <w:rPr>
            <w:webHidden/>
          </w:rPr>
          <w:fldChar w:fldCharType="end"/>
        </w:r>
      </w:hyperlink>
    </w:p>
    <w:p w14:paraId="09F0878A" w14:textId="1EB25DAA" w:rsidR="00295713" w:rsidRDefault="00F2062E" w:rsidP="00486704">
      <w:pPr>
        <w:pStyle w:val="TOC3"/>
        <w:rPr>
          <w:rFonts w:asciiTheme="minorHAnsi" w:eastAsiaTheme="minorEastAsia" w:hAnsiTheme="minorHAnsi" w:cstheme="minorBidi"/>
          <w:sz w:val="22"/>
          <w:szCs w:val="22"/>
          <w:lang w:eastAsia="en-AU"/>
        </w:rPr>
      </w:pPr>
      <w:hyperlink w:anchor="_Toc130374157" w:history="1">
        <w:r w:rsidR="00295713" w:rsidRPr="00274A37">
          <w:rPr>
            <w:rStyle w:val="Hyperlink"/>
          </w:rPr>
          <w:t>4.13</w:t>
        </w:r>
        <w:r w:rsidR="00295713">
          <w:rPr>
            <w:rFonts w:asciiTheme="minorHAnsi" w:eastAsiaTheme="minorEastAsia" w:hAnsiTheme="minorHAnsi" w:cstheme="minorBidi"/>
            <w:sz w:val="22"/>
            <w:szCs w:val="22"/>
            <w:lang w:eastAsia="en-AU"/>
          </w:rPr>
          <w:tab/>
        </w:r>
        <w:r w:rsidR="00295713" w:rsidRPr="00274A37">
          <w:rPr>
            <w:rStyle w:val="Hyperlink"/>
          </w:rPr>
          <w:t>Clauses 7.1 and 7.2 – Entitlement to and payment of management fees</w:t>
        </w:r>
        <w:r w:rsidR="00295713">
          <w:rPr>
            <w:webHidden/>
          </w:rPr>
          <w:tab/>
        </w:r>
        <w:r w:rsidR="00295713">
          <w:rPr>
            <w:webHidden/>
          </w:rPr>
          <w:fldChar w:fldCharType="begin"/>
        </w:r>
        <w:r w:rsidR="00295713">
          <w:rPr>
            <w:webHidden/>
          </w:rPr>
          <w:instrText xml:space="preserve"> PAGEREF _Toc130374157 \h </w:instrText>
        </w:r>
        <w:r w:rsidR="00295713">
          <w:rPr>
            <w:webHidden/>
          </w:rPr>
        </w:r>
        <w:r w:rsidR="00295713">
          <w:rPr>
            <w:webHidden/>
          </w:rPr>
          <w:fldChar w:fldCharType="separate"/>
        </w:r>
        <w:r w:rsidR="006C34FC">
          <w:rPr>
            <w:webHidden/>
          </w:rPr>
          <w:t>10</w:t>
        </w:r>
        <w:r w:rsidR="00295713">
          <w:rPr>
            <w:webHidden/>
          </w:rPr>
          <w:fldChar w:fldCharType="end"/>
        </w:r>
      </w:hyperlink>
    </w:p>
    <w:p w14:paraId="6B8C7539" w14:textId="4DDD72E6" w:rsidR="00295713" w:rsidRDefault="00F2062E" w:rsidP="00486704">
      <w:pPr>
        <w:pStyle w:val="TOC3"/>
        <w:rPr>
          <w:rFonts w:asciiTheme="minorHAnsi" w:eastAsiaTheme="minorEastAsia" w:hAnsiTheme="minorHAnsi" w:cstheme="minorBidi"/>
          <w:sz w:val="22"/>
          <w:szCs w:val="22"/>
          <w:lang w:eastAsia="en-AU"/>
        </w:rPr>
      </w:pPr>
      <w:hyperlink w:anchor="_Toc130374158" w:history="1">
        <w:r w:rsidR="00295713" w:rsidRPr="00274A37">
          <w:rPr>
            <w:rStyle w:val="Hyperlink"/>
          </w:rPr>
          <w:t>4.14</w:t>
        </w:r>
        <w:r w:rsidR="00295713">
          <w:rPr>
            <w:rFonts w:asciiTheme="minorHAnsi" w:eastAsiaTheme="minorEastAsia" w:hAnsiTheme="minorHAnsi" w:cstheme="minorBidi"/>
            <w:sz w:val="22"/>
            <w:szCs w:val="22"/>
            <w:lang w:eastAsia="en-AU"/>
          </w:rPr>
          <w:tab/>
        </w:r>
        <w:r w:rsidR="00295713" w:rsidRPr="00274A37">
          <w:rPr>
            <w:rStyle w:val="Hyperlink"/>
          </w:rPr>
          <w:t>Clauses 7.3 and 7.4 – Related party dealings</w:t>
        </w:r>
        <w:r w:rsidR="00295713">
          <w:rPr>
            <w:webHidden/>
          </w:rPr>
          <w:tab/>
        </w:r>
        <w:r w:rsidR="00295713">
          <w:rPr>
            <w:webHidden/>
          </w:rPr>
          <w:fldChar w:fldCharType="begin"/>
        </w:r>
        <w:r w:rsidR="00295713">
          <w:rPr>
            <w:webHidden/>
          </w:rPr>
          <w:instrText xml:space="preserve"> PAGEREF _Toc130374158 \h </w:instrText>
        </w:r>
        <w:r w:rsidR="00295713">
          <w:rPr>
            <w:webHidden/>
          </w:rPr>
        </w:r>
        <w:r w:rsidR="00295713">
          <w:rPr>
            <w:webHidden/>
          </w:rPr>
          <w:fldChar w:fldCharType="separate"/>
        </w:r>
        <w:r w:rsidR="006C34FC">
          <w:rPr>
            <w:webHidden/>
          </w:rPr>
          <w:t>10</w:t>
        </w:r>
        <w:r w:rsidR="00295713">
          <w:rPr>
            <w:webHidden/>
          </w:rPr>
          <w:fldChar w:fldCharType="end"/>
        </w:r>
      </w:hyperlink>
    </w:p>
    <w:p w14:paraId="0679FF7A" w14:textId="323AC242" w:rsidR="00295713" w:rsidRDefault="00F2062E" w:rsidP="00486704">
      <w:pPr>
        <w:pStyle w:val="TOC3"/>
        <w:rPr>
          <w:rFonts w:asciiTheme="minorHAnsi" w:eastAsiaTheme="minorEastAsia" w:hAnsiTheme="minorHAnsi" w:cstheme="minorBidi"/>
          <w:sz w:val="22"/>
          <w:szCs w:val="22"/>
          <w:lang w:eastAsia="en-AU"/>
        </w:rPr>
      </w:pPr>
      <w:hyperlink w:anchor="_Toc130374159" w:history="1">
        <w:r w:rsidR="00295713" w:rsidRPr="00274A37">
          <w:rPr>
            <w:rStyle w:val="Hyperlink"/>
          </w:rPr>
          <w:t>4.15</w:t>
        </w:r>
        <w:r w:rsidR="00295713">
          <w:rPr>
            <w:rFonts w:asciiTheme="minorHAnsi" w:eastAsiaTheme="minorEastAsia" w:hAnsiTheme="minorHAnsi" w:cstheme="minorBidi"/>
            <w:sz w:val="22"/>
            <w:szCs w:val="22"/>
            <w:lang w:eastAsia="en-AU"/>
          </w:rPr>
          <w:tab/>
        </w:r>
        <w:r w:rsidR="00295713" w:rsidRPr="00274A37">
          <w:rPr>
            <w:rStyle w:val="Hyperlink"/>
          </w:rPr>
          <w:t>Clause 8 – Taxes</w:t>
        </w:r>
        <w:r w:rsidR="00295713">
          <w:rPr>
            <w:webHidden/>
          </w:rPr>
          <w:tab/>
        </w:r>
        <w:r w:rsidR="00295713">
          <w:rPr>
            <w:webHidden/>
          </w:rPr>
          <w:fldChar w:fldCharType="begin"/>
        </w:r>
        <w:r w:rsidR="00295713">
          <w:rPr>
            <w:webHidden/>
          </w:rPr>
          <w:instrText xml:space="preserve"> PAGEREF _Toc130374159 \h </w:instrText>
        </w:r>
        <w:r w:rsidR="00295713">
          <w:rPr>
            <w:webHidden/>
          </w:rPr>
        </w:r>
        <w:r w:rsidR="00295713">
          <w:rPr>
            <w:webHidden/>
          </w:rPr>
          <w:fldChar w:fldCharType="separate"/>
        </w:r>
        <w:r w:rsidR="006C34FC">
          <w:rPr>
            <w:webHidden/>
          </w:rPr>
          <w:t>11</w:t>
        </w:r>
        <w:r w:rsidR="00295713">
          <w:rPr>
            <w:webHidden/>
          </w:rPr>
          <w:fldChar w:fldCharType="end"/>
        </w:r>
      </w:hyperlink>
    </w:p>
    <w:p w14:paraId="114A90DD" w14:textId="5EE8007B" w:rsidR="00295713" w:rsidRDefault="00F2062E" w:rsidP="00486704">
      <w:pPr>
        <w:pStyle w:val="TOC3"/>
        <w:rPr>
          <w:rFonts w:asciiTheme="minorHAnsi" w:eastAsiaTheme="minorEastAsia" w:hAnsiTheme="minorHAnsi" w:cstheme="minorBidi"/>
          <w:sz w:val="22"/>
          <w:szCs w:val="22"/>
          <w:lang w:eastAsia="en-AU"/>
        </w:rPr>
      </w:pPr>
      <w:hyperlink w:anchor="_Toc130374160" w:history="1">
        <w:r w:rsidR="00295713" w:rsidRPr="00274A37">
          <w:rPr>
            <w:rStyle w:val="Hyperlink"/>
          </w:rPr>
          <w:t>4.16</w:t>
        </w:r>
        <w:r w:rsidR="00295713">
          <w:rPr>
            <w:rFonts w:asciiTheme="minorHAnsi" w:eastAsiaTheme="minorEastAsia" w:hAnsiTheme="minorHAnsi" w:cstheme="minorBidi"/>
            <w:sz w:val="22"/>
            <w:szCs w:val="22"/>
            <w:lang w:eastAsia="en-AU"/>
          </w:rPr>
          <w:tab/>
        </w:r>
        <w:r w:rsidR="00295713" w:rsidRPr="00274A37">
          <w:rPr>
            <w:rStyle w:val="Hyperlink"/>
          </w:rPr>
          <w:t>Clause 9 – GST</w:t>
        </w:r>
        <w:r w:rsidR="00295713">
          <w:rPr>
            <w:webHidden/>
          </w:rPr>
          <w:tab/>
        </w:r>
        <w:r w:rsidR="00295713">
          <w:rPr>
            <w:webHidden/>
          </w:rPr>
          <w:fldChar w:fldCharType="begin"/>
        </w:r>
        <w:r w:rsidR="00295713">
          <w:rPr>
            <w:webHidden/>
          </w:rPr>
          <w:instrText xml:space="preserve"> PAGEREF _Toc130374160 \h </w:instrText>
        </w:r>
        <w:r w:rsidR="00295713">
          <w:rPr>
            <w:webHidden/>
          </w:rPr>
        </w:r>
        <w:r w:rsidR="00295713">
          <w:rPr>
            <w:webHidden/>
          </w:rPr>
          <w:fldChar w:fldCharType="separate"/>
        </w:r>
        <w:r w:rsidR="006C34FC">
          <w:rPr>
            <w:webHidden/>
          </w:rPr>
          <w:t>12</w:t>
        </w:r>
        <w:r w:rsidR="00295713">
          <w:rPr>
            <w:webHidden/>
          </w:rPr>
          <w:fldChar w:fldCharType="end"/>
        </w:r>
      </w:hyperlink>
    </w:p>
    <w:p w14:paraId="74A421D5" w14:textId="6719858E" w:rsidR="00295713" w:rsidRDefault="00F2062E" w:rsidP="00486704">
      <w:pPr>
        <w:pStyle w:val="TOC3"/>
        <w:rPr>
          <w:rFonts w:asciiTheme="minorHAnsi" w:eastAsiaTheme="minorEastAsia" w:hAnsiTheme="minorHAnsi" w:cstheme="minorBidi"/>
          <w:sz w:val="22"/>
          <w:szCs w:val="22"/>
          <w:lang w:eastAsia="en-AU"/>
        </w:rPr>
      </w:pPr>
      <w:hyperlink w:anchor="_Toc130374161" w:history="1">
        <w:r w:rsidR="00295713" w:rsidRPr="00274A37">
          <w:rPr>
            <w:rStyle w:val="Hyperlink"/>
          </w:rPr>
          <w:t>4.17</w:t>
        </w:r>
        <w:r w:rsidR="00295713">
          <w:rPr>
            <w:rFonts w:asciiTheme="minorHAnsi" w:eastAsiaTheme="minorEastAsia" w:hAnsiTheme="minorHAnsi" w:cstheme="minorBidi"/>
            <w:sz w:val="22"/>
            <w:szCs w:val="22"/>
            <w:lang w:eastAsia="en-AU"/>
          </w:rPr>
          <w:tab/>
        </w:r>
        <w:r w:rsidR="00295713" w:rsidRPr="00274A37">
          <w:rPr>
            <w:rStyle w:val="Hyperlink"/>
          </w:rPr>
          <w:t>Clause 10 and Schedule 3 – Reports</w:t>
        </w:r>
        <w:r w:rsidR="00295713">
          <w:rPr>
            <w:webHidden/>
          </w:rPr>
          <w:tab/>
        </w:r>
        <w:r w:rsidR="00295713">
          <w:rPr>
            <w:webHidden/>
          </w:rPr>
          <w:fldChar w:fldCharType="begin"/>
        </w:r>
        <w:r w:rsidR="00295713">
          <w:rPr>
            <w:webHidden/>
          </w:rPr>
          <w:instrText xml:space="preserve"> PAGEREF _Toc130374161 \h </w:instrText>
        </w:r>
        <w:r w:rsidR="00295713">
          <w:rPr>
            <w:webHidden/>
          </w:rPr>
        </w:r>
        <w:r w:rsidR="00295713">
          <w:rPr>
            <w:webHidden/>
          </w:rPr>
          <w:fldChar w:fldCharType="separate"/>
        </w:r>
        <w:r w:rsidR="006C34FC">
          <w:rPr>
            <w:webHidden/>
          </w:rPr>
          <w:t>12</w:t>
        </w:r>
        <w:r w:rsidR="00295713">
          <w:rPr>
            <w:webHidden/>
          </w:rPr>
          <w:fldChar w:fldCharType="end"/>
        </w:r>
      </w:hyperlink>
    </w:p>
    <w:p w14:paraId="57B2E762" w14:textId="1091A402" w:rsidR="00295713" w:rsidRDefault="00F2062E" w:rsidP="00486704">
      <w:pPr>
        <w:pStyle w:val="TOC3"/>
        <w:rPr>
          <w:rFonts w:asciiTheme="minorHAnsi" w:eastAsiaTheme="minorEastAsia" w:hAnsiTheme="minorHAnsi" w:cstheme="minorBidi"/>
          <w:sz w:val="22"/>
          <w:szCs w:val="22"/>
          <w:lang w:eastAsia="en-AU"/>
        </w:rPr>
      </w:pPr>
      <w:hyperlink w:anchor="_Toc130374162" w:history="1">
        <w:r w:rsidR="00295713" w:rsidRPr="00274A37">
          <w:rPr>
            <w:rStyle w:val="Hyperlink"/>
          </w:rPr>
          <w:t>4.18</w:t>
        </w:r>
        <w:r w:rsidR="00295713">
          <w:rPr>
            <w:rFonts w:asciiTheme="minorHAnsi" w:eastAsiaTheme="minorEastAsia" w:hAnsiTheme="minorHAnsi" w:cstheme="minorBidi"/>
            <w:sz w:val="22"/>
            <w:szCs w:val="22"/>
            <w:lang w:eastAsia="en-AU"/>
          </w:rPr>
          <w:tab/>
        </w:r>
        <w:r w:rsidR="00295713" w:rsidRPr="00274A37">
          <w:rPr>
            <w:rStyle w:val="Hyperlink"/>
          </w:rPr>
          <w:t>Clause 11 – Termination</w:t>
        </w:r>
        <w:r w:rsidR="00295713">
          <w:rPr>
            <w:webHidden/>
          </w:rPr>
          <w:tab/>
        </w:r>
        <w:r w:rsidR="00295713">
          <w:rPr>
            <w:webHidden/>
          </w:rPr>
          <w:fldChar w:fldCharType="begin"/>
        </w:r>
        <w:r w:rsidR="00295713">
          <w:rPr>
            <w:webHidden/>
          </w:rPr>
          <w:instrText xml:space="preserve"> PAGEREF _Toc130374162 \h </w:instrText>
        </w:r>
        <w:r w:rsidR="00295713">
          <w:rPr>
            <w:webHidden/>
          </w:rPr>
        </w:r>
        <w:r w:rsidR="00295713">
          <w:rPr>
            <w:webHidden/>
          </w:rPr>
          <w:fldChar w:fldCharType="separate"/>
        </w:r>
        <w:r w:rsidR="006C34FC">
          <w:rPr>
            <w:webHidden/>
          </w:rPr>
          <w:t>14</w:t>
        </w:r>
        <w:r w:rsidR="00295713">
          <w:rPr>
            <w:webHidden/>
          </w:rPr>
          <w:fldChar w:fldCharType="end"/>
        </w:r>
      </w:hyperlink>
    </w:p>
    <w:p w14:paraId="05636FF3" w14:textId="437A46B3" w:rsidR="00295713" w:rsidRDefault="00F2062E" w:rsidP="00486704">
      <w:pPr>
        <w:pStyle w:val="TOC3"/>
        <w:rPr>
          <w:rFonts w:asciiTheme="minorHAnsi" w:eastAsiaTheme="minorEastAsia" w:hAnsiTheme="minorHAnsi" w:cstheme="minorBidi"/>
          <w:sz w:val="22"/>
          <w:szCs w:val="22"/>
          <w:lang w:eastAsia="en-AU"/>
        </w:rPr>
      </w:pPr>
      <w:hyperlink w:anchor="_Toc130374163" w:history="1">
        <w:r w:rsidR="00295713" w:rsidRPr="00274A37">
          <w:rPr>
            <w:rStyle w:val="Hyperlink"/>
          </w:rPr>
          <w:t>4.19</w:t>
        </w:r>
        <w:r w:rsidR="00295713">
          <w:rPr>
            <w:rFonts w:asciiTheme="minorHAnsi" w:eastAsiaTheme="minorEastAsia" w:hAnsiTheme="minorHAnsi" w:cstheme="minorBidi"/>
            <w:sz w:val="22"/>
            <w:szCs w:val="22"/>
            <w:lang w:eastAsia="en-AU"/>
          </w:rPr>
          <w:tab/>
        </w:r>
        <w:r w:rsidR="00295713" w:rsidRPr="00274A37">
          <w:rPr>
            <w:rStyle w:val="Hyperlink"/>
          </w:rPr>
          <w:t>Clause 12.1(g) – Warranty as to power to enter into the Agreement</w:t>
        </w:r>
        <w:r w:rsidR="00295713">
          <w:rPr>
            <w:webHidden/>
          </w:rPr>
          <w:tab/>
        </w:r>
        <w:r w:rsidR="00295713">
          <w:rPr>
            <w:webHidden/>
          </w:rPr>
          <w:fldChar w:fldCharType="begin"/>
        </w:r>
        <w:r w:rsidR="00295713">
          <w:rPr>
            <w:webHidden/>
          </w:rPr>
          <w:instrText xml:space="preserve"> PAGEREF _Toc130374163 \h </w:instrText>
        </w:r>
        <w:r w:rsidR="00295713">
          <w:rPr>
            <w:webHidden/>
          </w:rPr>
        </w:r>
        <w:r w:rsidR="00295713">
          <w:rPr>
            <w:webHidden/>
          </w:rPr>
          <w:fldChar w:fldCharType="separate"/>
        </w:r>
        <w:r w:rsidR="006C34FC">
          <w:rPr>
            <w:webHidden/>
          </w:rPr>
          <w:t>15</w:t>
        </w:r>
        <w:r w:rsidR="00295713">
          <w:rPr>
            <w:webHidden/>
          </w:rPr>
          <w:fldChar w:fldCharType="end"/>
        </w:r>
      </w:hyperlink>
    </w:p>
    <w:p w14:paraId="52CA6C7B" w14:textId="53F4692B" w:rsidR="00295713" w:rsidRDefault="00F2062E" w:rsidP="00486704">
      <w:pPr>
        <w:pStyle w:val="TOC3"/>
        <w:rPr>
          <w:rFonts w:asciiTheme="minorHAnsi" w:eastAsiaTheme="minorEastAsia" w:hAnsiTheme="minorHAnsi" w:cstheme="minorBidi"/>
          <w:sz w:val="22"/>
          <w:szCs w:val="22"/>
          <w:lang w:eastAsia="en-AU"/>
        </w:rPr>
      </w:pPr>
      <w:hyperlink w:anchor="_Toc130374164" w:history="1">
        <w:r w:rsidR="00295713" w:rsidRPr="00274A37">
          <w:rPr>
            <w:rStyle w:val="Hyperlink"/>
          </w:rPr>
          <w:t>4.20</w:t>
        </w:r>
        <w:r w:rsidR="00295713">
          <w:rPr>
            <w:rFonts w:asciiTheme="minorHAnsi" w:eastAsiaTheme="minorEastAsia" w:hAnsiTheme="minorHAnsi" w:cstheme="minorBidi"/>
            <w:sz w:val="22"/>
            <w:szCs w:val="22"/>
            <w:lang w:eastAsia="en-AU"/>
          </w:rPr>
          <w:tab/>
        </w:r>
        <w:r w:rsidR="00295713" w:rsidRPr="00274A37">
          <w:rPr>
            <w:rStyle w:val="Hyperlink"/>
          </w:rPr>
          <w:t>Clause 12.1(j) – Warranty in relation to securities lending</w:t>
        </w:r>
        <w:r w:rsidR="00295713">
          <w:rPr>
            <w:webHidden/>
          </w:rPr>
          <w:tab/>
        </w:r>
        <w:r w:rsidR="00295713">
          <w:rPr>
            <w:webHidden/>
          </w:rPr>
          <w:fldChar w:fldCharType="begin"/>
        </w:r>
        <w:r w:rsidR="00295713">
          <w:rPr>
            <w:webHidden/>
          </w:rPr>
          <w:instrText xml:space="preserve"> PAGEREF _Toc130374164 \h </w:instrText>
        </w:r>
        <w:r w:rsidR="00295713">
          <w:rPr>
            <w:webHidden/>
          </w:rPr>
        </w:r>
        <w:r w:rsidR="00295713">
          <w:rPr>
            <w:webHidden/>
          </w:rPr>
          <w:fldChar w:fldCharType="separate"/>
        </w:r>
        <w:r w:rsidR="006C34FC">
          <w:rPr>
            <w:webHidden/>
          </w:rPr>
          <w:t>15</w:t>
        </w:r>
        <w:r w:rsidR="00295713">
          <w:rPr>
            <w:webHidden/>
          </w:rPr>
          <w:fldChar w:fldCharType="end"/>
        </w:r>
      </w:hyperlink>
    </w:p>
    <w:p w14:paraId="3AB09528" w14:textId="03409E70" w:rsidR="00295713" w:rsidRDefault="00F2062E" w:rsidP="00486704">
      <w:pPr>
        <w:pStyle w:val="TOC3"/>
        <w:rPr>
          <w:rFonts w:asciiTheme="minorHAnsi" w:eastAsiaTheme="minorEastAsia" w:hAnsiTheme="minorHAnsi" w:cstheme="minorBidi"/>
          <w:sz w:val="22"/>
          <w:szCs w:val="22"/>
          <w:lang w:eastAsia="en-AU"/>
        </w:rPr>
      </w:pPr>
      <w:hyperlink w:anchor="_Toc130374165" w:history="1">
        <w:r w:rsidR="00295713" w:rsidRPr="00274A37">
          <w:rPr>
            <w:rStyle w:val="Hyperlink"/>
          </w:rPr>
          <w:t>4.21</w:t>
        </w:r>
        <w:r w:rsidR="00295713">
          <w:rPr>
            <w:rFonts w:asciiTheme="minorHAnsi" w:eastAsiaTheme="minorEastAsia" w:hAnsiTheme="minorHAnsi" w:cstheme="minorBidi"/>
            <w:sz w:val="22"/>
            <w:szCs w:val="22"/>
            <w:lang w:eastAsia="en-AU"/>
          </w:rPr>
          <w:tab/>
        </w:r>
        <w:r w:rsidR="00295713" w:rsidRPr="00274A37">
          <w:rPr>
            <w:rStyle w:val="Hyperlink"/>
          </w:rPr>
          <w:t>Clause 12.1(k) – Warranty that responsible entity is not a retail client</w:t>
        </w:r>
        <w:r w:rsidR="00295713">
          <w:rPr>
            <w:webHidden/>
          </w:rPr>
          <w:tab/>
        </w:r>
        <w:r w:rsidR="00295713">
          <w:rPr>
            <w:webHidden/>
          </w:rPr>
          <w:fldChar w:fldCharType="begin"/>
        </w:r>
        <w:r w:rsidR="00295713">
          <w:rPr>
            <w:webHidden/>
          </w:rPr>
          <w:instrText xml:space="preserve"> PAGEREF _Toc130374165 \h </w:instrText>
        </w:r>
        <w:r w:rsidR="00295713">
          <w:rPr>
            <w:webHidden/>
          </w:rPr>
        </w:r>
        <w:r w:rsidR="00295713">
          <w:rPr>
            <w:webHidden/>
          </w:rPr>
          <w:fldChar w:fldCharType="separate"/>
        </w:r>
        <w:r w:rsidR="006C34FC">
          <w:rPr>
            <w:webHidden/>
          </w:rPr>
          <w:t>16</w:t>
        </w:r>
        <w:r w:rsidR="00295713">
          <w:rPr>
            <w:webHidden/>
          </w:rPr>
          <w:fldChar w:fldCharType="end"/>
        </w:r>
      </w:hyperlink>
    </w:p>
    <w:p w14:paraId="2356FDA5" w14:textId="79487A4B" w:rsidR="00295713" w:rsidRDefault="00F2062E" w:rsidP="00486704">
      <w:pPr>
        <w:pStyle w:val="TOC3"/>
        <w:rPr>
          <w:rFonts w:asciiTheme="minorHAnsi" w:eastAsiaTheme="minorEastAsia" w:hAnsiTheme="minorHAnsi" w:cstheme="minorBidi"/>
          <w:sz w:val="22"/>
          <w:szCs w:val="22"/>
          <w:lang w:eastAsia="en-AU"/>
        </w:rPr>
      </w:pPr>
      <w:hyperlink w:anchor="_Toc130374166" w:history="1">
        <w:r w:rsidR="00295713" w:rsidRPr="00274A37">
          <w:rPr>
            <w:rStyle w:val="Hyperlink"/>
          </w:rPr>
          <w:t>4.22</w:t>
        </w:r>
        <w:r w:rsidR="00295713">
          <w:rPr>
            <w:rFonts w:asciiTheme="minorHAnsi" w:eastAsiaTheme="minorEastAsia" w:hAnsiTheme="minorHAnsi" w:cstheme="minorBidi"/>
            <w:sz w:val="22"/>
            <w:szCs w:val="22"/>
            <w:lang w:eastAsia="en-AU"/>
          </w:rPr>
          <w:tab/>
        </w:r>
        <w:r w:rsidR="00295713" w:rsidRPr="00274A37">
          <w:rPr>
            <w:rStyle w:val="Hyperlink"/>
          </w:rPr>
          <w:t>Clause  12.1(l) – Market opening documentation</w:t>
        </w:r>
        <w:r w:rsidR="00295713">
          <w:rPr>
            <w:webHidden/>
          </w:rPr>
          <w:tab/>
        </w:r>
        <w:r w:rsidR="00295713">
          <w:rPr>
            <w:webHidden/>
          </w:rPr>
          <w:fldChar w:fldCharType="begin"/>
        </w:r>
        <w:r w:rsidR="00295713">
          <w:rPr>
            <w:webHidden/>
          </w:rPr>
          <w:instrText xml:space="preserve"> PAGEREF _Toc130374166 \h </w:instrText>
        </w:r>
        <w:r w:rsidR="00295713">
          <w:rPr>
            <w:webHidden/>
          </w:rPr>
        </w:r>
        <w:r w:rsidR="00295713">
          <w:rPr>
            <w:webHidden/>
          </w:rPr>
          <w:fldChar w:fldCharType="separate"/>
        </w:r>
        <w:r w:rsidR="006C34FC">
          <w:rPr>
            <w:webHidden/>
          </w:rPr>
          <w:t>16</w:t>
        </w:r>
        <w:r w:rsidR="00295713">
          <w:rPr>
            <w:webHidden/>
          </w:rPr>
          <w:fldChar w:fldCharType="end"/>
        </w:r>
      </w:hyperlink>
    </w:p>
    <w:p w14:paraId="5B4D5BD0" w14:textId="4A64C998" w:rsidR="00295713" w:rsidRDefault="00F2062E" w:rsidP="00486704">
      <w:pPr>
        <w:pStyle w:val="TOC3"/>
        <w:rPr>
          <w:rFonts w:asciiTheme="minorHAnsi" w:eastAsiaTheme="minorEastAsia" w:hAnsiTheme="minorHAnsi" w:cstheme="minorBidi"/>
          <w:sz w:val="22"/>
          <w:szCs w:val="22"/>
          <w:lang w:eastAsia="en-AU"/>
        </w:rPr>
      </w:pPr>
      <w:hyperlink w:anchor="_Toc130374167" w:history="1">
        <w:r w:rsidR="00295713" w:rsidRPr="00274A37">
          <w:rPr>
            <w:rStyle w:val="Hyperlink"/>
          </w:rPr>
          <w:t>4.23</w:t>
        </w:r>
        <w:r w:rsidR="00295713">
          <w:rPr>
            <w:rFonts w:asciiTheme="minorHAnsi" w:eastAsiaTheme="minorEastAsia" w:hAnsiTheme="minorHAnsi" w:cstheme="minorBidi"/>
            <w:sz w:val="22"/>
            <w:szCs w:val="22"/>
            <w:lang w:eastAsia="en-AU"/>
          </w:rPr>
          <w:tab/>
        </w:r>
        <w:r w:rsidR="00295713" w:rsidRPr="00274A37">
          <w:rPr>
            <w:rStyle w:val="Hyperlink"/>
          </w:rPr>
          <w:t>Clause 12.2 – Acknowledgement of non-recourse</w:t>
        </w:r>
        <w:r w:rsidR="00295713">
          <w:rPr>
            <w:webHidden/>
          </w:rPr>
          <w:tab/>
        </w:r>
        <w:r w:rsidR="00295713">
          <w:rPr>
            <w:webHidden/>
          </w:rPr>
          <w:fldChar w:fldCharType="begin"/>
        </w:r>
        <w:r w:rsidR="00295713">
          <w:rPr>
            <w:webHidden/>
          </w:rPr>
          <w:instrText xml:space="preserve"> PAGEREF _Toc130374167 \h </w:instrText>
        </w:r>
        <w:r w:rsidR="00295713">
          <w:rPr>
            <w:webHidden/>
          </w:rPr>
        </w:r>
        <w:r w:rsidR="00295713">
          <w:rPr>
            <w:webHidden/>
          </w:rPr>
          <w:fldChar w:fldCharType="separate"/>
        </w:r>
        <w:r w:rsidR="006C34FC">
          <w:rPr>
            <w:webHidden/>
          </w:rPr>
          <w:t>16</w:t>
        </w:r>
        <w:r w:rsidR="00295713">
          <w:rPr>
            <w:webHidden/>
          </w:rPr>
          <w:fldChar w:fldCharType="end"/>
        </w:r>
      </w:hyperlink>
    </w:p>
    <w:p w14:paraId="41C80F3B" w14:textId="0BC3443A" w:rsidR="00295713" w:rsidRDefault="00F2062E" w:rsidP="00486704">
      <w:pPr>
        <w:pStyle w:val="TOC3"/>
        <w:rPr>
          <w:rFonts w:asciiTheme="minorHAnsi" w:eastAsiaTheme="minorEastAsia" w:hAnsiTheme="minorHAnsi" w:cstheme="minorBidi"/>
          <w:sz w:val="22"/>
          <w:szCs w:val="22"/>
          <w:lang w:eastAsia="en-AU"/>
        </w:rPr>
      </w:pPr>
      <w:hyperlink w:anchor="_Toc130374168" w:history="1">
        <w:r w:rsidR="00295713" w:rsidRPr="00274A37">
          <w:rPr>
            <w:rStyle w:val="Hyperlink"/>
          </w:rPr>
          <w:t>4.24</w:t>
        </w:r>
        <w:r w:rsidR="00295713">
          <w:rPr>
            <w:rFonts w:asciiTheme="minorHAnsi" w:eastAsiaTheme="minorEastAsia" w:hAnsiTheme="minorHAnsi" w:cstheme="minorBidi"/>
            <w:sz w:val="22"/>
            <w:szCs w:val="22"/>
            <w:lang w:eastAsia="en-AU"/>
          </w:rPr>
          <w:tab/>
        </w:r>
        <w:r w:rsidR="00295713" w:rsidRPr="00274A37">
          <w:rPr>
            <w:rStyle w:val="Hyperlink"/>
          </w:rPr>
          <w:t>Clause 13 – Limitation of liability</w:t>
        </w:r>
        <w:r w:rsidR="00295713">
          <w:rPr>
            <w:webHidden/>
          </w:rPr>
          <w:tab/>
        </w:r>
        <w:r w:rsidR="00295713">
          <w:rPr>
            <w:webHidden/>
          </w:rPr>
          <w:fldChar w:fldCharType="begin"/>
        </w:r>
        <w:r w:rsidR="00295713">
          <w:rPr>
            <w:webHidden/>
          </w:rPr>
          <w:instrText xml:space="preserve"> PAGEREF _Toc130374168 \h </w:instrText>
        </w:r>
        <w:r w:rsidR="00295713">
          <w:rPr>
            <w:webHidden/>
          </w:rPr>
        </w:r>
        <w:r w:rsidR="00295713">
          <w:rPr>
            <w:webHidden/>
          </w:rPr>
          <w:fldChar w:fldCharType="separate"/>
        </w:r>
        <w:r w:rsidR="006C34FC">
          <w:rPr>
            <w:webHidden/>
          </w:rPr>
          <w:t>16</w:t>
        </w:r>
        <w:r w:rsidR="00295713">
          <w:rPr>
            <w:webHidden/>
          </w:rPr>
          <w:fldChar w:fldCharType="end"/>
        </w:r>
      </w:hyperlink>
    </w:p>
    <w:p w14:paraId="32FD2E04" w14:textId="3E385C12" w:rsidR="00295713" w:rsidRDefault="00F2062E" w:rsidP="00486704">
      <w:pPr>
        <w:pStyle w:val="TOC3"/>
        <w:rPr>
          <w:rFonts w:asciiTheme="minorHAnsi" w:eastAsiaTheme="minorEastAsia" w:hAnsiTheme="minorHAnsi" w:cstheme="minorBidi"/>
          <w:sz w:val="22"/>
          <w:szCs w:val="22"/>
          <w:lang w:eastAsia="en-AU"/>
        </w:rPr>
      </w:pPr>
      <w:hyperlink w:anchor="_Toc130374169" w:history="1">
        <w:r w:rsidR="00295713" w:rsidRPr="00274A37">
          <w:rPr>
            <w:rStyle w:val="Hyperlink"/>
          </w:rPr>
          <w:t>4.25</w:t>
        </w:r>
        <w:r w:rsidR="00295713">
          <w:rPr>
            <w:rFonts w:asciiTheme="minorHAnsi" w:eastAsiaTheme="minorEastAsia" w:hAnsiTheme="minorHAnsi" w:cstheme="minorBidi"/>
            <w:sz w:val="22"/>
            <w:szCs w:val="22"/>
            <w:lang w:eastAsia="en-AU"/>
          </w:rPr>
          <w:tab/>
        </w:r>
        <w:r w:rsidR="00295713" w:rsidRPr="00274A37">
          <w:rPr>
            <w:rStyle w:val="Hyperlink"/>
          </w:rPr>
          <w:t>Clause 14 – Relevant interest and voting</w:t>
        </w:r>
        <w:r w:rsidR="00295713">
          <w:rPr>
            <w:webHidden/>
          </w:rPr>
          <w:tab/>
        </w:r>
        <w:r w:rsidR="00295713">
          <w:rPr>
            <w:webHidden/>
          </w:rPr>
          <w:fldChar w:fldCharType="begin"/>
        </w:r>
        <w:r w:rsidR="00295713">
          <w:rPr>
            <w:webHidden/>
          </w:rPr>
          <w:instrText xml:space="preserve"> PAGEREF _Toc130374169 \h </w:instrText>
        </w:r>
        <w:r w:rsidR="00295713">
          <w:rPr>
            <w:webHidden/>
          </w:rPr>
        </w:r>
        <w:r w:rsidR="00295713">
          <w:rPr>
            <w:webHidden/>
          </w:rPr>
          <w:fldChar w:fldCharType="separate"/>
        </w:r>
        <w:r w:rsidR="006C34FC">
          <w:rPr>
            <w:webHidden/>
          </w:rPr>
          <w:t>16</w:t>
        </w:r>
        <w:r w:rsidR="00295713">
          <w:rPr>
            <w:webHidden/>
          </w:rPr>
          <w:fldChar w:fldCharType="end"/>
        </w:r>
      </w:hyperlink>
    </w:p>
    <w:p w14:paraId="35DB124A" w14:textId="560F116E" w:rsidR="00295713" w:rsidRDefault="00F2062E" w:rsidP="00486704">
      <w:pPr>
        <w:pStyle w:val="TOC3"/>
        <w:rPr>
          <w:rFonts w:asciiTheme="minorHAnsi" w:eastAsiaTheme="minorEastAsia" w:hAnsiTheme="minorHAnsi" w:cstheme="minorBidi"/>
          <w:sz w:val="22"/>
          <w:szCs w:val="22"/>
          <w:lang w:eastAsia="en-AU"/>
        </w:rPr>
      </w:pPr>
      <w:hyperlink w:anchor="_Toc130374170" w:history="1">
        <w:r w:rsidR="00295713" w:rsidRPr="00274A37">
          <w:rPr>
            <w:rStyle w:val="Hyperlink"/>
          </w:rPr>
          <w:t>4.26</w:t>
        </w:r>
        <w:r w:rsidR="00295713">
          <w:rPr>
            <w:rFonts w:asciiTheme="minorHAnsi" w:eastAsiaTheme="minorEastAsia" w:hAnsiTheme="minorHAnsi" w:cstheme="minorBidi"/>
            <w:sz w:val="22"/>
            <w:szCs w:val="22"/>
            <w:lang w:eastAsia="en-AU"/>
          </w:rPr>
          <w:tab/>
        </w:r>
        <w:r w:rsidR="00295713" w:rsidRPr="00274A37">
          <w:rPr>
            <w:rStyle w:val="Hyperlink"/>
          </w:rPr>
          <w:t>Clause 16 – Insurance</w:t>
        </w:r>
        <w:r w:rsidR="00295713">
          <w:rPr>
            <w:webHidden/>
          </w:rPr>
          <w:tab/>
        </w:r>
        <w:r w:rsidR="00295713">
          <w:rPr>
            <w:webHidden/>
          </w:rPr>
          <w:fldChar w:fldCharType="begin"/>
        </w:r>
        <w:r w:rsidR="00295713">
          <w:rPr>
            <w:webHidden/>
          </w:rPr>
          <w:instrText xml:space="preserve"> PAGEREF _Toc130374170 \h </w:instrText>
        </w:r>
        <w:r w:rsidR="00295713">
          <w:rPr>
            <w:webHidden/>
          </w:rPr>
        </w:r>
        <w:r w:rsidR="00295713">
          <w:rPr>
            <w:webHidden/>
          </w:rPr>
          <w:fldChar w:fldCharType="separate"/>
        </w:r>
        <w:r w:rsidR="006C34FC">
          <w:rPr>
            <w:webHidden/>
          </w:rPr>
          <w:t>17</w:t>
        </w:r>
        <w:r w:rsidR="00295713">
          <w:rPr>
            <w:webHidden/>
          </w:rPr>
          <w:fldChar w:fldCharType="end"/>
        </w:r>
      </w:hyperlink>
    </w:p>
    <w:p w14:paraId="30597B9F" w14:textId="31C6EDA5" w:rsidR="00295713" w:rsidRDefault="00F2062E" w:rsidP="00486704">
      <w:pPr>
        <w:pStyle w:val="TOC3"/>
        <w:rPr>
          <w:rFonts w:asciiTheme="minorHAnsi" w:eastAsiaTheme="minorEastAsia" w:hAnsiTheme="minorHAnsi" w:cstheme="minorBidi"/>
          <w:sz w:val="22"/>
          <w:szCs w:val="22"/>
          <w:lang w:eastAsia="en-AU"/>
        </w:rPr>
      </w:pPr>
      <w:hyperlink w:anchor="_Toc130374171" w:history="1">
        <w:r w:rsidR="00295713" w:rsidRPr="00274A37">
          <w:rPr>
            <w:rStyle w:val="Hyperlink"/>
          </w:rPr>
          <w:t>4.27</w:t>
        </w:r>
        <w:r w:rsidR="00295713">
          <w:rPr>
            <w:rFonts w:asciiTheme="minorHAnsi" w:eastAsiaTheme="minorEastAsia" w:hAnsiTheme="minorHAnsi" w:cstheme="minorBidi"/>
            <w:sz w:val="22"/>
            <w:szCs w:val="22"/>
            <w:lang w:eastAsia="en-AU"/>
          </w:rPr>
          <w:tab/>
        </w:r>
        <w:r w:rsidR="00295713" w:rsidRPr="00274A37">
          <w:rPr>
            <w:rStyle w:val="Hyperlink"/>
          </w:rPr>
          <w:t>Clause 17 – Dispute resolution</w:t>
        </w:r>
        <w:r w:rsidR="00295713">
          <w:rPr>
            <w:webHidden/>
          </w:rPr>
          <w:tab/>
        </w:r>
        <w:r w:rsidR="00295713">
          <w:rPr>
            <w:webHidden/>
          </w:rPr>
          <w:fldChar w:fldCharType="begin"/>
        </w:r>
        <w:r w:rsidR="00295713">
          <w:rPr>
            <w:webHidden/>
          </w:rPr>
          <w:instrText xml:space="preserve"> PAGEREF _Toc130374171 \h </w:instrText>
        </w:r>
        <w:r w:rsidR="00295713">
          <w:rPr>
            <w:webHidden/>
          </w:rPr>
        </w:r>
        <w:r w:rsidR="00295713">
          <w:rPr>
            <w:webHidden/>
          </w:rPr>
          <w:fldChar w:fldCharType="separate"/>
        </w:r>
        <w:r w:rsidR="006C34FC">
          <w:rPr>
            <w:webHidden/>
          </w:rPr>
          <w:t>17</w:t>
        </w:r>
        <w:r w:rsidR="00295713">
          <w:rPr>
            <w:webHidden/>
          </w:rPr>
          <w:fldChar w:fldCharType="end"/>
        </w:r>
      </w:hyperlink>
    </w:p>
    <w:p w14:paraId="73E85B53" w14:textId="4CC174E3" w:rsidR="00295713" w:rsidRDefault="00F2062E" w:rsidP="00486704">
      <w:pPr>
        <w:pStyle w:val="TOC3"/>
        <w:rPr>
          <w:rFonts w:asciiTheme="minorHAnsi" w:eastAsiaTheme="minorEastAsia" w:hAnsiTheme="minorHAnsi" w:cstheme="minorBidi"/>
          <w:sz w:val="22"/>
          <w:szCs w:val="22"/>
          <w:lang w:eastAsia="en-AU"/>
        </w:rPr>
      </w:pPr>
      <w:hyperlink w:anchor="_Toc130374172" w:history="1">
        <w:r w:rsidR="00295713" w:rsidRPr="00274A37">
          <w:rPr>
            <w:rStyle w:val="Hyperlink"/>
          </w:rPr>
          <w:t>4.28</w:t>
        </w:r>
        <w:r w:rsidR="00295713">
          <w:rPr>
            <w:rFonts w:asciiTheme="minorHAnsi" w:eastAsiaTheme="minorEastAsia" w:hAnsiTheme="minorHAnsi" w:cstheme="minorBidi"/>
            <w:sz w:val="22"/>
            <w:szCs w:val="22"/>
            <w:lang w:eastAsia="en-AU"/>
          </w:rPr>
          <w:tab/>
        </w:r>
        <w:r w:rsidR="00295713" w:rsidRPr="00274A37">
          <w:rPr>
            <w:rStyle w:val="Hyperlink"/>
          </w:rPr>
          <w:t>Clause 19 – Permitted disclosures</w:t>
        </w:r>
        <w:r w:rsidR="00295713">
          <w:rPr>
            <w:webHidden/>
          </w:rPr>
          <w:tab/>
        </w:r>
        <w:r w:rsidR="00295713">
          <w:rPr>
            <w:webHidden/>
          </w:rPr>
          <w:fldChar w:fldCharType="begin"/>
        </w:r>
        <w:r w:rsidR="00295713">
          <w:rPr>
            <w:webHidden/>
          </w:rPr>
          <w:instrText xml:space="preserve"> PAGEREF _Toc130374172 \h </w:instrText>
        </w:r>
        <w:r w:rsidR="00295713">
          <w:rPr>
            <w:webHidden/>
          </w:rPr>
        </w:r>
        <w:r w:rsidR="00295713">
          <w:rPr>
            <w:webHidden/>
          </w:rPr>
          <w:fldChar w:fldCharType="separate"/>
        </w:r>
        <w:r w:rsidR="006C34FC">
          <w:rPr>
            <w:webHidden/>
          </w:rPr>
          <w:t>18</w:t>
        </w:r>
        <w:r w:rsidR="00295713">
          <w:rPr>
            <w:webHidden/>
          </w:rPr>
          <w:fldChar w:fldCharType="end"/>
        </w:r>
      </w:hyperlink>
    </w:p>
    <w:p w14:paraId="340473D1" w14:textId="10A71284" w:rsidR="00295713" w:rsidRDefault="00F2062E" w:rsidP="00486704">
      <w:pPr>
        <w:pStyle w:val="TOC3"/>
        <w:rPr>
          <w:rFonts w:asciiTheme="minorHAnsi" w:eastAsiaTheme="minorEastAsia" w:hAnsiTheme="minorHAnsi" w:cstheme="minorBidi"/>
          <w:sz w:val="22"/>
          <w:szCs w:val="22"/>
          <w:lang w:eastAsia="en-AU"/>
        </w:rPr>
      </w:pPr>
      <w:hyperlink w:anchor="_Toc130374173" w:history="1">
        <w:r w:rsidR="00295713" w:rsidRPr="00274A37">
          <w:rPr>
            <w:rStyle w:val="Hyperlink"/>
          </w:rPr>
          <w:t>4.29</w:t>
        </w:r>
        <w:r w:rsidR="00295713">
          <w:rPr>
            <w:rFonts w:asciiTheme="minorHAnsi" w:eastAsiaTheme="minorEastAsia" w:hAnsiTheme="minorHAnsi" w:cstheme="minorBidi"/>
            <w:sz w:val="22"/>
            <w:szCs w:val="22"/>
            <w:lang w:eastAsia="en-AU"/>
          </w:rPr>
          <w:tab/>
        </w:r>
        <w:r w:rsidR="00295713" w:rsidRPr="00274A37">
          <w:rPr>
            <w:rStyle w:val="Hyperlink"/>
          </w:rPr>
          <w:t>Clause 20 – Privacy</w:t>
        </w:r>
        <w:r w:rsidR="00295713">
          <w:rPr>
            <w:webHidden/>
          </w:rPr>
          <w:tab/>
        </w:r>
        <w:r w:rsidR="00295713">
          <w:rPr>
            <w:webHidden/>
          </w:rPr>
          <w:fldChar w:fldCharType="begin"/>
        </w:r>
        <w:r w:rsidR="00295713">
          <w:rPr>
            <w:webHidden/>
          </w:rPr>
          <w:instrText xml:space="preserve"> PAGEREF _Toc130374173 \h </w:instrText>
        </w:r>
        <w:r w:rsidR="00295713">
          <w:rPr>
            <w:webHidden/>
          </w:rPr>
        </w:r>
        <w:r w:rsidR="00295713">
          <w:rPr>
            <w:webHidden/>
          </w:rPr>
          <w:fldChar w:fldCharType="separate"/>
        </w:r>
        <w:r w:rsidR="006C34FC">
          <w:rPr>
            <w:webHidden/>
          </w:rPr>
          <w:t>18</w:t>
        </w:r>
        <w:r w:rsidR="00295713">
          <w:rPr>
            <w:webHidden/>
          </w:rPr>
          <w:fldChar w:fldCharType="end"/>
        </w:r>
      </w:hyperlink>
    </w:p>
    <w:p w14:paraId="29DBEBB9" w14:textId="1FCBB3D8" w:rsidR="00295713" w:rsidRDefault="00F2062E" w:rsidP="00486704">
      <w:pPr>
        <w:pStyle w:val="TOC3"/>
        <w:rPr>
          <w:rFonts w:asciiTheme="minorHAnsi" w:eastAsiaTheme="minorEastAsia" w:hAnsiTheme="minorHAnsi" w:cstheme="minorBidi"/>
          <w:sz w:val="22"/>
          <w:szCs w:val="22"/>
          <w:lang w:eastAsia="en-AU"/>
        </w:rPr>
      </w:pPr>
      <w:hyperlink w:anchor="_Toc130374174" w:history="1">
        <w:r w:rsidR="00295713" w:rsidRPr="00274A37">
          <w:rPr>
            <w:rStyle w:val="Hyperlink"/>
          </w:rPr>
          <w:t>4.30</w:t>
        </w:r>
        <w:r w:rsidR="00295713">
          <w:rPr>
            <w:rFonts w:asciiTheme="minorHAnsi" w:eastAsiaTheme="minorEastAsia" w:hAnsiTheme="minorHAnsi" w:cstheme="minorBidi"/>
            <w:sz w:val="22"/>
            <w:szCs w:val="22"/>
            <w:lang w:eastAsia="en-AU"/>
          </w:rPr>
          <w:tab/>
        </w:r>
        <w:r w:rsidR="00295713" w:rsidRPr="00274A37">
          <w:rPr>
            <w:rStyle w:val="Hyperlink"/>
          </w:rPr>
          <w:t>Clause 21 – Security</w:t>
        </w:r>
        <w:r w:rsidR="00295713">
          <w:rPr>
            <w:webHidden/>
          </w:rPr>
          <w:tab/>
        </w:r>
        <w:r w:rsidR="00295713">
          <w:rPr>
            <w:webHidden/>
          </w:rPr>
          <w:fldChar w:fldCharType="begin"/>
        </w:r>
        <w:r w:rsidR="00295713">
          <w:rPr>
            <w:webHidden/>
          </w:rPr>
          <w:instrText xml:space="preserve"> PAGEREF _Toc130374174 \h </w:instrText>
        </w:r>
        <w:r w:rsidR="00295713">
          <w:rPr>
            <w:webHidden/>
          </w:rPr>
        </w:r>
        <w:r w:rsidR="00295713">
          <w:rPr>
            <w:webHidden/>
          </w:rPr>
          <w:fldChar w:fldCharType="separate"/>
        </w:r>
        <w:r w:rsidR="006C34FC">
          <w:rPr>
            <w:webHidden/>
          </w:rPr>
          <w:t>18</w:t>
        </w:r>
        <w:r w:rsidR="00295713">
          <w:rPr>
            <w:webHidden/>
          </w:rPr>
          <w:fldChar w:fldCharType="end"/>
        </w:r>
      </w:hyperlink>
    </w:p>
    <w:p w14:paraId="74EEE707" w14:textId="15ADA53D" w:rsidR="00295713" w:rsidRDefault="00F2062E" w:rsidP="00486704">
      <w:pPr>
        <w:pStyle w:val="TOC3"/>
        <w:rPr>
          <w:rFonts w:asciiTheme="minorHAnsi" w:eastAsiaTheme="minorEastAsia" w:hAnsiTheme="minorHAnsi" w:cstheme="minorBidi"/>
          <w:sz w:val="22"/>
          <w:szCs w:val="22"/>
          <w:lang w:eastAsia="en-AU"/>
        </w:rPr>
      </w:pPr>
      <w:hyperlink w:anchor="_Toc130374175" w:history="1">
        <w:r w:rsidR="00295713" w:rsidRPr="00274A37">
          <w:rPr>
            <w:rStyle w:val="Hyperlink"/>
          </w:rPr>
          <w:t>4.31</w:t>
        </w:r>
        <w:r w:rsidR="00295713">
          <w:rPr>
            <w:rFonts w:asciiTheme="minorHAnsi" w:eastAsiaTheme="minorEastAsia" w:hAnsiTheme="minorHAnsi" w:cstheme="minorBidi"/>
            <w:sz w:val="22"/>
            <w:szCs w:val="22"/>
            <w:lang w:eastAsia="en-AU"/>
          </w:rPr>
          <w:tab/>
        </w:r>
        <w:r w:rsidR="00295713" w:rsidRPr="00274A37">
          <w:rPr>
            <w:rStyle w:val="Hyperlink"/>
          </w:rPr>
          <w:t>Clause 22 – Intellectual property rights</w:t>
        </w:r>
        <w:r w:rsidR="00295713">
          <w:rPr>
            <w:webHidden/>
          </w:rPr>
          <w:tab/>
        </w:r>
        <w:r w:rsidR="00295713">
          <w:rPr>
            <w:webHidden/>
          </w:rPr>
          <w:fldChar w:fldCharType="begin"/>
        </w:r>
        <w:r w:rsidR="00295713">
          <w:rPr>
            <w:webHidden/>
          </w:rPr>
          <w:instrText xml:space="preserve"> PAGEREF _Toc130374175 \h </w:instrText>
        </w:r>
        <w:r w:rsidR="00295713">
          <w:rPr>
            <w:webHidden/>
          </w:rPr>
        </w:r>
        <w:r w:rsidR="00295713">
          <w:rPr>
            <w:webHidden/>
          </w:rPr>
          <w:fldChar w:fldCharType="separate"/>
        </w:r>
        <w:r w:rsidR="006C34FC">
          <w:rPr>
            <w:webHidden/>
          </w:rPr>
          <w:t>18</w:t>
        </w:r>
        <w:r w:rsidR="00295713">
          <w:rPr>
            <w:webHidden/>
          </w:rPr>
          <w:fldChar w:fldCharType="end"/>
        </w:r>
      </w:hyperlink>
    </w:p>
    <w:p w14:paraId="0C21FB0C" w14:textId="05DD8798" w:rsidR="00295713" w:rsidRDefault="00F2062E" w:rsidP="00486704">
      <w:pPr>
        <w:pStyle w:val="TOC3"/>
        <w:rPr>
          <w:rFonts w:asciiTheme="minorHAnsi" w:eastAsiaTheme="minorEastAsia" w:hAnsiTheme="minorHAnsi" w:cstheme="minorBidi"/>
          <w:sz w:val="22"/>
          <w:szCs w:val="22"/>
          <w:lang w:eastAsia="en-AU"/>
        </w:rPr>
      </w:pPr>
      <w:hyperlink w:anchor="_Toc130374176" w:history="1">
        <w:r w:rsidR="00295713" w:rsidRPr="00274A37">
          <w:rPr>
            <w:rStyle w:val="Hyperlink"/>
          </w:rPr>
          <w:t>4.32</w:t>
        </w:r>
        <w:r w:rsidR="00295713">
          <w:rPr>
            <w:rFonts w:asciiTheme="minorHAnsi" w:eastAsiaTheme="minorEastAsia" w:hAnsiTheme="minorHAnsi" w:cstheme="minorBidi"/>
            <w:sz w:val="22"/>
            <w:szCs w:val="22"/>
            <w:lang w:eastAsia="en-AU"/>
          </w:rPr>
          <w:tab/>
        </w:r>
        <w:r w:rsidR="00295713" w:rsidRPr="00274A37">
          <w:rPr>
            <w:rStyle w:val="Hyperlink"/>
          </w:rPr>
          <w:t>Clause 23 – Anti-money laundering and counter-terrorism financing</w:t>
        </w:r>
        <w:r w:rsidR="00295713">
          <w:rPr>
            <w:webHidden/>
          </w:rPr>
          <w:tab/>
        </w:r>
        <w:r w:rsidR="00295713">
          <w:rPr>
            <w:webHidden/>
          </w:rPr>
          <w:fldChar w:fldCharType="begin"/>
        </w:r>
        <w:r w:rsidR="00295713">
          <w:rPr>
            <w:webHidden/>
          </w:rPr>
          <w:instrText xml:space="preserve"> PAGEREF _Toc130374176 \h </w:instrText>
        </w:r>
        <w:r w:rsidR="00295713">
          <w:rPr>
            <w:webHidden/>
          </w:rPr>
        </w:r>
        <w:r w:rsidR="00295713">
          <w:rPr>
            <w:webHidden/>
          </w:rPr>
          <w:fldChar w:fldCharType="separate"/>
        </w:r>
        <w:r w:rsidR="006C34FC">
          <w:rPr>
            <w:webHidden/>
          </w:rPr>
          <w:t>19</w:t>
        </w:r>
        <w:r w:rsidR="00295713">
          <w:rPr>
            <w:webHidden/>
          </w:rPr>
          <w:fldChar w:fldCharType="end"/>
        </w:r>
      </w:hyperlink>
    </w:p>
    <w:p w14:paraId="0EA8A672" w14:textId="1BB54FDB" w:rsidR="00295713" w:rsidRDefault="00F2062E" w:rsidP="00486704">
      <w:pPr>
        <w:pStyle w:val="TOC3"/>
        <w:rPr>
          <w:rFonts w:asciiTheme="minorHAnsi" w:eastAsiaTheme="minorEastAsia" w:hAnsiTheme="minorHAnsi" w:cstheme="minorBidi"/>
          <w:sz w:val="22"/>
          <w:szCs w:val="22"/>
          <w:lang w:eastAsia="en-AU"/>
        </w:rPr>
      </w:pPr>
      <w:hyperlink w:anchor="_Toc130374177" w:history="1">
        <w:r w:rsidR="00295713" w:rsidRPr="00274A37">
          <w:rPr>
            <w:rStyle w:val="Hyperlink"/>
          </w:rPr>
          <w:t>4.33</w:t>
        </w:r>
        <w:r w:rsidR="00295713">
          <w:rPr>
            <w:rFonts w:asciiTheme="minorHAnsi" w:eastAsiaTheme="minorEastAsia" w:hAnsiTheme="minorHAnsi" w:cstheme="minorBidi"/>
            <w:sz w:val="22"/>
            <w:szCs w:val="22"/>
            <w:lang w:eastAsia="en-AU"/>
          </w:rPr>
          <w:tab/>
        </w:r>
        <w:r w:rsidR="00295713" w:rsidRPr="00274A37">
          <w:rPr>
            <w:rStyle w:val="Hyperlink"/>
          </w:rPr>
          <w:t>Clause</w:t>
        </w:r>
        <w:r w:rsidR="00295713" w:rsidRPr="00274A37">
          <w:rPr>
            <w:rStyle w:val="Hyperlink"/>
            <w:i/>
          </w:rPr>
          <w:t xml:space="preserve"> </w:t>
        </w:r>
        <w:r w:rsidR="00295713" w:rsidRPr="00274A37">
          <w:rPr>
            <w:rStyle w:val="Hyperlink"/>
          </w:rPr>
          <w:t>27 – Assignment</w:t>
        </w:r>
        <w:r w:rsidR="00295713">
          <w:rPr>
            <w:webHidden/>
          </w:rPr>
          <w:tab/>
        </w:r>
        <w:r w:rsidR="00295713">
          <w:rPr>
            <w:webHidden/>
          </w:rPr>
          <w:fldChar w:fldCharType="begin"/>
        </w:r>
        <w:r w:rsidR="00295713">
          <w:rPr>
            <w:webHidden/>
          </w:rPr>
          <w:instrText xml:space="preserve"> PAGEREF _Toc130374177 \h </w:instrText>
        </w:r>
        <w:r w:rsidR="00295713">
          <w:rPr>
            <w:webHidden/>
          </w:rPr>
        </w:r>
        <w:r w:rsidR="00295713">
          <w:rPr>
            <w:webHidden/>
          </w:rPr>
          <w:fldChar w:fldCharType="separate"/>
        </w:r>
        <w:r w:rsidR="006C34FC">
          <w:rPr>
            <w:webHidden/>
          </w:rPr>
          <w:t>20</w:t>
        </w:r>
        <w:r w:rsidR="00295713">
          <w:rPr>
            <w:webHidden/>
          </w:rPr>
          <w:fldChar w:fldCharType="end"/>
        </w:r>
      </w:hyperlink>
    </w:p>
    <w:p w14:paraId="770627E5" w14:textId="4C6AA744" w:rsidR="00295713" w:rsidRDefault="00F2062E" w:rsidP="00486704">
      <w:pPr>
        <w:pStyle w:val="TOC3"/>
        <w:rPr>
          <w:rFonts w:asciiTheme="minorHAnsi" w:eastAsiaTheme="minorEastAsia" w:hAnsiTheme="minorHAnsi" w:cstheme="minorBidi"/>
          <w:sz w:val="22"/>
          <w:szCs w:val="22"/>
          <w:lang w:eastAsia="en-AU"/>
        </w:rPr>
      </w:pPr>
      <w:hyperlink w:anchor="_Toc130374178" w:history="1">
        <w:r w:rsidR="00295713" w:rsidRPr="00274A37">
          <w:rPr>
            <w:rStyle w:val="Hyperlink"/>
          </w:rPr>
          <w:t>4.34</w:t>
        </w:r>
        <w:r w:rsidR="00295713">
          <w:rPr>
            <w:rFonts w:asciiTheme="minorHAnsi" w:eastAsiaTheme="minorEastAsia" w:hAnsiTheme="minorHAnsi" w:cstheme="minorBidi"/>
            <w:sz w:val="22"/>
            <w:szCs w:val="22"/>
            <w:lang w:eastAsia="en-AU"/>
          </w:rPr>
          <w:tab/>
        </w:r>
        <w:r w:rsidR="00295713" w:rsidRPr="00274A37">
          <w:rPr>
            <w:rStyle w:val="Hyperlink"/>
          </w:rPr>
          <w:t>Stamp duty</w:t>
        </w:r>
        <w:r w:rsidR="00295713">
          <w:rPr>
            <w:webHidden/>
          </w:rPr>
          <w:tab/>
        </w:r>
        <w:r w:rsidR="00295713">
          <w:rPr>
            <w:webHidden/>
          </w:rPr>
          <w:fldChar w:fldCharType="begin"/>
        </w:r>
        <w:r w:rsidR="00295713">
          <w:rPr>
            <w:webHidden/>
          </w:rPr>
          <w:instrText xml:space="preserve"> PAGEREF _Toc130374178 \h </w:instrText>
        </w:r>
        <w:r w:rsidR="00295713">
          <w:rPr>
            <w:webHidden/>
          </w:rPr>
        </w:r>
        <w:r w:rsidR="00295713">
          <w:rPr>
            <w:webHidden/>
          </w:rPr>
          <w:fldChar w:fldCharType="separate"/>
        </w:r>
        <w:r w:rsidR="006C34FC">
          <w:rPr>
            <w:webHidden/>
          </w:rPr>
          <w:t>20</w:t>
        </w:r>
        <w:r w:rsidR="00295713">
          <w:rPr>
            <w:webHidden/>
          </w:rPr>
          <w:fldChar w:fldCharType="end"/>
        </w:r>
      </w:hyperlink>
    </w:p>
    <w:p w14:paraId="42357D25" w14:textId="3404672B" w:rsidR="00295713" w:rsidRDefault="00F2062E" w:rsidP="00486704">
      <w:pPr>
        <w:pStyle w:val="TOC3"/>
        <w:rPr>
          <w:rFonts w:asciiTheme="minorHAnsi" w:eastAsiaTheme="minorEastAsia" w:hAnsiTheme="minorHAnsi" w:cstheme="minorBidi"/>
          <w:sz w:val="22"/>
          <w:szCs w:val="22"/>
          <w:lang w:eastAsia="en-AU"/>
        </w:rPr>
      </w:pPr>
      <w:hyperlink w:anchor="_Toc130374179" w:history="1">
        <w:r w:rsidR="00295713" w:rsidRPr="00274A37">
          <w:rPr>
            <w:rStyle w:val="Hyperlink"/>
          </w:rPr>
          <w:t>4.35</w:t>
        </w:r>
        <w:r w:rsidR="00295713">
          <w:rPr>
            <w:rFonts w:asciiTheme="minorHAnsi" w:eastAsiaTheme="minorEastAsia" w:hAnsiTheme="minorHAnsi" w:cstheme="minorBidi"/>
            <w:sz w:val="22"/>
            <w:szCs w:val="22"/>
            <w:lang w:eastAsia="en-AU"/>
          </w:rPr>
          <w:tab/>
        </w:r>
        <w:r w:rsidR="00295713" w:rsidRPr="00274A37">
          <w:rPr>
            <w:rStyle w:val="Hyperlink"/>
          </w:rPr>
          <w:t>Schedule 2 – Investment instructions and objectives</w:t>
        </w:r>
        <w:r w:rsidR="00295713">
          <w:rPr>
            <w:webHidden/>
          </w:rPr>
          <w:tab/>
        </w:r>
        <w:r w:rsidR="00295713">
          <w:rPr>
            <w:webHidden/>
          </w:rPr>
          <w:fldChar w:fldCharType="begin"/>
        </w:r>
        <w:r w:rsidR="00295713">
          <w:rPr>
            <w:webHidden/>
          </w:rPr>
          <w:instrText xml:space="preserve"> PAGEREF _Toc130374179 \h </w:instrText>
        </w:r>
        <w:r w:rsidR="00295713">
          <w:rPr>
            <w:webHidden/>
          </w:rPr>
        </w:r>
        <w:r w:rsidR="00295713">
          <w:rPr>
            <w:webHidden/>
          </w:rPr>
          <w:fldChar w:fldCharType="separate"/>
        </w:r>
        <w:r w:rsidR="006C34FC">
          <w:rPr>
            <w:webHidden/>
          </w:rPr>
          <w:t>20</w:t>
        </w:r>
        <w:r w:rsidR="00295713">
          <w:rPr>
            <w:webHidden/>
          </w:rPr>
          <w:fldChar w:fldCharType="end"/>
        </w:r>
      </w:hyperlink>
    </w:p>
    <w:p w14:paraId="31D7B6C7" w14:textId="77777777" w:rsidR="00237170" w:rsidRDefault="00237170" w:rsidP="00237170">
      <w:r>
        <w:fldChar w:fldCharType="end"/>
      </w:r>
    </w:p>
    <w:p w14:paraId="171720F0" w14:textId="77777777" w:rsidR="00B96CF4" w:rsidRDefault="00B96CF4" w:rsidP="00B96CF4">
      <w:pPr>
        <w:tabs>
          <w:tab w:val="left" w:pos="864"/>
          <w:tab w:val="left" w:pos="1872"/>
          <w:tab w:val="left" w:pos="2880"/>
          <w:tab w:val="left" w:pos="3888"/>
          <w:tab w:val="left" w:pos="4896"/>
          <w:tab w:val="left" w:pos="5904"/>
          <w:tab w:val="left" w:pos="6912"/>
          <w:tab w:val="right" w:pos="9475"/>
        </w:tabs>
        <w:spacing w:after="480"/>
        <w:jc w:val="both"/>
        <w:rPr>
          <w:b/>
          <w:highlight w:val="green"/>
        </w:rPr>
        <w:sectPr w:rsidR="00B96CF4" w:rsidSect="00AA00C6">
          <w:headerReference w:type="default" r:id="rId31"/>
          <w:footerReference w:type="default" r:id="rId32"/>
          <w:pgSz w:w="11907" w:h="16840" w:code="9"/>
          <w:pgMar w:top="1701" w:right="1134" w:bottom="1134" w:left="1418" w:header="567" w:footer="567" w:gutter="0"/>
          <w:pgNumType w:fmt="lowerRoman" w:start="1"/>
          <w:cols w:space="720"/>
          <w:docGrid w:linePitch="272"/>
        </w:sectPr>
      </w:pPr>
    </w:p>
    <w:p w14:paraId="6D575A19" w14:textId="7E516FDC" w:rsidR="00B96CF4" w:rsidRDefault="00B96CF4" w:rsidP="00B96CF4">
      <w:pPr>
        <w:pStyle w:val="GeneralHeading1"/>
      </w:pPr>
      <w:r w:rsidRPr="001777FB">
        <w:t xml:space="preserve">COMMENTARY TO THE </w:t>
      </w:r>
      <w:r w:rsidR="001A0309">
        <w:t>2023</w:t>
      </w:r>
      <w:r w:rsidR="004A76F0" w:rsidRPr="001777FB">
        <w:t xml:space="preserve"> </w:t>
      </w:r>
      <w:r w:rsidRPr="001777FB">
        <w:t>STANDARD INVESTMENT MANAGEMENT AGREEMENT FOR A RESPONSIBLE ENTITY OF A REGISTERED SCHEME</w:t>
      </w:r>
    </w:p>
    <w:p w14:paraId="492630EE" w14:textId="77777777" w:rsidR="00814EDE" w:rsidRPr="00814EDE" w:rsidRDefault="00814EDE" w:rsidP="00814EDE">
      <w:pPr>
        <w:pBdr>
          <w:top w:val="single" w:sz="4" w:space="1" w:color="auto"/>
          <w:left w:val="single" w:sz="4" w:space="4" w:color="auto"/>
          <w:bottom w:val="single" w:sz="4" w:space="1" w:color="auto"/>
          <w:right w:val="single" w:sz="4" w:space="4" w:color="auto"/>
        </w:pBdr>
        <w:rPr>
          <w:rFonts w:cs="Arial"/>
          <w:sz w:val="16"/>
          <w:szCs w:val="16"/>
        </w:rPr>
      </w:pPr>
      <w:r w:rsidRPr="00814EDE">
        <w:rPr>
          <w:rFonts w:cs="Arial"/>
          <w:sz w:val="16"/>
          <w:szCs w:val="16"/>
        </w:rPr>
        <w:t>DISCLAIMER</w:t>
      </w:r>
    </w:p>
    <w:p w14:paraId="593006BB" w14:textId="11F47FB7" w:rsidR="00814EDE" w:rsidRPr="00814EDE" w:rsidRDefault="00814EDE" w:rsidP="00814EDE">
      <w:pPr>
        <w:pBdr>
          <w:top w:val="single" w:sz="4" w:space="1" w:color="auto"/>
          <w:left w:val="single" w:sz="4" w:space="4" w:color="auto"/>
          <w:bottom w:val="single" w:sz="4" w:space="1" w:color="auto"/>
          <w:right w:val="single" w:sz="4" w:space="4" w:color="auto"/>
        </w:pBdr>
        <w:rPr>
          <w:rFonts w:cs="Arial"/>
          <w:sz w:val="16"/>
          <w:szCs w:val="16"/>
        </w:rPr>
      </w:pPr>
      <w:r w:rsidRPr="00814EDE">
        <w:rPr>
          <w:rFonts w:cs="Arial"/>
          <w:sz w:val="16"/>
          <w:szCs w:val="16"/>
        </w:rPr>
        <w:t xml:space="preserve">The FSC does </w:t>
      </w:r>
      <w:r w:rsidR="003A7D29" w:rsidRPr="00814EDE">
        <w:rPr>
          <w:rFonts w:cs="Arial"/>
          <w:sz w:val="16"/>
          <w:szCs w:val="16"/>
        </w:rPr>
        <w:t>not provide</w:t>
      </w:r>
      <w:r w:rsidRPr="00814EDE">
        <w:rPr>
          <w:rFonts w:cs="Arial"/>
          <w:sz w:val="16"/>
          <w:szCs w:val="16"/>
        </w:rPr>
        <w:t xml:space="preserve"> licensees with legal advice of any kind. The FSC recommends that licensees seek independent advice before using the Agreement or </w:t>
      </w:r>
      <w:r>
        <w:rPr>
          <w:rFonts w:cs="Arial"/>
          <w:sz w:val="16"/>
          <w:szCs w:val="16"/>
        </w:rPr>
        <w:t xml:space="preserve">this </w:t>
      </w:r>
      <w:r w:rsidRPr="00814EDE">
        <w:rPr>
          <w:rFonts w:cs="Arial"/>
          <w:sz w:val="16"/>
          <w:szCs w:val="16"/>
        </w:rPr>
        <w:t>Commentary or acting on a</w:t>
      </w:r>
      <w:r w:rsidR="00F930A7">
        <w:rPr>
          <w:rFonts w:cs="Arial"/>
          <w:sz w:val="16"/>
          <w:szCs w:val="16"/>
        </w:rPr>
        <w:t>ny information contained in the</w:t>
      </w:r>
      <w:r w:rsidRPr="00814EDE">
        <w:rPr>
          <w:rFonts w:cs="Arial"/>
          <w:sz w:val="16"/>
          <w:szCs w:val="16"/>
        </w:rPr>
        <w:t xml:space="preserve"> Agreement or </w:t>
      </w:r>
      <w:r w:rsidR="00F930A7">
        <w:rPr>
          <w:rFonts w:cs="Arial"/>
          <w:sz w:val="16"/>
          <w:szCs w:val="16"/>
        </w:rPr>
        <w:t xml:space="preserve">this </w:t>
      </w:r>
      <w:r w:rsidRPr="00814EDE">
        <w:rPr>
          <w:rFonts w:cs="Arial"/>
          <w:sz w:val="16"/>
          <w:szCs w:val="16"/>
        </w:rPr>
        <w:t>Commentary.</w:t>
      </w:r>
    </w:p>
    <w:p w14:paraId="381FC1B0" w14:textId="32E1527D" w:rsidR="007813C4" w:rsidRPr="00071CB1" w:rsidRDefault="00C839C2" w:rsidP="00071CB1">
      <w:pPr>
        <w:pBdr>
          <w:top w:val="single" w:sz="4" w:space="1" w:color="auto"/>
          <w:left w:val="single" w:sz="4" w:space="4" w:color="auto"/>
          <w:bottom w:val="single" w:sz="4" w:space="1" w:color="auto"/>
          <w:right w:val="single" w:sz="4" w:space="4" w:color="auto"/>
        </w:pBdr>
        <w:rPr>
          <w:rFonts w:cs="Arial"/>
          <w:sz w:val="16"/>
          <w:szCs w:val="16"/>
        </w:rPr>
      </w:pPr>
      <w:r>
        <w:rPr>
          <w:rFonts w:cs="Arial"/>
          <w:sz w:val="16"/>
          <w:szCs w:val="16"/>
        </w:rPr>
        <w:t>The</w:t>
      </w:r>
      <w:r w:rsidR="00814EDE" w:rsidRPr="00814EDE">
        <w:rPr>
          <w:rFonts w:cs="Arial"/>
          <w:sz w:val="16"/>
          <w:szCs w:val="16"/>
        </w:rPr>
        <w:t xml:space="preserve"> FSC does not represent or warrant </w:t>
      </w:r>
      <w:r>
        <w:rPr>
          <w:rFonts w:cs="Arial"/>
          <w:sz w:val="16"/>
          <w:szCs w:val="16"/>
        </w:rPr>
        <w:t xml:space="preserve">the </w:t>
      </w:r>
      <w:r w:rsidR="00814EDE" w:rsidRPr="00814EDE">
        <w:rPr>
          <w:rFonts w:cs="Arial"/>
          <w:sz w:val="16"/>
          <w:szCs w:val="16"/>
        </w:rPr>
        <w:t>accuracy, adequacy or completeness</w:t>
      </w:r>
      <w:r>
        <w:rPr>
          <w:rFonts w:cs="Arial"/>
          <w:sz w:val="16"/>
          <w:szCs w:val="16"/>
        </w:rPr>
        <w:t xml:space="preserve"> of this Commentary or the Agreement</w:t>
      </w:r>
      <w:r w:rsidR="00814EDE" w:rsidRPr="00814EDE">
        <w:rPr>
          <w:rFonts w:cs="Arial"/>
          <w:sz w:val="16"/>
          <w:szCs w:val="16"/>
        </w:rPr>
        <w:t>. The FSC is not responsible for any loss suffered as a result of, or in relation to, the use of this</w:t>
      </w:r>
      <w:r w:rsidR="00BE7A0E">
        <w:rPr>
          <w:rFonts w:cs="Arial"/>
          <w:sz w:val="16"/>
          <w:szCs w:val="16"/>
        </w:rPr>
        <w:t xml:space="preserve"> Commentary or the Agreement or any of their</w:t>
      </w:r>
      <w:r w:rsidR="00814EDE" w:rsidRPr="00814EDE">
        <w:rPr>
          <w:rFonts w:cs="Arial"/>
          <w:sz w:val="16"/>
          <w:szCs w:val="16"/>
        </w:rPr>
        <w:t xml:space="preserve"> content. To the maximum extent permitted by law, the FSC excludes any liability </w:t>
      </w:r>
      <w:r>
        <w:rPr>
          <w:rFonts w:cs="Arial"/>
          <w:sz w:val="16"/>
          <w:szCs w:val="16"/>
        </w:rPr>
        <w:t>f</w:t>
      </w:r>
      <w:r w:rsidR="00814EDE" w:rsidRPr="00814EDE">
        <w:rPr>
          <w:rFonts w:cs="Arial"/>
          <w:sz w:val="16"/>
          <w:szCs w:val="16"/>
        </w:rPr>
        <w:t xml:space="preserve">or loss suffered as a result of, or in relation to, the use of this </w:t>
      </w:r>
      <w:r w:rsidR="00BE7A0E">
        <w:rPr>
          <w:rFonts w:cs="Arial"/>
          <w:sz w:val="16"/>
          <w:szCs w:val="16"/>
        </w:rPr>
        <w:t>Commentary or the Agreement or any of their</w:t>
      </w:r>
      <w:r w:rsidR="00071CB1">
        <w:rPr>
          <w:rFonts w:cs="Arial"/>
          <w:sz w:val="16"/>
          <w:szCs w:val="16"/>
        </w:rPr>
        <w:t xml:space="preserve"> content.</w:t>
      </w:r>
    </w:p>
    <w:p w14:paraId="4B2852CA" w14:textId="7E8FE4B8" w:rsidR="00B96CF4" w:rsidRDefault="00B96CF4" w:rsidP="003E285A">
      <w:pPr>
        <w:pStyle w:val="Annexure1"/>
      </w:pPr>
      <w:bookmarkStart w:id="810" w:name="_Toc513536145"/>
      <w:bookmarkStart w:id="811" w:name="_Toc513539323"/>
      <w:bookmarkStart w:id="812" w:name="_Toc130374141"/>
      <w:r>
        <w:t>Introduction</w:t>
      </w:r>
      <w:bookmarkEnd w:id="810"/>
      <w:bookmarkEnd w:id="811"/>
      <w:bookmarkEnd w:id="812"/>
    </w:p>
    <w:p w14:paraId="64FCE3D3" w14:textId="23109CF0" w:rsidR="00B96CF4" w:rsidRDefault="00B96CF4" w:rsidP="00B943FA">
      <w:pPr>
        <w:pStyle w:val="NormalIndent"/>
      </w:pPr>
      <w:r>
        <w:t xml:space="preserve">The </w:t>
      </w:r>
      <w:r w:rsidR="001A0309">
        <w:t>2023</w:t>
      </w:r>
      <w:r w:rsidR="004A76F0">
        <w:t xml:space="preserve"> </w:t>
      </w:r>
      <w:r>
        <w:t>Edition of the Financial Services Council (</w:t>
      </w:r>
      <w:r>
        <w:rPr>
          <w:b/>
          <w:i/>
        </w:rPr>
        <w:t>FSC</w:t>
      </w:r>
      <w:r>
        <w:t xml:space="preserve">) Standard </w:t>
      </w:r>
      <w:r w:rsidR="008D3A6D">
        <w:t xml:space="preserve">Investment </w:t>
      </w:r>
      <w:r>
        <w:t xml:space="preserve">Management Agreement (Responsible Entity Version) (the </w:t>
      </w:r>
      <w:r>
        <w:rPr>
          <w:b/>
          <w:i/>
        </w:rPr>
        <w:t>Agreement</w:t>
      </w:r>
      <w:r>
        <w:t>) is a template intended to assist the efficient negotiation of agreements under which a responsible entity of a registered scheme appoints a manager as its agent in relation to all or part of the scheme property. The Agreement may also be useful as a reference point for other contexts (</w:t>
      </w:r>
      <w:r w:rsidR="00F32288">
        <w:t xml:space="preserve">for example, the appointment </w:t>
      </w:r>
      <w:r>
        <w:t xml:space="preserve">by a trustee of </w:t>
      </w:r>
      <w:r w:rsidR="00F32288">
        <w:t>a wholesale trust of a manager)</w:t>
      </w:r>
      <w:r>
        <w:t xml:space="preserve"> with appropriate amendments.</w:t>
      </w:r>
    </w:p>
    <w:p w14:paraId="54BD0AB0" w14:textId="77777777" w:rsidR="00B96CF4" w:rsidRDefault="00B96CF4" w:rsidP="00B96CF4">
      <w:pPr>
        <w:ind w:left="709"/>
      </w:pPr>
      <w:r>
        <w:t>The Agreement builds on previous templates developed by the FSC, and includes changes intended to reflect updates to law and practice. In preparing the Agreement, the FSC has sought to strike what it considers a fair balance between the interests of responsible entities and managers.</w:t>
      </w:r>
    </w:p>
    <w:p w14:paraId="3A79C1D8" w14:textId="1FFEA452" w:rsidR="001012CF" w:rsidRPr="001012CF" w:rsidRDefault="001012CF" w:rsidP="001012CF">
      <w:pPr>
        <w:pStyle w:val="NormalIndent"/>
        <w:rPr>
          <w:b/>
        </w:rPr>
      </w:pPr>
      <w:r>
        <w:t xml:space="preserve">Parties may wish to tailor the body of the Agreement to reflect specific requirements and will need to </w:t>
      </w:r>
      <w:r w:rsidR="00F6632D">
        <w:t>complete</w:t>
      </w:r>
      <w:r>
        <w:t xml:space="preserve"> the various Schedules of the Agreement. </w:t>
      </w:r>
    </w:p>
    <w:p w14:paraId="734FF77F" w14:textId="5A6DFA88" w:rsidR="00B96CF4" w:rsidRDefault="00B96CF4" w:rsidP="00B96CF4">
      <w:pPr>
        <w:ind w:left="709"/>
      </w:pPr>
      <w:r>
        <w:t>T</w:t>
      </w:r>
      <w:r w:rsidR="00355BCC">
        <w:t>his C</w:t>
      </w:r>
      <w:r w:rsidRPr="00782D18">
        <w:t xml:space="preserve">ommentary </w:t>
      </w:r>
      <w:r>
        <w:t xml:space="preserve">contains a discussion of the background to the Agreement and </w:t>
      </w:r>
      <w:r w:rsidRPr="00782D18">
        <w:t xml:space="preserve">certain </w:t>
      </w:r>
      <w:r>
        <w:t xml:space="preserve">provisions </w:t>
      </w:r>
      <w:r w:rsidRPr="00782D18">
        <w:t xml:space="preserve">which the FSC </w:t>
      </w:r>
      <w:r>
        <w:t xml:space="preserve">believes may be particularly helpful for users – for example, to </w:t>
      </w:r>
      <w:r w:rsidRPr="00782D18">
        <w:t xml:space="preserve">explain why </w:t>
      </w:r>
      <w:r>
        <w:t>a particular position has been adopted, or to flag other matters which the parties may wish to consider in negotiating an agreement</w:t>
      </w:r>
      <w:r w:rsidRPr="00782D18">
        <w:t>.</w:t>
      </w:r>
      <w:r>
        <w:t xml:space="preserve"> </w:t>
      </w:r>
      <w:r w:rsidR="00355BCC">
        <w:t>This C</w:t>
      </w:r>
      <w:r w:rsidRPr="00782D18">
        <w:t>ommentary</w:t>
      </w:r>
      <w:r w:rsidR="00F6632D">
        <w:t xml:space="preserve"> therefore does </w:t>
      </w:r>
      <w:r w:rsidR="003A7D29" w:rsidRPr="00782D18">
        <w:t>not discuss</w:t>
      </w:r>
      <w:r>
        <w:t xml:space="preserve"> every clause of the Agreement. </w:t>
      </w:r>
      <w:r w:rsidR="00D5617F">
        <w:t>Users</w:t>
      </w:r>
      <w:r w:rsidRPr="00782D18">
        <w:t xml:space="preserve"> should read the Agreement carefully so that they understand the </w:t>
      </w:r>
      <w:r>
        <w:t xml:space="preserve">parties' </w:t>
      </w:r>
      <w:r w:rsidRPr="00782D18">
        <w:t xml:space="preserve">respective </w:t>
      </w:r>
      <w:r>
        <w:t>rights and obligations.</w:t>
      </w:r>
    </w:p>
    <w:p w14:paraId="0BC2D518" w14:textId="7D284AC3" w:rsidR="00E76913" w:rsidRDefault="00E76913" w:rsidP="00B96CF4">
      <w:pPr>
        <w:ind w:left="709"/>
      </w:pPr>
      <w:r>
        <w:t>Several of the FSC's Guidance Notes and Standards mentioned in t</w:t>
      </w:r>
      <w:r w:rsidR="00023BCE">
        <w:t>his Commentary are under review</w:t>
      </w:r>
      <w:r>
        <w:t xml:space="preserve">. </w:t>
      </w:r>
      <w:r w:rsidR="00BB17DC">
        <w:t xml:space="preserve">When referring to this Commentary, </w:t>
      </w:r>
      <w:r w:rsidR="0001106F">
        <w:t>users</w:t>
      </w:r>
      <w:r>
        <w:t xml:space="preserve"> should check whether </w:t>
      </w:r>
      <w:r w:rsidR="00BB17DC">
        <w:t xml:space="preserve">relevant Guidance Notes or Standards have been </w:t>
      </w:r>
      <w:r>
        <w:t>replaced or amended</w:t>
      </w:r>
      <w:r w:rsidR="00BB17DC">
        <w:t>.</w:t>
      </w:r>
    </w:p>
    <w:p w14:paraId="5DD6C31D" w14:textId="755441E3" w:rsidR="00B96CF4" w:rsidRDefault="00355BCC" w:rsidP="00B96CF4">
      <w:pPr>
        <w:ind w:left="709"/>
        <w:rPr>
          <w:b/>
        </w:rPr>
      </w:pPr>
      <w:r>
        <w:rPr>
          <w:b/>
        </w:rPr>
        <w:t xml:space="preserve">This </w:t>
      </w:r>
      <w:r w:rsidR="003B258E">
        <w:rPr>
          <w:b/>
        </w:rPr>
        <w:t>C</w:t>
      </w:r>
      <w:r w:rsidR="00D5617F">
        <w:rPr>
          <w:b/>
        </w:rPr>
        <w:t xml:space="preserve">ommentary is </w:t>
      </w:r>
      <w:r w:rsidR="00D5617F" w:rsidRPr="002A0CAF">
        <w:rPr>
          <w:b/>
        </w:rPr>
        <w:t xml:space="preserve">dated </w:t>
      </w:r>
      <w:r w:rsidR="004A76F0" w:rsidRPr="00731CB1">
        <w:rPr>
          <w:b/>
          <w:highlight w:val="yellow"/>
        </w:rPr>
        <w:t xml:space="preserve">[ </w:t>
      </w:r>
      <w:r w:rsidR="005202E9" w:rsidRPr="00731CB1">
        <w:rPr>
          <w:b/>
          <w:highlight w:val="yellow"/>
        </w:rPr>
        <w:t xml:space="preserve">                </w:t>
      </w:r>
      <w:r w:rsidR="004A76F0" w:rsidRPr="00731CB1">
        <w:rPr>
          <w:b/>
          <w:highlight w:val="yellow"/>
        </w:rPr>
        <w:t xml:space="preserve"> ]</w:t>
      </w:r>
      <w:r w:rsidR="004A76F0">
        <w:rPr>
          <w:b/>
        </w:rPr>
        <w:t xml:space="preserve"> </w:t>
      </w:r>
      <w:r w:rsidR="001A0309">
        <w:rPr>
          <w:b/>
        </w:rPr>
        <w:t>2023</w:t>
      </w:r>
      <w:r w:rsidR="003B5F42" w:rsidRPr="002A0CAF">
        <w:rPr>
          <w:b/>
        </w:rPr>
        <w:t xml:space="preserve">. </w:t>
      </w:r>
      <w:r w:rsidR="00814EDE" w:rsidRPr="002A0CAF">
        <w:rPr>
          <w:b/>
        </w:rPr>
        <w:t>It is</w:t>
      </w:r>
      <w:r w:rsidR="00814EDE">
        <w:rPr>
          <w:b/>
        </w:rPr>
        <w:t xml:space="preserve"> not legal advice (either on its own or taken together with the Agreement). </w:t>
      </w:r>
      <w:r w:rsidR="00B96CF4">
        <w:rPr>
          <w:b/>
        </w:rPr>
        <w:t>When using the Agreement</w:t>
      </w:r>
      <w:r w:rsidR="007813C4">
        <w:rPr>
          <w:b/>
        </w:rPr>
        <w:t xml:space="preserve"> and this </w:t>
      </w:r>
      <w:r w:rsidR="003B258E">
        <w:rPr>
          <w:b/>
        </w:rPr>
        <w:t>C</w:t>
      </w:r>
      <w:r w:rsidR="007813C4">
        <w:rPr>
          <w:b/>
        </w:rPr>
        <w:t>ommentary</w:t>
      </w:r>
      <w:r w:rsidR="00B96CF4">
        <w:rPr>
          <w:b/>
        </w:rPr>
        <w:t xml:space="preserve">, you should seek </w:t>
      </w:r>
      <w:r w:rsidR="00F6632D">
        <w:rPr>
          <w:b/>
        </w:rPr>
        <w:t>legal and taxation</w:t>
      </w:r>
      <w:r w:rsidR="00BE7A0E">
        <w:rPr>
          <w:b/>
        </w:rPr>
        <w:t xml:space="preserve"> advice</w:t>
      </w:r>
      <w:r w:rsidR="00B96CF4">
        <w:rPr>
          <w:b/>
        </w:rPr>
        <w:t>.</w:t>
      </w:r>
    </w:p>
    <w:p w14:paraId="130812AB" w14:textId="4D8C0591" w:rsidR="00B96CF4" w:rsidRDefault="00B96CF4" w:rsidP="003E285A">
      <w:pPr>
        <w:pStyle w:val="Annexure1"/>
      </w:pPr>
      <w:bookmarkStart w:id="813" w:name="_Toc506281475"/>
      <w:bookmarkStart w:id="814" w:name="_Toc513536146"/>
      <w:bookmarkStart w:id="815" w:name="_Toc513539324"/>
      <w:bookmarkStart w:id="816" w:name="_Toc130374142"/>
      <w:r>
        <w:t xml:space="preserve">Impact of </w:t>
      </w:r>
      <w:r w:rsidR="003B258E">
        <w:t xml:space="preserve">the </w:t>
      </w:r>
      <w:r>
        <w:t>Corporations Act</w:t>
      </w:r>
      <w:bookmarkEnd w:id="813"/>
      <w:bookmarkEnd w:id="814"/>
      <w:bookmarkEnd w:id="815"/>
      <w:bookmarkEnd w:id="816"/>
    </w:p>
    <w:p w14:paraId="37C0E983" w14:textId="77777777" w:rsidR="00B96CF4" w:rsidRDefault="00B96CF4" w:rsidP="00B96CF4">
      <w:pPr>
        <w:ind w:left="709"/>
      </w:pPr>
      <w:r>
        <w:t xml:space="preserve">The </w:t>
      </w:r>
      <w:r w:rsidRPr="000A7B6E">
        <w:rPr>
          <w:i/>
        </w:rPr>
        <w:t>Corporations Act 2001</w:t>
      </w:r>
      <w:r>
        <w:t xml:space="preserve"> (Cth) (the </w:t>
      </w:r>
      <w:r>
        <w:rPr>
          <w:b/>
          <w:i/>
        </w:rPr>
        <w:t>Corporations Act</w:t>
      </w:r>
      <w:r>
        <w:t>)</w:t>
      </w:r>
      <w:r>
        <w:rPr>
          <w:b/>
          <w:i/>
        </w:rPr>
        <w:t xml:space="preserve"> </w:t>
      </w:r>
      <w:r>
        <w:t>regulates the conduct of responsible entities and their agents.</w:t>
      </w:r>
    </w:p>
    <w:p w14:paraId="7ECB13B0" w14:textId="77777777" w:rsidR="00B96CF4" w:rsidRDefault="00B96CF4" w:rsidP="00B96CF4">
      <w:pPr>
        <w:ind w:left="709"/>
      </w:pPr>
      <w:r>
        <w:t>In relation to agents like a manager, a responsible entity has power to appoint an agent, or otherwise engage a person, to do anything that it is authorised to do in accordance with the scheme. For the purpose of determining whether:</w:t>
      </w:r>
    </w:p>
    <w:p w14:paraId="4FBF439E" w14:textId="77777777" w:rsidR="00B96CF4" w:rsidRDefault="00B96CF4" w:rsidP="003E285A">
      <w:pPr>
        <w:pStyle w:val="Annexure3"/>
      </w:pPr>
      <w:r>
        <w:t>there is a liability to the members; or</w:t>
      </w:r>
    </w:p>
    <w:p w14:paraId="7791E7D3" w14:textId="77777777" w:rsidR="00B96CF4" w:rsidRDefault="00B96CF4" w:rsidP="003E285A">
      <w:pPr>
        <w:pStyle w:val="Annexure3"/>
      </w:pPr>
      <w:r>
        <w:t>the responsible entity has properly performed its duties;</w:t>
      </w:r>
    </w:p>
    <w:p w14:paraId="33778B48" w14:textId="3A267444" w:rsidR="00B96CF4" w:rsidRPr="00272FAF" w:rsidRDefault="00B96CF4" w:rsidP="00B96CF4">
      <w:pPr>
        <w:ind w:left="709"/>
        <w:rPr>
          <w:b/>
        </w:rPr>
      </w:pPr>
      <w:r>
        <w:t xml:space="preserve">the responsible entity is taken to have done (or failed to do) anything that the agent or person has done (or failed to do) because of the appointment or engagement, even if they were acting fraudulently or outside the scope of their authority or engagement (section 601FB of the Corporations Act; see also ASIC Regulatory Guide </w:t>
      </w:r>
      <w:r w:rsidR="004A214D">
        <w:t xml:space="preserve">[RG </w:t>
      </w:r>
      <w:r w:rsidR="00866AF6">
        <w:t>104</w:t>
      </w:r>
      <w:r w:rsidR="004A214D">
        <w:t>]</w:t>
      </w:r>
      <w:r w:rsidR="00866AF6">
        <w:t xml:space="preserve"> at </w:t>
      </w:r>
      <w:r>
        <w:t>[RG 104.</w:t>
      </w:r>
      <w:r w:rsidR="00FB1FE7">
        <w:t>34</w:t>
      </w:r>
      <w:r>
        <w:t>]).</w:t>
      </w:r>
    </w:p>
    <w:p w14:paraId="0C2705C7" w14:textId="70E53D86" w:rsidR="00B96CF4" w:rsidRDefault="00B96CF4" w:rsidP="00B96CF4">
      <w:pPr>
        <w:ind w:left="709"/>
      </w:pPr>
      <w:r w:rsidRPr="002251DA">
        <w:t xml:space="preserve">Further, the responsible entity's general duties under the Corporations Act are relevant to the appointment of </w:t>
      </w:r>
      <w:r>
        <w:t xml:space="preserve">a </w:t>
      </w:r>
      <w:r w:rsidRPr="002251DA">
        <w:t>manager. For example, the duty to exercise the degree of care and diligence that a reasonable person would exercise if they were in the responsible entity's position is likely to require a degree of care and diligence be exercised in relation to the selection, a</w:t>
      </w:r>
      <w:r>
        <w:t xml:space="preserve">ppointment and monitoring of a </w:t>
      </w:r>
      <w:r w:rsidRPr="002251DA">
        <w:t>manager (see section 601FC(1)(b) of the Corporations Act).</w:t>
      </w:r>
      <w:r>
        <w:t xml:space="preserve"> ASIC expects that </w:t>
      </w:r>
      <w:r w:rsidRPr="00272FAF">
        <w:t xml:space="preserve">a responsible entity </w:t>
      </w:r>
      <w:r>
        <w:t xml:space="preserve">that </w:t>
      </w:r>
      <w:r w:rsidRPr="00272FAF">
        <w:t xml:space="preserve">engages </w:t>
      </w:r>
      <w:r>
        <w:t>a manager</w:t>
      </w:r>
      <w:r w:rsidRPr="00272FAF">
        <w:t xml:space="preserve"> </w:t>
      </w:r>
      <w:r>
        <w:t xml:space="preserve">(or any other agent) will have measures in place to ensure such due skill and care is taken in selecting and monitoring performance </w:t>
      </w:r>
      <w:r w:rsidRPr="00272FAF">
        <w:t>(</w:t>
      </w:r>
      <w:r>
        <w:t xml:space="preserve">ASIC Regulatory Guide </w:t>
      </w:r>
      <w:r w:rsidR="004A214D">
        <w:t xml:space="preserve">[RG </w:t>
      </w:r>
      <w:r w:rsidR="00866AF6">
        <w:t>104</w:t>
      </w:r>
      <w:r w:rsidR="004A214D">
        <w:t>]</w:t>
      </w:r>
      <w:r w:rsidR="00866AF6">
        <w:t xml:space="preserve"> at </w:t>
      </w:r>
      <w:r>
        <w:t>[RG 104.</w:t>
      </w:r>
      <w:r w:rsidR="00A01DD8">
        <w:t>36</w:t>
      </w:r>
      <w:r>
        <w:t>]</w:t>
      </w:r>
      <w:r w:rsidRPr="00272FAF">
        <w:t>)</w:t>
      </w:r>
      <w:r>
        <w:t xml:space="preserve">. </w:t>
      </w:r>
    </w:p>
    <w:p w14:paraId="501554BF" w14:textId="3A1E27A3" w:rsidR="00B96CF4" w:rsidRPr="009E4E02" w:rsidRDefault="00866AF6" w:rsidP="00B943FA">
      <w:pPr>
        <w:pStyle w:val="NormalIndent"/>
      </w:pPr>
      <w:r>
        <w:t>ASIC further expects that a</w:t>
      </w:r>
      <w:r w:rsidR="00B96CF4">
        <w:t xml:space="preserve"> responsible entity will </w:t>
      </w:r>
      <w:r>
        <w:t>deal appropriately</w:t>
      </w:r>
      <w:r w:rsidR="00B96CF4">
        <w:t xml:space="preserve"> with any of the manager's actions that breach service level agreements or its obligations as an Australian financial services licensee </w:t>
      </w:r>
      <w:r w:rsidR="00B96CF4" w:rsidRPr="00272FAF">
        <w:t>(</w:t>
      </w:r>
      <w:r w:rsidR="00B96CF4">
        <w:t>ASIC Regulatory Guide</w:t>
      </w:r>
      <w:r>
        <w:t xml:space="preserve"> </w:t>
      </w:r>
      <w:r w:rsidR="00D9388C">
        <w:t xml:space="preserve">[RG </w:t>
      </w:r>
      <w:r>
        <w:t>104</w:t>
      </w:r>
      <w:r w:rsidR="00D9388C">
        <w:t>]</w:t>
      </w:r>
      <w:r w:rsidR="00B96CF4">
        <w:t xml:space="preserve"> </w:t>
      </w:r>
      <w:r w:rsidR="004A214D">
        <w:t xml:space="preserve">at </w:t>
      </w:r>
      <w:r w:rsidR="00B96CF4">
        <w:t>[RG 104.</w:t>
      </w:r>
      <w:r w:rsidR="00A01DD8">
        <w:t>36</w:t>
      </w:r>
      <w:r w:rsidR="00B96CF4">
        <w:t>]</w:t>
      </w:r>
      <w:r w:rsidR="00B96CF4" w:rsidRPr="00272FAF">
        <w:t>).</w:t>
      </w:r>
    </w:p>
    <w:p w14:paraId="6C32F380" w14:textId="217BCAD1" w:rsidR="00B96CF4" w:rsidRDefault="00B96CF4" w:rsidP="00B96CF4">
      <w:pPr>
        <w:ind w:left="709"/>
      </w:pPr>
      <w:r>
        <w:t xml:space="preserve">A </w:t>
      </w:r>
      <w:r w:rsidR="00A91DE2">
        <w:t xml:space="preserve">responsible entity's compliance management system and a </w:t>
      </w:r>
      <w:r>
        <w:t>scheme's compliance plan may impose further duties on the responsible entity in relation to the appoi</w:t>
      </w:r>
      <w:r w:rsidR="00A91DE2">
        <w:t xml:space="preserve">ntment and monitoring of agents (see ASIC Regulatory Guide </w:t>
      </w:r>
      <w:r w:rsidR="004A214D">
        <w:t xml:space="preserve">[RG </w:t>
      </w:r>
      <w:r w:rsidR="00A91DE2">
        <w:t>132</w:t>
      </w:r>
      <w:r w:rsidR="004A214D">
        <w:t>]</w:t>
      </w:r>
      <w:r w:rsidR="00A91DE2">
        <w:t xml:space="preserve">). </w:t>
      </w:r>
    </w:p>
    <w:p w14:paraId="7FA1DD44" w14:textId="4D02E860" w:rsidR="00EB58F3" w:rsidRDefault="00EB58F3" w:rsidP="00EB58F3">
      <w:pPr>
        <w:pStyle w:val="Annexure1"/>
      </w:pPr>
      <w:bookmarkStart w:id="817" w:name="_Toc130374143"/>
      <w:r>
        <w:t>Impact of Australia's Foreign Investment Regime</w:t>
      </w:r>
      <w:bookmarkEnd w:id="817"/>
    </w:p>
    <w:p w14:paraId="4513E9AC" w14:textId="77777777" w:rsidR="000F1444" w:rsidRPr="000F1444" w:rsidRDefault="000F1444" w:rsidP="000F1444">
      <w:pPr>
        <w:ind w:left="709"/>
      </w:pPr>
      <w:r w:rsidRPr="000F1444">
        <w:t xml:space="preserve">Australia's foreign investment regime is concerned with significant investments that are proposed to be made in Australian companies, assets or land by 'foreign persons'. The </w:t>
      </w:r>
      <w:r w:rsidRPr="000F1444">
        <w:rPr>
          <w:i/>
        </w:rPr>
        <w:t>Foreign Acquisitions and Takeovers Act 1975</w:t>
      </w:r>
      <w:r w:rsidRPr="000F1444">
        <w:t xml:space="preserve"> (Cth) (the </w:t>
      </w:r>
      <w:r w:rsidRPr="000F1444">
        <w:rPr>
          <w:b/>
          <w:i/>
        </w:rPr>
        <w:t>FATA</w:t>
      </w:r>
      <w:r w:rsidRPr="000F1444">
        <w:t xml:space="preserve">) is administered by the Treasurer of the Commonwealth of Australia (the </w:t>
      </w:r>
      <w:r w:rsidRPr="000F1444">
        <w:rPr>
          <w:b/>
          <w:i/>
        </w:rPr>
        <w:t>Treasurer</w:t>
      </w:r>
      <w:r w:rsidRPr="000F1444">
        <w:t>) on advice from the Foreign Investment Review Board (</w:t>
      </w:r>
      <w:r w:rsidRPr="000F1444">
        <w:rPr>
          <w:b/>
          <w:i/>
        </w:rPr>
        <w:t>FIRB</w:t>
      </w:r>
      <w:r w:rsidRPr="000F1444">
        <w:t>). A foreign person includes:</w:t>
      </w:r>
    </w:p>
    <w:p w14:paraId="77BF72E5" w14:textId="77777777" w:rsidR="000F1444" w:rsidRPr="000F1444" w:rsidRDefault="000F1444" w:rsidP="000F1444">
      <w:pPr>
        <w:pStyle w:val="Annexure3"/>
      </w:pPr>
      <w:r w:rsidRPr="000F1444">
        <w:t>an individual not ordinarily resident in Australia;</w:t>
      </w:r>
    </w:p>
    <w:p w14:paraId="69AABC02" w14:textId="77777777" w:rsidR="000F1444" w:rsidRPr="000F1444" w:rsidRDefault="000F1444" w:rsidP="000F1444">
      <w:pPr>
        <w:pStyle w:val="Annexure3"/>
      </w:pPr>
      <w:r w:rsidRPr="000F1444">
        <w:t>a foreign government or foreign government investor;</w:t>
      </w:r>
    </w:p>
    <w:p w14:paraId="2DBCAFF0" w14:textId="77777777" w:rsidR="000F1444" w:rsidRPr="000F1444" w:rsidRDefault="000F1444" w:rsidP="000F1444">
      <w:pPr>
        <w:pStyle w:val="Annexure3"/>
      </w:pPr>
      <w:r w:rsidRPr="000F1444">
        <w:t>a corporation, trustee of a trust or general partner or a limited partnership in which a substantial interest (being an interest of 20% or more) is held by an individual not ordinarily resident in Australia, a foreign corporation or a foreign government; or</w:t>
      </w:r>
    </w:p>
    <w:p w14:paraId="02A3CCA8" w14:textId="77777777" w:rsidR="000F1444" w:rsidRPr="000F1444" w:rsidRDefault="000F1444" w:rsidP="000F1444">
      <w:pPr>
        <w:pStyle w:val="Annexure3"/>
      </w:pPr>
      <w:r w:rsidRPr="000F1444">
        <w:t>a corporation, trustee of a trust or general partner of a limited partnership in which two or more persons, each of whom is an individual not ordinarily resident in Australia, a foreign corporation or a foreign government, hold an aggregate substantial interest (being an interest of 40% or more).</w:t>
      </w:r>
    </w:p>
    <w:p w14:paraId="4D792075" w14:textId="77777777" w:rsidR="000F1444" w:rsidRPr="000F1444" w:rsidRDefault="000F1444" w:rsidP="000F1444">
      <w:pPr>
        <w:ind w:left="709"/>
      </w:pPr>
      <w:r w:rsidRPr="000F1444">
        <w:t xml:space="preserve">In broad terms, the Treasurer (via FIRB) must be notified of certain actions (referred to as </w:t>
      </w:r>
      <w:r w:rsidRPr="000F1444">
        <w:rPr>
          <w:b/>
          <w:i/>
        </w:rPr>
        <w:t>notifiable actions</w:t>
      </w:r>
      <w:r w:rsidRPr="000F1444">
        <w:t>) taken by foreign persons. It is an offence not to provide notice to the Treasurer of a notifiable action, or to proceed with a notifiable action before the expiry of a statutory period or before receiving approval from the Treasurer (whichever occurs first).</w:t>
      </w:r>
    </w:p>
    <w:p w14:paraId="1A0D68C3" w14:textId="65F4F486" w:rsidR="000F1444" w:rsidRPr="000F1444" w:rsidRDefault="000F1444" w:rsidP="000F1444">
      <w:pPr>
        <w:ind w:left="709"/>
      </w:pPr>
      <w:r w:rsidRPr="000F1444">
        <w:t>Depending on the characteri</w:t>
      </w:r>
      <w:r>
        <w:t>sation of the investors in the s</w:t>
      </w:r>
      <w:r w:rsidRPr="000F1444">
        <w:t xml:space="preserve">cheme under Australia's </w:t>
      </w:r>
      <w:r>
        <w:t>foreign investment regime, the s</w:t>
      </w:r>
      <w:r w:rsidRPr="000F1444">
        <w:t>cheme may be considered a foreign person, such that</w:t>
      </w:r>
      <w:r>
        <w:t xml:space="preserve"> investments undertaken by the manager on behalf of the s</w:t>
      </w:r>
      <w:r w:rsidRPr="000F1444">
        <w:t>cheme may give rise to one or more notifiable action</w:t>
      </w:r>
      <w:r>
        <w:t>s (irrespective of whether the m</w:t>
      </w:r>
      <w:r w:rsidRPr="000F1444">
        <w:t xml:space="preserve">anager itself is considered a foreign person). </w:t>
      </w:r>
    </w:p>
    <w:p w14:paraId="266AC4ED" w14:textId="40607415" w:rsidR="000F1444" w:rsidRPr="000F1444" w:rsidRDefault="000F1444" w:rsidP="000F1444">
      <w:pPr>
        <w:ind w:left="709"/>
      </w:pPr>
      <w:r w:rsidRPr="000F1444">
        <w:t>In ad</w:t>
      </w:r>
      <w:r>
        <w:t>dition, to the extent that the m</w:t>
      </w:r>
      <w:r w:rsidRPr="000F1444">
        <w:t xml:space="preserve">anager is considered a foreign person under Australia's </w:t>
      </w:r>
      <w:r>
        <w:t>foreign investment regime, the m</w:t>
      </w:r>
      <w:r w:rsidRPr="000F1444">
        <w:t>a</w:t>
      </w:r>
      <w:r>
        <w:t>nager may (separately from the s</w:t>
      </w:r>
      <w:r w:rsidRPr="000F1444">
        <w:t xml:space="preserve">cheme) be undertaking notifiable actions in respect of the investments </w:t>
      </w:r>
      <w:r>
        <w:t>it undertakes on behalf of the s</w:t>
      </w:r>
      <w:r w:rsidRPr="000F1444">
        <w:t>cheme. For example, in respect of an ac</w:t>
      </w:r>
      <w:r>
        <w:t>quisition of securities by the manager on behalf of the scheme, while the m</w:t>
      </w:r>
      <w:r w:rsidRPr="000F1444">
        <w:t xml:space="preserve">anager may not be the registered holder of these securities, the ability to exercise rights (including voting rights pursuant to 14.1 of the Agreement) in respect of these securities will result </w:t>
      </w:r>
      <w:r>
        <w:t>in the m</w:t>
      </w:r>
      <w:r w:rsidRPr="000F1444">
        <w:t>anager being deemed to have acquired an interest in the</w:t>
      </w:r>
      <w:r>
        <w:t xml:space="preserve"> securities, in which case the m</w:t>
      </w:r>
      <w:r w:rsidRPr="000F1444">
        <w:t>anager will need to consider whether a notifiable action arises.</w:t>
      </w:r>
    </w:p>
    <w:p w14:paraId="5DABE8D0" w14:textId="31F39D92" w:rsidR="000F1444" w:rsidRPr="000F1444" w:rsidRDefault="000F1444" w:rsidP="000F1444">
      <w:pPr>
        <w:ind w:left="709"/>
      </w:pPr>
      <w:r>
        <w:t>The m</w:t>
      </w:r>
      <w:r w:rsidRPr="000F1444">
        <w:t>anager should consult with its own advisors regarding the application of Australia's foreign investment regime.</w:t>
      </w:r>
    </w:p>
    <w:p w14:paraId="79B45FF8" w14:textId="77777777" w:rsidR="00B96CF4" w:rsidRDefault="00B96CF4" w:rsidP="003E285A">
      <w:pPr>
        <w:pStyle w:val="Annexure1"/>
      </w:pPr>
      <w:bookmarkStart w:id="818" w:name="_Toc513536147"/>
      <w:bookmarkStart w:id="819" w:name="_Toc513539325"/>
      <w:bookmarkStart w:id="820" w:name="_Toc130374144"/>
      <w:r>
        <w:t>The Agreement</w:t>
      </w:r>
      <w:bookmarkEnd w:id="818"/>
      <w:bookmarkEnd w:id="819"/>
      <w:bookmarkEnd w:id="820"/>
    </w:p>
    <w:p w14:paraId="17D2B1A5" w14:textId="77777777" w:rsidR="00B96CF4" w:rsidRPr="001777FB" w:rsidRDefault="00B96CF4" w:rsidP="003E285A">
      <w:pPr>
        <w:pStyle w:val="Annexure2"/>
      </w:pPr>
      <w:bookmarkStart w:id="821" w:name="_Toc513536148"/>
      <w:bookmarkStart w:id="822" w:name="_Toc513539326"/>
      <w:bookmarkStart w:id="823" w:name="_Toc130374145"/>
      <w:r w:rsidRPr="001777FB">
        <w:t>Parties</w:t>
      </w:r>
      <w:bookmarkEnd w:id="821"/>
      <w:bookmarkEnd w:id="822"/>
      <w:bookmarkEnd w:id="823"/>
    </w:p>
    <w:p w14:paraId="08F5C6DC" w14:textId="3EB15F51" w:rsidR="00B96CF4" w:rsidRDefault="00B96CF4" w:rsidP="00B96CF4">
      <w:pPr>
        <w:pStyle w:val="NormalIndent"/>
      </w:pPr>
      <w:r>
        <w:t xml:space="preserve">The Agreement assumes that the responsible entity acts as responsible entity of a registered scheme. Warranties as to the responsible entity's capacity are contained in clause </w:t>
      </w:r>
      <w:r w:rsidR="00ED5525">
        <w:fldChar w:fldCharType="begin"/>
      </w:r>
      <w:r w:rsidR="00ED5525">
        <w:instrText xml:space="preserve"> REF _Ref498070063 \r \h </w:instrText>
      </w:r>
      <w:r w:rsidR="00ED5525">
        <w:fldChar w:fldCharType="separate"/>
      </w:r>
      <w:r w:rsidR="006C34FC">
        <w:t>12.1</w:t>
      </w:r>
      <w:r w:rsidR="00ED5525">
        <w:fldChar w:fldCharType="end"/>
      </w:r>
      <w:r>
        <w:t>.</w:t>
      </w:r>
      <w:r w:rsidR="00CF3362">
        <w:t xml:space="preserve"> </w:t>
      </w:r>
    </w:p>
    <w:p w14:paraId="57DA9713" w14:textId="34031AB0" w:rsidR="00B96CF4" w:rsidRPr="001777FB" w:rsidRDefault="00B96CF4" w:rsidP="003E285A">
      <w:pPr>
        <w:pStyle w:val="Annexure2"/>
      </w:pPr>
      <w:bookmarkStart w:id="824" w:name="_Toc513536149"/>
      <w:bookmarkStart w:id="825" w:name="_Toc513539327"/>
      <w:bookmarkStart w:id="826" w:name="_Toc130374146"/>
      <w:r w:rsidRPr="001777FB">
        <w:t>Clause</w:t>
      </w:r>
      <w:r w:rsidR="00EE55F5">
        <w:t> </w:t>
      </w:r>
      <w:r w:rsidR="00EE55F5">
        <w:fldChar w:fldCharType="begin"/>
      </w:r>
      <w:r w:rsidR="00EE55F5">
        <w:instrText xml:space="preserve"> REF _Ref498069932 \n \h </w:instrText>
      </w:r>
      <w:r w:rsidR="00EE55F5">
        <w:fldChar w:fldCharType="separate"/>
      </w:r>
      <w:r w:rsidR="006C34FC">
        <w:t>2.1</w:t>
      </w:r>
      <w:r w:rsidR="00EE55F5">
        <w:fldChar w:fldCharType="end"/>
      </w:r>
      <w:r w:rsidRPr="001777FB">
        <w:t xml:space="preserve"> </w:t>
      </w:r>
      <w:r>
        <w:t>–</w:t>
      </w:r>
      <w:r w:rsidRPr="001777FB">
        <w:t xml:space="preserve"> </w:t>
      </w:r>
      <w:r w:rsidRPr="002A0CAF">
        <w:t xml:space="preserve">Appointment of </w:t>
      </w:r>
      <w:r w:rsidR="00CB2200" w:rsidRPr="002A0CAF">
        <w:t xml:space="preserve">the </w:t>
      </w:r>
      <w:r w:rsidRPr="002A0CAF">
        <w:t>Manager</w:t>
      </w:r>
      <w:bookmarkEnd w:id="824"/>
      <w:bookmarkEnd w:id="825"/>
      <w:bookmarkEnd w:id="826"/>
    </w:p>
    <w:p w14:paraId="77E293BC" w14:textId="77777777" w:rsidR="00B96CF4" w:rsidRDefault="00B96CF4" w:rsidP="00B96CF4">
      <w:pPr>
        <w:pStyle w:val="NormalIndent"/>
      </w:pPr>
      <w:r>
        <w:t>The relationship between the responsible entity and manager is of principal and agent. The manager does not contract directly with clients of the responsible entity (which would be inconsistent with the responsible entity concept).</w:t>
      </w:r>
    </w:p>
    <w:p w14:paraId="4A4A7959" w14:textId="528FF6CF" w:rsidR="00B96CF4" w:rsidRPr="001777FB" w:rsidRDefault="00B96CF4" w:rsidP="003E285A">
      <w:pPr>
        <w:pStyle w:val="Annexure2"/>
      </w:pPr>
      <w:bookmarkStart w:id="827" w:name="_Toc513536150"/>
      <w:bookmarkStart w:id="828" w:name="_Toc513539328"/>
      <w:bookmarkStart w:id="829" w:name="_Toc130374147"/>
      <w:r w:rsidRPr="001777FB">
        <w:t>Clause</w:t>
      </w:r>
      <w:r w:rsidR="00EE55F5">
        <w:t> </w:t>
      </w:r>
      <w:r w:rsidR="00EE55F5">
        <w:fldChar w:fldCharType="begin"/>
      </w:r>
      <w:r w:rsidR="00EE55F5">
        <w:instrText xml:space="preserve"> REF _Ref498069933 \n \h </w:instrText>
      </w:r>
      <w:r w:rsidR="00EE55F5">
        <w:fldChar w:fldCharType="separate"/>
      </w:r>
      <w:r w:rsidR="006C34FC">
        <w:t>2.2</w:t>
      </w:r>
      <w:r w:rsidR="00EE55F5">
        <w:fldChar w:fldCharType="end"/>
      </w:r>
      <w:r w:rsidRPr="001777FB">
        <w:t xml:space="preserve"> </w:t>
      </w:r>
      <w:r>
        <w:t>–</w:t>
      </w:r>
      <w:r w:rsidRPr="001777FB">
        <w:t xml:space="preserve"> Custodian</w:t>
      </w:r>
      <w:bookmarkEnd w:id="827"/>
      <w:bookmarkEnd w:id="828"/>
      <w:bookmarkEnd w:id="829"/>
    </w:p>
    <w:p w14:paraId="261E344F" w14:textId="221D818D" w:rsidR="00B96CF4" w:rsidRPr="008532FF" w:rsidRDefault="00B96CF4" w:rsidP="00B96CF4">
      <w:pPr>
        <w:pStyle w:val="NormalIndent"/>
        <w:rPr>
          <w:b/>
        </w:rPr>
      </w:pPr>
      <w:r>
        <w:t xml:space="preserve">The Agreement contemplates that the custodian will be appointed by separate agreement. </w:t>
      </w:r>
      <w:r w:rsidR="00C36D23">
        <w:fldChar w:fldCharType="begin"/>
      </w:r>
      <w:r w:rsidR="00C36D23">
        <w:instrText xml:space="preserve"> REF _Ref498070158 \w \h </w:instrText>
      </w:r>
      <w:r w:rsidR="00C36D23">
        <w:fldChar w:fldCharType="separate"/>
      </w:r>
      <w:r w:rsidR="006C34FC">
        <w:t>Schedule 1</w:t>
      </w:r>
      <w:r w:rsidR="00C36D23">
        <w:fldChar w:fldCharType="end"/>
      </w:r>
      <w:r>
        <w:t xml:space="preserve"> provides for the nomination of a custodian.</w:t>
      </w:r>
    </w:p>
    <w:p w14:paraId="6FC98088" w14:textId="1485E74C" w:rsidR="00B96CF4" w:rsidRDefault="00B96CF4" w:rsidP="00B96CF4">
      <w:pPr>
        <w:pStyle w:val="NormalIndent"/>
      </w:pPr>
      <w:r>
        <w:t xml:space="preserve">Responsible entities and managers should note that the use of any custodian under the Agreement must comply with requirements applicable to the appointment of custodians and holding of scheme property (see ASIC Regulatory Guide </w:t>
      </w:r>
      <w:r w:rsidR="004A214D">
        <w:t xml:space="preserve">[RG </w:t>
      </w:r>
      <w:r w:rsidR="0036731E">
        <w:t>133</w:t>
      </w:r>
      <w:r w:rsidR="004A214D">
        <w:t>]</w:t>
      </w:r>
      <w:r w:rsidR="00943CFB">
        <w:t xml:space="preserve"> and Class Order </w:t>
      </w:r>
      <w:r w:rsidR="00067F0A">
        <w:t xml:space="preserve">[CO </w:t>
      </w:r>
      <w:r w:rsidR="00943CFB">
        <w:t>13/1409</w:t>
      </w:r>
      <w:r w:rsidR="00067F0A">
        <w:t>]</w:t>
      </w:r>
      <w:r>
        <w:t xml:space="preserve">). </w:t>
      </w:r>
      <w:r w:rsidR="00943CFB">
        <w:t xml:space="preserve">The requirements of clause 2.2 should not be contrary to the rules in Class Order </w:t>
      </w:r>
      <w:r w:rsidR="00067F0A">
        <w:t xml:space="preserve">[CO </w:t>
      </w:r>
      <w:r w:rsidR="00943CFB">
        <w:t>13/1409</w:t>
      </w:r>
      <w:r w:rsidR="00067F0A">
        <w:t>]</w:t>
      </w:r>
      <w:r w:rsidR="00943CFB">
        <w:t xml:space="preserve"> regarding the contents of a custody agreement</w:t>
      </w:r>
      <w:r>
        <w:t>.</w:t>
      </w:r>
    </w:p>
    <w:p w14:paraId="409D038D" w14:textId="4C5C712E" w:rsidR="00B96CF4" w:rsidRPr="001777FB" w:rsidRDefault="00B96CF4" w:rsidP="003E285A">
      <w:pPr>
        <w:pStyle w:val="Annexure2"/>
      </w:pPr>
      <w:bookmarkStart w:id="830" w:name="_Toc513536151"/>
      <w:bookmarkStart w:id="831" w:name="_Toc513539329"/>
      <w:bookmarkStart w:id="832" w:name="_Toc130374148"/>
      <w:r w:rsidRPr="001777FB">
        <w:t>Clause</w:t>
      </w:r>
      <w:r w:rsidR="005B6C0D">
        <w:t> </w:t>
      </w:r>
      <w:r w:rsidR="005B6C0D">
        <w:fldChar w:fldCharType="begin"/>
      </w:r>
      <w:r w:rsidR="005B6C0D">
        <w:instrText xml:space="preserve"> REF _Ref498069938 \w \h </w:instrText>
      </w:r>
      <w:r w:rsidR="005B6C0D">
        <w:fldChar w:fldCharType="separate"/>
      </w:r>
      <w:r w:rsidR="006C34FC">
        <w:t>3</w:t>
      </w:r>
      <w:r w:rsidR="005B6C0D">
        <w:fldChar w:fldCharType="end"/>
      </w:r>
      <w:r w:rsidRPr="001777FB">
        <w:t xml:space="preserve"> </w:t>
      </w:r>
      <w:r>
        <w:t>–</w:t>
      </w:r>
      <w:r w:rsidRPr="001777FB">
        <w:t xml:space="preserve"> Duties of the Manager</w:t>
      </w:r>
      <w:bookmarkEnd w:id="830"/>
      <w:bookmarkEnd w:id="831"/>
      <w:bookmarkEnd w:id="832"/>
    </w:p>
    <w:p w14:paraId="629E0D6A" w14:textId="65B9CCE8" w:rsidR="00B96CF4" w:rsidRDefault="00B96CF4" w:rsidP="00B96CF4">
      <w:pPr>
        <w:pStyle w:val="NormalIndent"/>
      </w:pPr>
      <w:r>
        <w:t>Clause</w:t>
      </w:r>
      <w:r w:rsidR="00EE55F5">
        <w:t> </w:t>
      </w:r>
      <w:r w:rsidR="00EE55F5">
        <w:fldChar w:fldCharType="begin"/>
      </w:r>
      <w:r w:rsidR="00EE55F5">
        <w:instrText xml:space="preserve"> REF _Ref498069938 \n \h </w:instrText>
      </w:r>
      <w:r w:rsidR="00EE55F5">
        <w:fldChar w:fldCharType="separate"/>
      </w:r>
      <w:r w:rsidR="006C34FC">
        <w:t>3</w:t>
      </w:r>
      <w:r w:rsidR="00EE55F5">
        <w:fldChar w:fldCharType="end"/>
      </w:r>
      <w:r>
        <w:t xml:space="preserve"> defines the principal duties of the manager. The duties have been framed having regard to the obligations of the Corporations Act and industry practice.</w:t>
      </w:r>
    </w:p>
    <w:p w14:paraId="64758980" w14:textId="5770F77E" w:rsidR="00B96CF4" w:rsidRPr="00B943FA" w:rsidRDefault="00B96CF4" w:rsidP="00B943FA">
      <w:pPr>
        <w:pStyle w:val="Annexure3"/>
        <w:keepNext/>
        <w:rPr>
          <w:b/>
        </w:rPr>
      </w:pPr>
      <w:r w:rsidRPr="00B60CF6">
        <w:rPr>
          <w:b/>
        </w:rPr>
        <w:t>Clauses</w:t>
      </w:r>
      <w:r w:rsidR="00EE55F5">
        <w:rPr>
          <w:b/>
        </w:rPr>
        <w:t> </w:t>
      </w:r>
      <w:r w:rsidR="00EE55F5">
        <w:rPr>
          <w:b/>
        </w:rPr>
        <w:fldChar w:fldCharType="begin"/>
      </w:r>
      <w:r w:rsidR="00EE55F5">
        <w:rPr>
          <w:b/>
        </w:rPr>
        <w:instrText xml:space="preserve"> REF _Ref498069940 \w \h </w:instrText>
      </w:r>
      <w:r w:rsidR="00EE55F5">
        <w:rPr>
          <w:b/>
        </w:rPr>
      </w:r>
      <w:r w:rsidR="00EE55F5">
        <w:rPr>
          <w:b/>
        </w:rPr>
        <w:fldChar w:fldCharType="separate"/>
      </w:r>
      <w:r w:rsidR="006C34FC">
        <w:rPr>
          <w:b/>
        </w:rPr>
        <w:t>3.1(a)</w:t>
      </w:r>
      <w:r w:rsidR="00EE55F5">
        <w:rPr>
          <w:b/>
        </w:rPr>
        <w:fldChar w:fldCharType="end"/>
      </w:r>
      <w:r w:rsidRPr="00B60CF6">
        <w:rPr>
          <w:b/>
        </w:rPr>
        <w:t xml:space="preserve">, </w:t>
      </w:r>
      <w:r w:rsidR="00EE55F5">
        <w:rPr>
          <w:b/>
        </w:rPr>
        <w:fldChar w:fldCharType="begin"/>
      </w:r>
      <w:r w:rsidR="00EE55F5">
        <w:rPr>
          <w:b/>
        </w:rPr>
        <w:instrText xml:space="preserve"> REF _Ref498069955 \w \h </w:instrText>
      </w:r>
      <w:r w:rsidR="00EE55F5">
        <w:rPr>
          <w:b/>
        </w:rPr>
      </w:r>
      <w:r w:rsidR="00EE55F5">
        <w:rPr>
          <w:b/>
        </w:rPr>
        <w:fldChar w:fldCharType="separate"/>
      </w:r>
      <w:r w:rsidR="006C34FC">
        <w:rPr>
          <w:b/>
        </w:rPr>
        <w:t>3.2</w:t>
      </w:r>
      <w:r w:rsidR="00EE55F5">
        <w:rPr>
          <w:b/>
        </w:rPr>
        <w:fldChar w:fldCharType="end"/>
      </w:r>
      <w:r w:rsidRPr="00B60CF6">
        <w:rPr>
          <w:b/>
        </w:rPr>
        <w:t xml:space="preserve">, </w:t>
      </w:r>
      <w:r w:rsidR="00EE55F5">
        <w:rPr>
          <w:b/>
        </w:rPr>
        <w:fldChar w:fldCharType="begin"/>
      </w:r>
      <w:r w:rsidR="00EE55F5">
        <w:rPr>
          <w:b/>
        </w:rPr>
        <w:instrText xml:space="preserve"> REF _Ref498069964 \w \h </w:instrText>
      </w:r>
      <w:r w:rsidR="00EE55F5">
        <w:rPr>
          <w:b/>
        </w:rPr>
      </w:r>
      <w:r w:rsidR="00EE55F5">
        <w:rPr>
          <w:b/>
        </w:rPr>
        <w:fldChar w:fldCharType="separate"/>
      </w:r>
      <w:r w:rsidR="006C34FC">
        <w:rPr>
          <w:b/>
        </w:rPr>
        <w:t>3.3</w:t>
      </w:r>
      <w:r w:rsidR="00EE55F5">
        <w:rPr>
          <w:b/>
        </w:rPr>
        <w:fldChar w:fldCharType="end"/>
      </w:r>
      <w:r w:rsidRPr="00B60CF6">
        <w:rPr>
          <w:b/>
        </w:rPr>
        <w:t xml:space="preserve"> and </w:t>
      </w:r>
      <w:r w:rsidR="00EE55F5">
        <w:rPr>
          <w:b/>
        </w:rPr>
        <w:fldChar w:fldCharType="begin"/>
      </w:r>
      <w:r w:rsidR="00EE55F5">
        <w:rPr>
          <w:b/>
        </w:rPr>
        <w:instrText xml:space="preserve"> REF _Ref498069965 \w \h </w:instrText>
      </w:r>
      <w:r w:rsidR="00EE55F5">
        <w:rPr>
          <w:b/>
        </w:rPr>
      </w:r>
      <w:r w:rsidR="00EE55F5">
        <w:rPr>
          <w:b/>
        </w:rPr>
        <w:fldChar w:fldCharType="separate"/>
      </w:r>
      <w:r w:rsidR="006C34FC">
        <w:rPr>
          <w:b/>
        </w:rPr>
        <w:t>3.4</w:t>
      </w:r>
      <w:r w:rsidR="00EE55F5">
        <w:rPr>
          <w:b/>
        </w:rPr>
        <w:fldChar w:fldCharType="end"/>
      </w:r>
      <w:r w:rsidRPr="00B60CF6">
        <w:rPr>
          <w:b/>
        </w:rPr>
        <w:t xml:space="preserve"> – Management of the Portfolio</w:t>
      </w:r>
    </w:p>
    <w:p w14:paraId="0C28E638" w14:textId="04E71AC7" w:rsidR="00B96CF4" w:rsidRDefault="00B96CF4" w:rsidP="00B96CF4">
      <w:pPr>
        <w:pStyle w:val="NormalIndent"/>
        <w:ind w:left="1418"/>
      </w:pPr>
      <w:r>
        <w:t>The manager is under a general duty to manage the portfolio in accordance with the Agreement (see clause</w:t>
      </w:r>
      <w:r w:rsidR="00EE55F5">
        <w:t> </w:t>
      </w:r>
      <w:r w:rsidR="00EE55F5">
        <w:fldChar w:fldCharType="begin"/>
      </w:r>
      <w:r w:rsidR="00EE55F5">
        <w:instrText xml:space="preserve"> REF _Ref498069940 \w \h </w:instrText>
      </w:r>
      <w:r w:rsidR="00EE55F5">
        <w:fldChar w:fldCharType="separate"/>
      </w:r>
      <w:r w:rsidR="006C34FC">
        <w:t>3.1(a)</w:t>
      </w:r>
      <w:r w:rsidR="00EE55F5">
        <w:fldChar w:fldCharType="end"/>
      </w:r>
      <w:r>
        <w:t>).</w:t>
      </w:r>
    </w:p>
    <w:p w14:paraId="6BB154E1" w14:textId="549D42AD" w:rsidR="00B96CF4" w:rsidRDefault="00B96CF4" w:rsidP="00B96CF4">
      <w:pPr>
        <w:pStyle w:val="NormalIndent"/>
        <w:ind w:left="1418"/>
      </w:pPr>
      <w:r>
        <w:t xml:space="preserve">The manager must comply with specific investment instructions contained in Part A of </w:t>
      </w:r>
      <w:r w:rsidR="00EE55F5">
        <w:fldChar w:fldCharType="begin"/>
      </w:r>
      <w:r w:rsidR="00EE55F5">
        <w:instrText xml:space="preserve"> REF _Ref498070176 \w \h </w:instrText>
      </w:r>
      <w:r w:rsidR="00EE55F5">
        <w:fldChar w:fldCharType="separate"/>
      </w:r>
      <w:r w:rsidR="006C34FC">
        <w:t>Schedule 2</w:t>
      </w:r>
      <w:r w:rsidR="00EE55F5">
        <w:fldChar w:fldCharType="end"/>
      </w:r>
      <w:r>
        <w:t xml:space="preserve"> when exercising any investment discretion (see clause</w:t>
      </w:r>
      <w:r w:rsidR="00EE55F5">
        <w:t> </w:t>
      </w:r>
      <w:r w:rsidR="00EE55F5">
        <w:fldChar w:fldCharType="begin"/>
      </w:r>
      <w:r w:rsidR="00EE55F5">
        <w:instrText xml:space="preserve"> REF _Ref498069955 \w \h </w:instrText>
      </w:r>
      <w:r w:rsidR="00EE55F5">
        <w:fldChar w:fldCharType="separate"/>
      </w:r>
      <w:r w:rsidR="006C34FC">
        <w:t>3.2</w:t>
      </w:r>
      <w:r w:rsidR="00EE55F5">
        <w:fldChar w:fldCharType="end"/>
      </w:r>
      <w:r>
        <w:t>). However, if the portfolio ceases to comply with the investment instructions because of market movements, contributions to or withdrawals from the portfolio or a change in the nature of an investment or a change in Relevant Law, the manager is not in breach of the Agreement if the non-compliance is remedied in the time allowed under the Agreement (see clause</w:t>
      </w:r>
      <w:r w:rsidR="00EE55F5">
        <w:t> </w:t>
      </w:r>
      <w:r w:rsidR="00EE55F5">
        <w:fldChar w:fldCharType="begin"/>
      </w:r>
      <w:r w:rsidR="00EE55F5">
        <w:instrText xml:space="preserve"> REF _Ref498069965 \w \h </w:instrText>
      </w:r>
      <w:r w:rsidR="00EE55F5">
        <w:fldChar w:fldCharType="separate"/>
      </w:r>
      <w:r w:rsidR="006C34FC">
        <w:t>3.4</w:t>
      </w:r>
      <w:r w:rsidR="00EE55F5">
        <w:fldChar w:fldCharType="end"/>
      </w:r>
      <w:r>
        <w:t>).</w:t>
      </w:r>
    </w:p>
    <w:p w14:paraId="0D12399F" w14:textId="098B6BA7" w:rsidR="00B96CF4" w:rsidRDefault="00B96CF4" w:rsidP="00B96CF4">
      <w:pPr>
        <w:pStyle w:val="NormalIndent"/>
        <w:ind w:left="1418"/>
      </w:pPr>
      <w:r>
        <w:t xml:space="preserve">Any investment objectives under which the responsible entity records its expectations concerning the asset allocation of the portfolio or provides a benchmark by which it will assess the performance of the manager are to be set out in Part B of </w:t>
      </w:r>
      <w:r w:rsidR="00C36D23">
        <w:fldChar w:fldCharType="begin"/>
      </w:r>
      <w:r w:rsidR="00C36D23">
        <w:instrText xml:space="preserve"> REF _Ref498070176 \w \h </w:instrText>
      </w:r>
      <w:r w:rsidR="00C36D23">
        <w:fldChar w:fldCharType="separate"/>
      </w:r>
      <w:r w:rsidR="006C34FC">
        <w:t>Schedule 2</w:t>
      </w:r>
      <w:r w:rsidR="00C36D23">
        <w:fldChar w:fldCharType="end"/>
      </w:r>
      <w:r>
        <w:t>. These are expressed to be guidelines only (see clause</w:t>
      </w:r>
      <w:r w:rsidR="00EE55F5">
        <w:t> </w:t>
      </w:r>
      <w:r w:rsidR="00EE55F5">
        <w:fldChar w:fldCharType="begin"/>
      </w:r>
      <w:r w:rsidR="00EE55F5">
        <w:instrText xml:space="preserve"> REF _Ref498069964 \w \h </w:instrText>
      </w:r>
      <w:r w:rsidR="00EE55F5">
        <w:fldChar w:fldCharType="separate"/>
      </w:r>
      <w:r w:rsidR="006C34FC">
        <w:t>3.3</w:t>
      </w:r>
      <w:r w:rsidR="00EE55F5">
        <w:fldChar w:fldCharType="end"/>
      </w:r>
      <w:r>
        <w:t xml:space="preserve">). This is intended to avoid any implication that these objectives limit the manager's discretion in respect of the specified asset allocation or constitute representations about its future performance. </w:t>
      </w:r>
    </w:p>
    <w:p w14:paraId="0F39423C" w14:textId="6663FD20" w:rsidR="00B96CF4" w:rsidRPr="00B943FA" w:rsidRDefault="00B96CF4" w:rsidP="00B943FA">
      <w:pPr>
        <w:pStyle w:val="Annexure3"/>
        <w:keepNext/>
        <w:rPr>
          <w:b/>
        </w:rPr>
      </w:pPr>
      <w:r w:rsidRPr="00B60CF6">
        <w:rPr>
          <w:b/>
        </w:rPr>
        <w:t>Clause</w:t>
      </w:r>
      <w:r w:rsidR="00C36D23">
        <w:rPr>
          <w:b/>
        </w:rPr>
        <w:t>s</w:t>
      </w:r>
      <w:r w:rsidR="00B95A9B">
        <w:rPr>
          <w:b/>
        </w:rPr>
        <w:t> </w:t>
      </w:r>
      <w:r w:rsidR="00B95A9B">
        <w:rPr>
          <w:b/>
        </w:rPr>
        <w:fldChar w:fldCharType="begin"/>
      </w:r>
      <w:r w:rsidR="00B95A9B">
        <w:rPr>
          <w:b/>
        </w:rPr>
        <w:instrText xml:space="preserve"> REF _Ref513710896 \w \h </w:instrText>
      </w:r>
      <w:r w:rsidR="00B95A9B">
        <w:rPr>
          <w:b/>
        </w:rPr>
      </w:r>
      <w:r w:rsidR="00B95A9B">
        <w:rPr>
          <w:b/>
        </w:rPr>
        <w:fldChar w:fldCharType="separate"/>
      </w:r>
      <w:r w:rsidR="006C34FC">
        <w:rPr>
          <w:b/>
        </w:rPr>
        <w:t>3.1(c)</w:t>
      </w:r>
      <w:r w:rsidR="00B95A9B">
        <w:rPr>
          <w:b/>
        </w:rPr>
        <w:fldChar w:fldCharType="end"/>
      </w:r>
      <w:r w:rsidRPr="00B60CF6">
        <w:rPr>
          <w:b/>
        </w:rPr>
        <w:t xml:space="preserve">, </w:t>
      </w:r>
      <w:r w:rsidR="00C36D23">
        <w:rPr>
          <w:b/>
        </w:rPr>
        <w:fldChar w:fldCharType="begin"/>
      </w:r>
      <w:r w:rsidR="00C36D23">
        <w:rPr>
          <w:b/>
        </w:rPr>
        <w:instrText xml:space="preserve"> REF _Ref498069945 \w \h </w:instrText>
      </w:r>
      <w:r w:rsidR="00C36D23">
        <w:rPr>
          <w:b/>
        </w:rPr>
      </w:r>
      <w:r w:rsidR="00C36D23">
        <w:rPr>
          <w:b/>
        </w:rPr>
        <w:fldChar w:fldCharType="separate"/>
      </w:r>
      <w:r w:rsidR="006C34FC">
        <w:rPr>
          <w:b/>
        </w:rPr>
        <w:t>3.1(g)</w:t>
      </w:r>
      <w:r w:rsidR="00C36D23">
        <w:rPr>
          <w:b/>
        </w:rPr>
        <w:fldChar w:fldCharType="end"/>
      </w:r>
      <w:r w:rsidRPr="00B60CF6">
        <w:rPr>
          <w:b/>
        </w:rPr>
        <w:t xml:space="preserve"> and </w:t>
      </w:r>
      <w:r w:rsidR="00C36D23">
        <w:rPr>
          <w:b/>
        </w:rPr>
        <w:fldChar w:fldCharType="begin"/>
      </w:r>
      <w:r w:rsidR="00C36D23">
        <w:rPr>
          <w:b/>
        </w:rPr>
        <w:instrText xml:space="preserve"> REF _Ref498069951 \w \h </w:instrText>
      </w:r>
      <w:r w:rsidR="00C36D23">
        <w:rPr>
          <w:b/>
        </w:rPr>
      </w:r>
      <w:r w:rsidR="00C36D23">
        <w:rPr>
          <w:b/>
        </w:rPr>
        <w:fldChar w:fldCharType="separate"/>
      </w:r>
      <w:r w:rsidR="006C34FC">
        <w:rPr>
          <w:b/>
        </w:rPr>
        <w:t>3.1(r)</w:t>
      </w:r>
      <w:r w:rsidR="00C36D23">
        <w:rPr>
          <w:b/>
        </w:rPr>
        <w:fldChar w:fldCharType="end"/>
      </w:r>
      <w:r w:rsidRPr="00B60CF6">
        <w:rPr>
          <w:b/>
        </w:rPr>
        <w:t xml:space="preserve"> </w:t>
      </w:r>
      <w:r w:rsidRPr="00B943FA">
        <w:rPr>
          <w:b/>
        </w:rPr>
        <w:t>–</w:t>
      </w:r>
      <w:r w:rsidRPr="00B60CF6">
        <w:rPr>
          <w:b/>
        </w:rPr>
        <w:t xml:space="preserve"> </w:t>
      </w:r>
      <w:r>
        <w:rPr>
          <w:b/>
        </w:rPr>
        <w:t>Records</w:t>
      </w:r>
    </w:p>
    <w:p w14:paraId="22AEB77D" w14:textId="77777777" w:rsidR="00B96CF4" w:rsidRDefault="00B96CF4" w:rsidP="00B96CF4">
      <w:pPr>
        <w:pStyle w:val="NormalIndent"/>
        <w:ind w:left="1418"/>
      </w:pPr>
      <w:r>
        <w:t xml:space="preserve">The manager is responsible for the preparation of records (unless maintained by the custodian) in a form which will assist the responsible entity to comply with its reporting obligations under Corporations Act and other legal obligations. </w:t>
      </w:r>
    </w:p>
    <w:p w14:paraId="0CEA303C" w14:textId="22A20A86" w:rsidR="0086191D" w:rsidRDefault="00B96CF4" w:rsidP="0086191D">
      <w:pPr>
        <w:pStyle w:val="NormalIndent"/>
        <w:ind w:left="1418"/>
      </w:pPr>
      <w:r>
        <w:t>Because the function of maintaining formal books of account generally rests with the asset holder (e</w:t>
      </w:r>
      <w:r w:rsidR="00AE34B7">
        <w:t>.</w:t>
      </w:r>
      <w:r>
        <w:t>g</w:t>
      </w:r>
      <w:r w:rsidR="00AE34B7">
        <w:t>.</w:t>
      </w:r>
      <w:r>
        <w:t xml:space="preserve"> the custodian) and the manager may not have the entirety of the responsible entity's funds under management, the obligation of the manager is expressed to "assist" the responsible entity in the preparation of its statutory reports.</w:t>
      </w:r>
      <w:r w:rsidR="0086191D">
        <w:t xml:space="preserve"> </w:t>
      </w:r>
    </w:p>
    <w:p w14:paraId="54B8B20E" w14:textId="29CCFF99" w:rsidR="0086191D" w:rsidRDefault="0086191D" w:rsidP="0086191D">
      <w:pPr>
        <w:pStyle w:val="NormalIndent"/>
        <w:ind w:left="1418"/>
      </w:pPr>
      <w:r>
        <w:t xml:space="preserve">The manager is also obliged to </w:t>
      </w:r>
      <w:r w:rsidR="00B96CF4">
        <w:t>make available records relating to the sche</w:t>
      </w:r>
      <w:r>
        <w:t>me as required by the auditors of the scheme or the Regulator</w:t>
      </w:r>
      <w:r w:rsidR="00B96CF4">
        <w:t>, provide assistance to them</w:t>
      </w:r>
      <w:r>
        <w:t>, and comply with reasonable requests for information or assistance from any auditor or compliance committee member appointed by the responsible entity in respect of the scheme</w:t>
      </w:r>
      <w:r w:rsidR="00B96CF4">
        <w:t>.</w:t>
      </w:r>
      <w:r w:rsidR="00B95A9B">
        <w:t xml:space="preserve"> </w:t>
      </w:r>
    </w:p>
    <w:p w14:paraId="3A285C3F" w14:textId="0D3E2422" w:rsidR="00D11D81" w:rsidRDefault="00D11D81" w:rsidP="00B943FA">
      <w:pPr>
        <w:pStyle w:val="Annexure3"/>
        <w:keepNext/>
        <w:rPr>
          <w:b/>
        </w:rPr>
      </w:pPr>
      <w:bookmarkStart w:id="833" w:name="_Ref513564981"/>
      <w:r>
        <w:rPr>
          <w:b/>
        </w:rPr>
        <w:t xml:space="preserve">Clause </w:t>
      </w:r>
      <w:r>
        <w:rPr>
          <w:b/>
        </w:rPr>
        <w:fldChar w:fldCharType="begin"/>
      </w:r>
      <w:r>
        <w:rPr>
          <w:b/>
        </w:rPr>
        <w:instrText xml:space="preserve"> REF _Ref514747058 \w \h </w:instrText>
      </w:r>
      <w:r>
        <w:rPr>
          <w:b/>
        </w:rPr>
      </w:r>
      <w:r>
        <w:rPr>
          <w:b/>
        </w:rPr>
        <w:fldChar w:fldCharType="separate"/>
      </w:r>
      <w:r w:rsidR="006C34FC">
        <w:rPr>
          <w:b/>
        </w:rPr>
        <w:t>3.1(i)</w:t>
      </w:r>
      <w:r>
        <w:rPr>
          <w:b/>
        </w:rPr>
        <w:fldChar w:fldCharType="end"/>
      </w:r>
      <w:r>
        <w:rPr>
          <w:b/>
        </w:rPr>
        <w:t xml:space="preserve"> – Disaster </w:t>
      </w:r>
      <w:r w:rsidR="000B04B1">
        <w:rPr>
          <w:b/>
        </w:rPr>
        <w:t>p</w:t>
      </w:r>
      <w:r>
        <w:rPr>
          <w:b/>
        </w:rPr>
        <w:t>lans</w:t>
      </w:r>
    </w:p>
    <w:p w14:paraId="2FF9B1E3" w14:textId="25B8C431" w:rsidR="00357179" w:rsidRDefault="00357179" w:rsidP="00357179">
      <w:pPr>
        <w:pStyle w:val="NormalIndent"/>
        <w:ind w:left="1418"/>
        <w:rPr>
          <w:b/>
        </w:rPr>
      </w:pPr>
      <w:r>
        <w:t>In relation to its obligation</w:t>
      </w:r>
      <w:r w:rsidR="00D11D81">
        <w:t xml:space="preserve"> to have reasonable disaster recovery and business c</w:t>
      </w:r>
      <w:r>
        <w:t xml:space="preserve">ontinuity procedures in place, </w:t>
      </w:r>
      <w:r w:rsidR="00BD22F8">
        <w:t xml:space="preserve">note </w:t>
      </w:r>
      <w:r w:rsidR="0035444D">
        <w:t>that</w:t>
      </w:r>
      <w:r w:rsidR="00BD22F8">
        <w:t xml:space="preserve"> </w:t>
      </w:r>
      <w:r w:rsidR="00D11D81">
        <w:t>FSC Guidance Note No. 23.0</w:t>
      </w:r>
      <w:r w:rsidR="00BD22F8">
        <w:t>‘</w:t>
      </w:r>
      <w:r w:rsidR="00D11D81">
        <w:t xml:space="preserve"> </w:t>
      </w:r>
      <w:r>
        <w:t>'Industry Major Disaster Plan'</w:t>
      </w:r>
      <w:r w:rsidR="00BD22F8">
        <w:t xml:space="preserve"> </w:t>
      </w:r>
      <w:r w:rsidR="00FC11C5">
        <w:t>was repealed in 2018 (t</w:t>
      </w:r>
      <w:r>
        <w:t>his Guidance Note</w:t>
      </w:r>
      <w:r w:rsidR="00D11D81">
        <w:t xml:space="preserve"> </w:t>
      </w:r>
      <w:r w:rsidR="00FC11C5">
        <w:t xml:space="preserve">was </w:t>
      </w:r>
      <w:r w:rsidR="00D11D81">
        <w:t>intended to complement FSC members' business continuity plans and enhance preparedness to deal with disasters</w:t>
      </w:r>
      <w:r w:rsidR="00FC11C5">
        <w:t>)</w:t>
      </w:r>
      <w:r w:rsidR="00D11D81">
        <w:t>.</w:t>
      </w:r>
      <w:r>
        <w:t xml:space="preserve"> </w:t>
      </w:r>
    </w:p>
    <w:p w14:paraId="637B2103" w14:textId="3E30FF48" w:rsidR="00B96CF4" w:rsidRPr="00B943FA" w:rsidRDefault="00B96CF4" w:rsidP="00B943FA">
      <w:pPr>
        <w:pStyle w:val="Annexure3"/>
        <w:keepNext/>
        <w:rPr>
          <w:b/>
        </w:rPr>
      </w:pPr>
      <w:r w:rsidRPr="00B60CF6">
        <w:rPr>
          <w:b/>
        </w:rPr>
        <w:t>Clause</w:t>
      </w:r>
      <w:r w:rsidR="00C36D23">
        <w:rPr>
          <w:b/>
        </w:rPr>
        <w:t>s</w:t>
      </w:r>
      <w:r w:rsidRPr="00B60CF6">
        <w:rPr>
          <w:b/>
        </w:rPr>
        <w:t xml:space="preserve"> </w:t>
      </w:r>
      <w:r w:rsidR="00634817">
        <w:rPr>
          <w:b/>
        </w:rPr>
        <w:fldChar w:fldCharType="begin"/>
      </w:r>
      <w:r w:rsidR="00634817">
        <w:rPr>
          <w:b/>
        </w:rPr>
        <w:instrText xml:space="preserve"> REF _Ref513573628 \w \h </w:instrText>
      </w:r>
      <w:r w:rsidR="00634817">
        <w:rPr>
          <w:b/>
        </w:rPr>
      </w:r>
      <w:r w:rsidR="00634817">
        <w:rPr>
          <w:b/>
        </w:rPr>
        <w:fldChar w:fldCharType="separate"/>
      </w:r>
      <w:r w:rsidR="006C34FC">
        <w:rPr>
          <w:b/>
        </w:rPr>
        <w:t>3.1(o)</w:t>
      </w:r>
      <w:r w:rsidR="00634817">
        <w:rPr>
          <w:b/>
        </w:rPr>
        <w:fldChar w:fldCharType="end"/>
      </w:r>
      <w:r w:rsidR="004669D1">
        <w:rPr>
          <w:b/>
        </w:rPr>
        <w:t xml:space="preserve">, </w:t>
      </w:r>
      <w:r w:rsidR="004669D1">
        <w:rPr>
          <w:b/>
        </w:rPr>
        <w:fldChar w:fldCharType="begin"/>
      </w:r>
      <w:r w:rsidR="004669D1">
        <w:rPr>
          <w:b/>
        </w:rPr>
        <w:instrText xml:space="preserve"> REF _Ref514322364 \w \h </w:instrText>
      </w:r>
      <w:r w:rsidR="004669D1">
        <w:rPr>
          <w:b/>
        </w:rPr>
      </w:r>
      <w:r w:rsidR="004669D1">
        <w:rPr>
          <w:b/>
        </w:rPr>
        <w:fldChar w:fldCharType="separate"/>
      </w:r>
      <w:r w:rsidR="006C34FC">
        <w:rPr>
          <w:b/>
        </w:rPr>
        <w:t>3.1(p)</w:t>
      </w:r>
      <w:r w:rsidR="004669D1">
        <w:rPr>
          <w:b/>
        </w:rPr>
        <w:fldChar w:fldCharType="end"/>
      </w:r>
      <w:r w:rsidR="000721D5">
        <w:rPr>
          <w:b/>
        </w:rPr>
        <w:t xml:space="preserve"> and</w:t>
      </w:r>
      <w:r w:rsidR="004669D1">
        <w:rPr>
          <w:b/>
        </w:rPr>
        <w:t xml:space="preserve"> </w:t>
      </w:r>
      <w:r w:rsidR="00C36D23">
        <w:rPr>
          <w:b/>
        </w:rPr>
        <w:fldChar w:fldCharType="begin"/>
      </w:r>
      <w:r w:rsidR="00C36D23">
        <w:rPr>
          <w:b/>
        </w:rPr>
        <w:instrText xml:space="preserve"> REF _Ref498069950 \w \h </w:instrText>
      </w:r>
      <w:r w:rsidR="00C36D23">
        <w:rPr>
          <w:b/>
        </w:rPr>
      </w:r>
      <w:r w:rsidR="00C36D23">
        <w:rPr>
          <w:b/>
        </w:rPr>
        <w:fldChar w:fldCharType="separate"/>
      </w:r>
      <w:r w:rsidR="006C34FC">
        <w:rPr>
          <w:b/>
        </w:rPr>
        <w:t>3.1(q)</w:t>
      </w:r>
      <w:r w:rsidR="00C36D23">
        <w:rPr>
          <w:b/>
        </w:rPr>
        <w:fldChar w:fldCharType="end"/>
      </w:r>
      <w:r w:rsidRPr="00B60CF6">
        <w:rPr>
          <w:b/>
        </w:rPr>
        <w:t xml:space="preserve"> </w:t>
      </w:r>
      <w:r w:rsidRPr="00B943FA">
        <w:rPr>
          <w:b/>
        </w:rPr>
        <w:t>–</w:t>
      </w:r>
      <w:r w:rsidRPr="00B60CF6">
        <w:rPr>
          <w:b/>
        </w:rPr>
        <w:t xml:space="preserve"> Disclosure and receipt of benefits</w:t>
      </w:r>
      <w:bookmarkEnd w:id="833"/>
    </w:p>
    <w:p w14:paraId="4D62513A" w14:textId="2F53047B" w:rsidR="00665E6E" w:rsidRDefault="00BB17DC" w:rsidP="00775CEC">
      <w:pPr>
        <w:pStyle w:val="Bullet3"/>
        <w:numPr>
          <w:ilvl w:val="0"/>
          <w:numId w:val="0"/>
        </w:numPr>
        <w:ind w:left="1418"/>
      </w:pPr>
      <w:r>
        <w:t xml:space="preserve">If a manager (or related parties) receives benefits in the nature of "soft dollar" receipts </w:t>
      </w:r>
      <w:r w:rsidR="0000563B">
        <w:t>c</w:t>
      </w:r>
      <w:r w:rsidR="00B96CF4">
        <w:t xml:space="preserve">lause </w:t>
      </w:r>
      <w:r w:rsidR="00634817">
        <w:fldChar w:fldCharType="begin"/>
      </w:r>
      <w:r w:rsidR="00634817">
        <w:instrText xml:space="preserve"> REF _Ref513573628 \w \h </w:instrText>
      </w:r>
      <w:r w:rsidR="00634817">
        <w:fldChar w:fldCharType="separate"/>
      </w:r>
      <w:r w:rsidR="006C34FC">
        <w:t>3.1(o)</w:t>
      </w:r>
      <w:r w:rsidR="00634817">
        <w:fldChar w:fldCharType="end"/>
      </w:r>
      <w:r w:rsidR="00B96CF4">
        <w:t xml:space="preserve"> requires the manager to comply with </w:t>
      </w:r>
      <w:r w:rsidR="00684696">
        <w:t>its</w:t>
      </w:r>
      <w:r w:rsidR="00B96CF4">
        <w:t xml:space="preserve"> policy in relation to </w:t>
      </w:r>
      <w:r w:rsidR="0000563B">
        <w:t xml:space="preserve">such </w:t>
      </w:r>
      <w:r w:rsidR="0001106F">
        <w:t>benefits</w:t>
      </w:r>
      <w:r w:rsidR="004669D1">
        <w:rPr>
          <w:color w:val="000000"/>
        </w:rPr>
        <w:t>, to publish this policy</w:t>
      </w:r>
      <w:r w:rsidR="00665E6E">
        <w:rPr>
          <w:color w:val="000000"/>
        </w:rPr>
        <w:t xml:space="preserve"> on its website</w:t>
      </w:r>
      <w:r w:rsidR="00B96CF4">
        <w:rPr>
          <w:color w:val="000000"/>
        </w:rPr>
        <w:t xml:space="preserve"> </w:t>
      </w:r>
      <w:r w:rsidR="00B96CF4">
        <w:t xml:space="preserve">and to provide a copy of the </w:t>
      </w:r>
      <w:r w:rsidR="0000563B">
        <w:t>p</w:t>
      </w:r>
      <w:r w:rsidR="00B96CF4">
        <w:t xml:space="preserve">olicy to the responsible entity on request. </w:t>
      </w:r>
      <w:r w:rsidR="0000563B">
        <w:t>If applicable, t</w:t>
      </w:r>
      <w:r w:rsidR="00665E6E">
        <w:t xml:space="preserve">he manager must promptly notify the responsible entity of any significant changes to the </w:t>
      </w:r>
      <w:r w:rsidR="0000563B">
        <w:t>p</w:t>
      </w:r>
      <w:r w:rsidR="00665E6E">
        <w:t xml:space="preserve">olicy </w:t>
      </w:r>
      <w:r w:rsidR="0000563B">
        <w:t>(</w:t>
      </w:r>
      <w:r w:rsidR="00665E6E">
        <w:t xml:space="preserve">clause </w:t>
      </w:r>
      <w:r w:rsidR="00665E6E">
        <w:fldChar w:fldCharType="begin"/>
      </w:r>
      <w:r w:rsidR="00665E6E">
        <w:instrText xml:space="preserve"> REF _Ref514322364 \w \h </w:instrText>
      </w:r>
      <w:r w:rsidR="00665E6E">
        <w:fldChar w:fldCharType="separate"/>
      </w:r>
      <w:r w:rsidR="006C34FC">
        <w:t>3.1(p)</w:t>
      </w:r>
      <w:r w:rsidR="00665E6E">
        <w:fldChar w:fldCharType="end"/>
      </w:r>
      <w:r w:rsidR="0000563B">
        <w:t>)</w:t>
      </w:r>
      <w:r w:rsidR="00665E6E">
        <w:t>.</w:t>
      </w:r>
    </w:p>
    <w:p w14:paraId="50150723" w14:textId="056A93B9" w:rsidR="004669D1" w:rsidRDefault="00B96CF4" w:rsidP="00665E6E">
      <w:pPr>
        <w:pStyle w:val="Bullet3"/>
        <w:numPr>
          <w:ilvl w:val="0"/>
          <w:numId w:val="0"/>
        </w:numPr>
        <w:ind w:left="1418"/>
      </w:pPr>
      <w:r>
        <w:t xml:space="preserve">Clause </w:t>
      </w:r>
      <w:r w:rsidR="00634817">
        <w:fldChar w:fldCharType="begin"/>
      </w:r>
      <w:r w:rsidR="00634817">
        <w:instrText xml:space="preserve"> REF _Ref498069950 \w \h </w:instrText>
      </w:r>
      <w:r w:rsidR="00634817">
        <w:fldChar w:fldCharType="separate"/>
      </w:r>
      <w:r w:rsidR="006C34FC">
        <w:t>3.1(q)</w:t>
      </w:r>
      <w:r w:rsidR="00634817">
        <w:fldChar w:fldCharType="end"/>
      </w:r>
      <w:r>
        <w:t xml:space="preserve"> requires the manager to account to the responsible entity for (or pay over) any direct monetary benefits, fees or commissions received by the manager (or its associates or related bodies corporate) in relation to the investment of </w:t>
      </w:r>
      <w:r w:rsidRPr="00A6318E">
        <w:t>the portfolio, except, amongst others, those benefits which the manager has stated in its</w:t>
      </w:r>
      <w:r w:rsidRPr="00A6318E">
        <w:rPr>
          <w:color w:val="000000"/>
        </w:rPr>
        <w:t xml:space="preserve"> </w:t>
      </w:r>
      <w:r w:rsidR="00CB2200" w:rsidRPr="00A6318E">
        <w:rPr>
          <w:color w:val="000000"/>
        </w:rPr>
        <w:t>p</w:t>
      </w:r>
      <w:r w:rsidRPr="00A6318E">
        <w:rPr>
          <w:color w:val="000000"/>
        </w:rPr>
        <w:t>olicy</w:t>
      </w:r>
      <w:r w:rsidR="00665E6E" w:rsidRPr="00A6318E">
        <w:t xml:space="preserve"> it will retain.</w:t>
      </w:r>
      <w:r w:rsidR="00665E6E">
        <w:t xml:space="preserve"> </w:t>
      </w:r>
    </w:p>
    <w:p w14:paraId="3D19EE9D" w14:textId="77777777" w:rsidR="00B96CF4" w:rsidRDefault="00B96CF4" w:rsidP="00B96CF4">
      <w:pPr>
        <w:pStyle w:val="NormalIndent"/>
        <w:ind w:left="1418"/>
        <w:rPr>
          <w:color w:val="000000"/>
        </w:rPr>
      </w:pPr>
      <w:r>
        <w:t>In the context of the funds management industry, alternative brokerage arrangements</w:t>
      </w:r>
      <w:r w:rsidRPr="00141676">
        <w:rPr>
          <w:b/>
          <w:i/>
        </w:rPr>
        <w:t xml:space="preserve"> </w:t>
      </w:r>
      <w:r>
        <w:t xml:space="preserve">are arrangements under which a broker supplies a manager with products or services (beyond those produced and supplied by the broker and directly linked to trading activity) </w:t>
      </w:r>
      <w:r w:rsidRPr="00E36C50">
        <w:t>in return for an agreed level of brokerage</w:t>
      </w:r>
      <w:r>
        <w:t xml:space="preserve"> (</w:t>
      </w:r>
      <w:r>
        <w:rPr>
          <w:b/>
          <w:i/>
        </w:rPr>
        <w:t>Alternative Brokerage Arrangements</w:t>
      </w:r>
      <w:r>
        <w:t xml:space="preserve">). </w:t>
      </w:r>
    </w:p>
    <w:p w14:paraId="26E3DC7F" w14:textId="77777777" w:rsidR="00B96CF4" w:rsidRDefault="00B96CF4" w:rsidP="00B96CF4">
      <w:pPr>
        <w:pStyle w:val="NormalIndent"/>
        <w:ind w:left="1418"/>
      </w:pPr>
      <w:r>
        <w:t>Managers should only accept products or services which can be expected to assist its provision of investment management services and are of demonstrable benefit to its clients. This is because clients are indirectly paying as their brokerage payments are applied by the broker to these products and services.</w:t>
      </w:r>
    </w:p>
    <w:p w14:paraId="0E8EB75A" w14:textId="77777777" w:rsidR="00B96CF4" w:rsidRDefault="00B96CF4" w:rsidP="00B96CF4">
      <w:pPr>
        <w:pStyle w:val="NormalIndent"/>
        <w:ind w:left="1418"/>
      </w:pPr>
      <w:r>
        <w:t xml:space="preserve">The FSC regards certain products and services as appropriate or inappropriate for acquisition through an </w:t>
      </w:r>
      <w:r>
        <w:rPr>
          <w:color w:val="000000"/>
        </w:rPr>
        <w:t>Alternative Brokerage Arrangement</w:t>
      </w:r>
      <w:r>
        <w:t xml:space="preserve"> (see FSC Guidance Note No. 10.00 'Brokerage Arrangements'). </w:t>
      </w:r>
    </w:p>
    <w:p w14:paraId="141CA88D" w14:textId="77777777" w:rsidR="00B96CF4" w:rsidRDefault="00B96CF4" w:rsidP="00B96CF4">
      <w:pPr>
        <w:pStyle w:val="NormalIndent"/>
        <w:ind w:left="1418"/>
      </w:pPr>
      <w:r>
        <w:t xml:space="preserve">Managers should have a </w:t>
      </w:r>
      <w:r>
        <w:rPr>
          <w:color w:val="000000"/>
        </w:rPr>
        <w:t>trade management policy governing Alternative Brokerage Arrangements</w:t>
      </w:r>
      <w:r>
        <w:t>, which sets out:</w:t>
      </w:r>
    </w:p>
    <w:p w14:paraId="2A7AED2F" w14:textId="77777777" w:rsidR="00B96CF4" w:rsidRDefault="00B96CF4" w:rsidP="00B96CF4">
      <w:pPr>
        <w:pStyle w:val="Bullet2"/>
        <w:ind w:left="2127"/>
      </w:pPr>
      <w:r>
        <w:t xml:space="preserve">the types of products and services it will accept under an </w:t>
      </w:r>
      <w:r>
        <w:rPr>
          <w:color w:val="000000"/>
        </w:rPr>
        <w:t xml:space="preserve">Alternative Brokerage </w:t>
      </w:r>
      <w:r>
        <w:t>Arrangement;</w:t>
      </w:r>
    </w:p>
    <w:p w14:paraId="48E9F43F" w14:textId="77777777" w:rsidR="00B96CF4" w:rsidRDefault="00B96CF4" w:rsidP="00B96CF4">
      <w:pPr>
        <w:pStyle w:val="Bullet2"/>
        <w:ind w:left="2127"/>
      </w:pPr>
      <w:r>
        <w:t xml:space="preserve">brokers with whom the manager is prepared to enter into an </w:t>
      </w:r>
      <w:r w:rsidRPr="00191059">
        <w:rPr>
          <w:color w:val="000000"/>
        </w:rPr>
        <w:t xml:space="preserve">Alternative Brokerage </w:t>
      </w:r>
      <w:r>
        <w:t>Arrangement and the amount of brokerage business that should be directed to such brokers;</w:t>
      </w:r>
    </w:p>
    <w:p w14:paraId="524BFC5D" w14:textId="77777777" w:rsidR="00B96CF4" w:rsidRDefault="00B96CF4" w:rsidP="00B96CF4">
      <w:pPr>
        <w:pStyle w:val="Bullet2"/>
        <w:ind w:left="2127"/>
      </w:pPr>
      <w:r>
        <w:t>the manager's strategy for obtaining the most favourable ongoing total cost for execution and ensuring that any Alternative Brokerage Arrangements do not interfere with this imperative; and</w:t>
      </w:r>
    </w:p>
    <w:p w14:paraId="481D4FB4" w14:textId="77777777" w:rsidR="00B96CF4" w:rsidRDefault="00B96CF4" w:rsidP="00B96CF4">
      <w:pPr>
        <w:pStyle w:val="Bullet2"/>
        <w:ind w:left="2127"/>
      </w:pPr>
      <w:r>
        <w:t>the manager's approach to managing potential conflicts and disclosure (see FSC Guidance Note No. 10.00 'Brokerage Arrangements').</w:t>
      </w:r>
    </w:p>
    <w:p w14:paraId="0F55470B" w14:textId="135DC5E8" w:rsidR="002F5E0F" w:rsidRDefault="002F5E0F" w:rsidP="002F5E0F">
      <w:pPr>
        <w:ind w:left="1418"/>
      </w:pPr>
      <w:bookmarkStart w:id="834" w:name="_Ref514322363"/>
      <w:r>
        <w:t>Below are additional disclosure obligations regarding Alternative Brokerage Arrangements which managers may be willing to make if satisfied that they have the required systems and procedures.</w:t>
      </w:r>
      <w:r w:rsidR="00560685">
        <w:t xml:space="preserve"> Responsible entities and managers should note that these additional obligations arise from</w:t>
      </w:r>
      <w:r>
        <w:t xml:space="preserve"> </w:t>
      </w:r>
      <w:r w:rsidR="00560685">
        <w:t xml:space="preserve">FSC Guidance Note No. </w:t>
      </w:r>
      <w:r w:rsidR="00AF72C5">
        <w:t xml:space="preserve">10.00 'Brokerage Arrangements' and have been removed from clause </w:t>
      </w:r>
      <w:r w:rsidR="00AF72C5">
        <w:fldChar w:fldCharType="begin"/>
      </w:r>
      <w:r w:rsidR="00AF72C5">
        <w:instrText xml:space="preserve"> REF _Ref498069939 \r \h </w:instrText>
      </w:r>
      <w:r w:rsidR="00AF72C5">
        <w:fldChar w:fldCharType="separate"/>
      </w:r>
      <w:r w:rsidR="006C34FC">
        <w:t>3.1</w:t>
      </w:r>
      <w:r w:rsidR="00AF72C5">
        <w:fldChar w:fldCharType="end"/>
      </w:r>
      <w:r w:rsidR="00AF72C5">
        <w:t xml:space="preserve"> of the Agreement while </w:t>
      </w:r>
      <w:r w:rsidR="003D418D">
        <w:t xml:space="preserve">this Guidance Note </w:t>
      </w:r>
      <w:r w:rsidR="00560685">
        <w:t xml:space="preserve">is under review. </w:t>
      </w:r>
      <w:r w:rsidR="003D418D">
        <w:t>As part of its review, t</w:t>
      </w:r>
      <w:r w:rsidR="00560685">
        <w:t>he FSC intends to undertake consultation</w:t>
      </w:r>
      <w:r w:rsidR="00AF72C5">
        <w:t xml:space="preserve"> on FSC Guidance Note No. 10.00</w:t>
      </w:r>
      <w:r w:rsidR="003D418D">
        <w:t xml:space="preserve"> 'Brokerage Arrangements'</w:t>
      </w:r>
      <w:r w:rsidR="00560685">
        <w:t xml:space="preserve">, including </w:t>
      </w:r>
      <w:r w:rsidR="00AF72C5">
        <w:t xml:space="preserve">whether </w:t>
      </w:r>
      <w:r w:rsidR="00560685">
        <w:t xml:space="preserve">or not these additional obligations should be adopted in a new </w:t>
      </w:r>
      <w:r w:rsidR="003D418D">
        <w:t>Guidance N</w:t>
      </w:r>
      <w:r w:rsidR="00560685">
        <w:t xml:space="preserve">ote in due course. </w:t>
      </w:r>
    </w:p>
    <w:p w14:paraId="1977E0C3" w14:textId="26F66006" w:rsidR="005D0A72" w:rsidRDefault="005D0A72" w:rsidP="005D0A72">
      <w:pPr>
        <w:pStyle w:val="Bullet3"/>
        <w:numPr>
          <w:ilvl w:val="0"/>
          <w:numId w:val="0"/>
        </w:numPr>
        <w:ind w:left="2127" w:hanging="142"/>
        <w:rPr>
          <w:i/>
        </w:rPr>
      </w:pPr>
      <w:r>
        <w:rPr>
          <w:i/>
        </w:rPr>
        <w:t>The Manager must:</w:t>
      </w:r>
    </w:p>
    <w:p w14:paraId="1CB19A45" w14:textId="77777777" w:rsidR="00AA2EE6" w:rsidRPr="00AA2EE6" w:rsidRDefault="00AA2EE6" w:rsidP="005D0A72">
      <w:pPr>
        <w:pStyle w:val="Bullet3"/>
        <w:numPr>
          <w:ilvl w:val="0"/>
          <w:numId w:val="40"/>
        </w:numPr>
        <w:tabs>
          <w:tab w:val="clear" w:pos="2126"/>
          <w:tab w:val="left" w:pos="2694"/>
        </w:tabs>
        <w:ind w:left="2694" w:hanging="709"/>
        <w:rPr>
          <w:i/>
        </w:rPr>
      </w:pPr>
      <w:r w:rsidRPr="00AA2EE6">
        <w:rPr>
          <w:i/>
        </w:rPr>
        <w:t xml:space="preserve">upon request by the Responsible Entity, provide the following  to the Responsible Entity on an annual basis: </w:t>
      </w:r>
    </w:p>
    <w:p w14:paraId="64781411" w14:textId="77777777" w:rsidR="00AA2EE6" w:rsidRPr="00AA2EE6" w:rsidRDefault="00AA2EE6" w:rsidP="005D0A72">
      <w:pPr>
        <w:pStyle w:val="AllensHeading4"/>
        <w:numPr>
          <w:ilvl w:val="2"/>
          <w:numId w:val="41"/>
        </w:numPr>
        <w:ind w:left="3261" w:hanging="567"/>
        <w:rPr>
          <w:i/>
        </w:rPr>
      </w:pPr>
      <w:r w:rsidRPr="00AA2EE6">
        <w:rPr>
          <w:i/>
        </w:rPr>
        <w:t xml:space="preserve">a written report summarising the Manager's alternative brokerage arrangements and their impact on the Responsible Entity and the costs and expected benefits (where applicable) of such arrangements; and </w:t>
      </w:r>
    </w:p>
    <w:p w14:paraId="6DA6C98F" w14:textId="77777777" w:rsidR="00AA2EE6" w:rsidRPr="00AA2EE6" w:rsidRDefault="00AA2EE6" w:rsidP="005D0A72">
      <w:pPr>
        <w:pStyle w:val="AllensHeading4"/>
        <w:numPr>
          <w:ilvl w:val="2"/>
          <w:numId w:val="41"/>
        </w:numPr>
        <w:ind w:left="3261" w:hanging="567"/>
        <w:rPr>
          <w:i/>
        </w:rPr>
      </w:pPr>
      <w:r w:rsidRPr="00AA2EE6">
        <w:rPr>
          <w:i/>
        </w:rPr>
        <w:t>a written statement indicating whether the Manager has complied with FSC Guidance Note No. 10.00 'Brokerage Arrangements' and if it has not complied, the reasons why it has not complied;</w:t>
      </w:r>
      <w:bookmarkEnd w:id="834"/>
    </w:p>
    <w:p w14:paraId="5DE45C31" w14:textId="1DEE3032" w:rsidR="00AA2EE6" w:rsidRPr="00AA2EE6" w:rsidRDefault="00AA2EE6" w:rsidP="005D0A72">
      <w:pPr>
        <w:pStyle w:val="Bullet3"/>
        <w:numPr>
          <w:ilvl w:val="0"/>
          <w:numId w:val="40"/>
        </w:numPr>
        <w:tabs>
          <w:tab w:val="clear" w:pos="2126"/>
          <w:tab w:val="left" w:pos="2694"/>
        </w:tabs>
        <w:ind w:left="2694" w:hanging="709"/>
        <w:rPr>
          <w:i/>
        </w:rPr>
      </w:pPr>
      <w:bookmarkStart w:id="835" w:name="_Ref514322366"/>
      <w:r w:rsidRPr="00AA2EE6">
        <w:rPr>
          <w:i/>
        </w:rPr>
        <w:t xml:space="preserve">maintain records to support the information on costs and expected benefits (where applicable) disclosed under clause </w:t>
      </w:r>
      <w:r>
        <w:rPr>
          <w:i/>
        </w:rPr>
        <w:t>(a)</w:t>
      </w:r>
      <w:bookmarkEnd w:id="835"/>
      <w:r w:rsidR="005D0A72">
        <w:rPr>
          <w:i/>
        </w:rPr>
        <w:t>.</w:t>
      </w:r>
    </w:p>
    <w:p w14:paraId="27879704" w14:textId="77777777" w:rsidR="00B96CF4" w:rsidRDefault="00B96CF4" w:rsidP="00B96CF4">
      <w:pPr>
        <w:pStyle w:val="NormalIndent"/>
        <w:ind w:left="1418"/>
      </w:pPr>
      <w:r>
        <w:t>Responsible entities should also be mindful of the extension of the related party transaction provisions of the Corporations Act to registered schemes.</w:t>
      </w:r>
    </w:p>
    <w:p w14:paraId="17B93A24" w14:textId="72F47732" w:rsidR="00B96CF4" w:rsidRPr="00B943FA" w:rsidRDefault="00634817" w:rsidP="00B943FA">
      <w:pPr>
        <w:pStyle w:val="Annexure3"/>
        <w:keepNext/>
        <w:rPr>
          <w:b/>
        </w:rPr>
      </w:pPr>
      <w:r>
        <w:rPr>
          <w:b/>
        </w:rPr>
        <w:t xml:space="preserve">Clause </w:t>
      </w:r>
      <w:r>
        <w:rPr>
          <w:b/>
        </w:rPr>
        <w:fldChar w:fldCharType="begin"/>
      </w:r>
      <w:r>
        <w:rPr>
          <w:b/>
        </w:rPr>
        <w:instrText xml:space="preserve"> REF _Ref513710829 \w \h </w:instrText>
      </w:r>
      <w:r>
        <w:rPr>
          <w:b/>
        </w:rPr>
      </w:r>
      <w:r>
        <w:rPr>
          <w:b/>
        </w:rPr>
        <w:fldChar w:fldCharType="separate"/>
      </w:r>
      <w:r w:rsidR="006C34FC">
        <w:rPr>
          <w:b/>
        </w:rPr>
        <w:t>3.1(t)</w:t>
      </w:r>
      <w:r>
        <w:rPr>
          <w:b/>
        </w:rPr>
        <w:fldChar w:fldCharType="end"/>
      </w:r>
      <w:r w:rsidR="00B96CF4" w:rsidRPr="00B60CF6">
        <w:rPr>
          <w:b/>
        </w:rPr>
        <w:t xml:space="preserve"> </w:t>
      </w:r>
      <w:r w:rsidR="00B96CF4" w:rsidRPr="00B943FA">
        <w:rPr>
          <w:b/>
        </w:rPr>
        <w:t>–</w:t>
      </w:r>
      <w:r w:rsidR="00B96CF4" w:rsidRPr="00B60CF6">
        <w:rPr>
          <w:b/>
        </w:rPr>
        <w:t xml:space="preserve"> Vesting</w:t>
      </w:r>
    </w:p>
    <w:p w14:paraId="37F827B5" w14:textId="00ABB851" w:rsidR="00B96CF4" w:rsidRDefault="00634817" w:rsidP="00B96CF4">
      <w:pPr>
        <w:pStyle w:val="NormalIndent"/>
        <w:ind w:left="1418"/>
      </w:pPr>
      <w:r>
        <w:t>Clause </w:t>
      </w:r>
      <w:r>
        <w:fldChar w:fldCharType="begin"/>
      </w:r>
      <w:r>
        <w:instrText xml:space="preserve"> REF _Ref513710829 \w \h </w:instrText>
      </w:r>
      <w:r>
        <w:fldChar w:fldCharType="separate"/>
      </w:r>
      <w:r w:rsidR="006C34FC">
        <w:t>3.1(t)</w:t>
      </w:r>
      <w:r>
        <w:fldChar w:fldCharType="end"/>
      </w:r>
      <w:r w:rsidR="00B96CF4">
        <w:t xml:space="preserve"> recognises that </w:t>
      </w:r>
      <w:r w:rsidR="00F802D6">
        <w:t xml:space="preserve">it is possible that </w:t>
      </w:r>
      <w:r w:rsidR="00B96CF4">
        <w:t xml:space="preserve">not all assets which may be included in the portfolio can be vested in </w:t>
      </w:r>
      <w:r w:rsidR="00F802D6">
        <w:t>the</w:t>
      </w:r>
      <w:r w:rsidR="00B96CF4">
        <w:t xml:space="preserve"> custodian. In this case</w:t>
      </w:r>
      <w:r w:rsidR="00BE7953">
        <w:t>,</w:t>
      </w:r>
      <w:r w:rsidR="00B96CF4">
        <w:t xml:space="preserve"> the responsible entity should have regard to the financial requirements under ASIC Class Order [CO 13/760] (see also ASIC Regulatory Guide [RG 166]). </w:t>
      </w:r>
    </w:p>
    <w:p w14:paraId="4618202C" w14:textId="7BA4CFD1" w:rsidR="00B96CF4" w:rsidRDefault="00B96CF4" w:rsidP="00B96CF4">
      <w:pPr>
        <w:pStyle w:val="NormalIndent"/>
        <w:ind w:left="1418"/>
      </w:pPr>
      <w:r>
        <w:t xml:space="preserve">Irrespective of whether a custodian is or is not to hold an asset, the responsible entity should also have regard to ASIC Regulatory Guide [RG 133], which sets out minimum standards and requirements for asset holders </w:t>
      </w:r>
      <w:r w:rsidR="00183300">
        <w:t>as well as requirements</w:t>
      </w:r>
      <w:r>
        <w:t xml:space="preserve"> </w:t>
      </w:r>
      <w:r w:rsidR="005449E1">
        <w:t xml:space="preserve">for </w:t>
      </w:r>
      <w:r>
        <w:t>when</w:t>
      </w:r>
      <w:r w:rsidR="005449E1">
        <w:t xml:space="preserve"> a responsible entity</w:t>
      </w:r>
      <w:r>
        <w:t xml:space="preserve"> engag</w:t>
      </w:r>
      <w:r w:rsidR="005449E1">
        <w:t>es</w:t>
      </w:r>
      <w:r>
        <w:t xml:space="preserve"> another asset holder.</w:t>
      </w:r>
    </w:p>
    <w:p w14:paraId="26971486" w14:textId="77777777" w:rsidR="00B96CF4" w:rsidRPr="00877109" w:rsidRDefault="00B96CF4" w:rsidP="00B96CF4">
      <w:pPr>
        <w:pStyle w:val="NormalIndent"/>
        <w:ind w:left="1418"/>
        <w:rPr>
          <w:b/>
        </w:rPr>
      </w:pPr>
      <w:r>
        <w:t>In the case of registrable securities (e.g. shares), the custodian will normally be the registered holder at settlement. However, various securities will be in deliverable form (e.g. negotiable certificates of deposit issued by banks) and are normally held by a clearing house such as Austraclear. Settlement of deliverable instruments will occur in the ordinary course in accordance with the arrangements facilitated by the clearing house.</w:t>
      </w:r>
    </w:p>
    <w:p w14:paraId="28B1B406" w14:textId="38514958" w:rsidR="00B96CF4" w:rsidRPr="00B943FA" w:rsidRDefault="00634817" w:rsidP="00B943FA">
      <w:pPr>
        <w:pStyle w:val="Annexure3"/>
        <w:keepNext/>
        <w:rPr>
          <w:b/>
        </w:rPr>
      </w:pPr>
      <w:r>
        <w:rPr>
          <w:b/>
        </w:rPr>
        <w:t>Clause </w:t>
      </w:r>
      <w:r>
        <w:rPr>
          <w:b/>
        </w:rPr>
        <w:fldChar w:fldCharType="begin"/>
      </w:r>
      <w:r>
        <w:rPr>
          <w:b/>
        </w:rPr>
        <w:instrText xml:space="preserve"> REF _Ref513710969 \w \h </w:instrText>
      </w:r>
      <w:r>
        <w:rPr>
          <w:b/>
        </w:rPr>
      </w:r>
      <w:r>
        <w:rPr>
          <w:b/>
        </w:rPr>
        <w:fldChar w:fldCharType="separate"/>
      </w:r>
      <w:r w:rsidR="006C34FC">
        <w:rPr>
          <w:b/>
        </w:rPr>
        <w:t>3.1(v)</w:t>
      </w:r>
      <w:r>
        <w:rPr>
          <w:b/>
        </w:rPr>
        <w:fldChar w:fldCharType="end"/>
      </w:r>
      <w:r w:rsidR="00B96CF4" w:rsidRPr="00B60CF6">
        <w:rPr>
          <w:b/>
        </w:rPr>
        <w:t xml:space="preserve"> – Block-Booked Transactions</w:t>
      </w:r>
    </w:p>
    <w:p w14:paraId="44540A3E" w14:textId="5C79DFAC" w:rsidR="00B96CF4" w:rsidRDefault="00B96CF4" w:rsidP="00B96CF4">
      <w:pPr>
        <w:pStyle w:val="NormalIndent"/>
        <w:ind w:left="1418"/>
      </w:pPr>
      <w:r>
        <w:t xml:space="preserve">While </w:t>
      </w:r>
      <w:r w:rsidR="00634817">
        <w:t>clause </w:t>
      </w:r>
      <w:r w:rsidR="00634817">
        <w:fldChar w:fldCharType="begin"/>
      </w:r>
      <w:r w:rsidR="00634817">
        <w:instrText xml:space="preserve"> REF _Ref498069975 \w \h </w:instrText>
      </w:r>
      <w:r w:rsidR="00634817">
        <w:fldChar w:fldCharType="separate"/>
      </w:r>
      <w:r w:rsidR="006C34FC">
        <w:t>4.1</w:t>
      </w:r>
      <w:r w:rsidR="00634817">
        <w:fldChar w:fldCharType="end"/>
      </w:r>
      <w:r>
        <w:t xml:space="preserve"> provides the manager with authority to enter into a trade on behalf of one or more clients, clause</w:t>
      </w:r>
      <w:r w:rsidR="00634817">
        <w:t> </w:t>
      </w:r>
      <w:r w:rsidR="00634817">
        <w:fldChar w:fldCharType="begin"/>
      </w:r>
      <w:r w:rsidR="00634817">
        <w:instrText xml:space="preserve"> REF _Ref513710969 \w \h </w:instrText>
      </w:r>
      <w:r w:rsidR="00634817">
        <w:fldChar w:fldCharType="separate"/>
      </w:r>
      <w:r w:rsidR="006C34FC">
        <w:t>3.1(v)</w:t>
      </w:r>
      <w:r w:rsidR="00634817">
        <w:fldChar w:fldCharType="end"/>
      </w:r>
      <w:r>
        <w:t xml:space="preserve"> requires the manager to act in good faith in allocating parts of the trade among those clients before, at the time of or after the trade has been entered into (</w:t>
      </w:r>
      <w:r w:rsidRPr="00877109">
        <w:rPr>
          <w:b/>
          <w:i/>
        </w:rPr>
        <w:t>Block-Booked Transaction</w:t>
      </w:r>
      <w:r>
        <w:t>).</w:t>
      </w:r>
    </w:p>
    <w:p w14:paraId="6719D1F9" w14:textId="77777777" w:rsidR="00B96CF4" w:rsidRDefault="00B96CF4" w:rsidP="00B96CF4">
      <w:pPr>
        <w:pStyle w:val="NormalIndent"/>
        <w:ind w:left="1418"/>
      </w:pPr>
      <w:r>
        <w:t>Block-Booked Transactions are usually entered into by managers on behalf of clients with similar mandates. The investment decision is therefore made on the basis of the aggregated portfolio for all such clients forming the contract group.</w:t>
      </w:r>
    </w:p>
    <w:p w14:paraId="64993B69" w14:textId="29A79F2A" w:rsidR="00B96CF4" w:rsidRDefault="00B96CF4" w:rsidP="00B96CF4">
      <w:pPr>
        <w:pStyle w:val="NormalIndent"/>
        <w:ind w:left="1418"/>
      </w:pPr>
      <w:r>
        <w:t>A practical difficulty will occur where an order is only partly satisfied. Even if a pre-trade allocation has been made in these circumstances</w:t>
      </w:r>
      <w:r w:rsidR="002B7946">
        <w:t>,</w:t>
      </w:r>
      <w:r>
        <w:t xml:space="preserve"> a post-trade allocation will still be necessary. It is impractical (if not impossible) for some managers with a significant number of clients to adhere to some form of pre-agreed formula or algorithm in determining a post-trade allocation. To provide flexibility and to ensure that each client is treated fairly, where the manager enters into a Block-Booked Transaction under the Agreement, clause </w:t>
      </w:r>
      <w:r w:rsidR="00CD27A6">
        <w:fldChar w:fldCharType="begin"/>
      </w:r>
      <w:r w:rsidR="00CD27A6">
        <w:instrText xml:space="preserve"> REF _Ref513710969 \w \h </w:instrText>
      </w:r>
      <w:r w:rsidR="00CD27A6">
        <w:fldChar w:fldCharType="separate"/>
      </w:r>
      <w:r w:rsidR="006C34FC">
        <w:t>3.1(v)</w:t>
      </w:r>
      <w:r w:rsidR="00CD27A6">
        <w:fldChar w:fldCharType="end"/>
      </w:r>
      <w:r>
        <w:t xml:space="preserve"> requires the manager to act in good faith in determining any allocation before, during and after the transaction has been entered into.</w:t>
      </w:r>
    </w:p>
    <w:p w14:paraId="658911F2" w14:textId="5A34EA49" w:rsidR="00B96CF4" w:rsidRPr="00B943FA" w:rsidRDefault="00634817" w:rsidP="00B943FA">
      <w:pPr>
        <w:pStyle w:val="Annexure3"/>
        <w:keepNext/>
        <w:rPr>
          <w:b/>
        </w:rPr>
      </w:pPr>
      <w:r>
        <w:rPr>
          <w:b/>
        </w:rPr>
        <w:t>Clause </w:t>
      </w:r>
      <w:r>
        <w:rPr>
          <w:b/>
        </w:rPr>
        <w:fldChar w:fldCharType="begin"/>
      </w:r>
      <w:r>
        <w:rPr>
          <w:b/>
        </w:rPr>
        <w:instrText xml:space="preserve"> REF _Ref498069969 \w \h </w:instrText>
      </w:r>
      <w:r>
        <w:rPr>
          <w:b/>
        </w:rPr>
      </w:r>
      <w:r>
        <w:rPr>
          <w:b/>
        </w:rPr>
        <w:fldChar w:fldCharType="separate"/>
      </w:r>
      <w:r w:rsidR="006C34FC">
        <w:rPr>
          <w:b/>
        </w:rPr>
        <w:t>3.5</w:t>
      </w:r>
      <w:r>
        <w:rPr>
          <w:b/>
        </w:rPr>
        <w:fldChar w:fldCharType="end"/>
      </w:r>
      <w:r w:rsidR="00B96CF4" w:rsidRPr="00B60CF6">
        <w:rPr>
          <w:b/>
        </w:rPr>
        <w:t xml:space="preserve"> </w:t>
      </w:r>
      <w:r w:rsidR="00B96CF4" w:rsidRPr="00B943FA">
        <w:rPr>
          <w:b/>
        </w:rPr>
        <w:t>–</w:t>
      </w:r>
      <w:r w:rsidR="00B96CF4" w:rsidRPr="00B60CF6">
        <w:rPr>
          <w:b/>
        </w:rPr>
        <w:t xml:space="preserve"> Relevant Law</w:t>
      </w:r>
    </w:p>
    <w:p w14:paraId="568252D8" w14:textId="77777777" w:rsidR="00B96CF4" w:rsidRDefault="00B96CF4" w:rsidP="00B96CF4">
      <w:pPr>
        <w:pStyle w:val="NormalIndent"/>
        <w:ind w:left="1418"/>
      </w:pPr>
      <w:r>
        <w:t xml:space="preserve">The manager undertakes to comply with Relevant Law to the extent it concerns the functions, powers and duties in relation to the management of the portfolio under the Agreement, subject to certain carve outs. </w:t>
      </w:r>
    </w:p>
    <w:p w14:paraId="60B111D1" w14:textId="5643540A" w:rsidR="00B96CF4" w:rsidRPr="002A0CAF" w:rsidRDefault="00B96CF4" w:rsidP="00B96CF4">
      <w:pPr>
        <w:pStyle w:val="NormalIndent"/>
        <w:ind w:left="1418"/>
        <w:rPr>
          <w:b/>
        </w:rPr>
      </w:pPr>
      <w:r>
        <w:t>The manager is not responsible for ensuring that the responsible entity complies w</w:t>
      </w:r>
      <w:r w:rsidR="00CC3FD1">
        <w:t>ith all aspects of Relevant Law</w:t>
      </w:r>
      <w:r>
        <w:t xml:space="preserve"> because Relevant Law regulates the responsible entity in areas other than </w:t>
      </w:r>
      <w:r w:rsidR="0037664B">
        <w:t xml:space="preserve">the </w:t>
      </w:r>
      <w:r>
        <w:t xml:space="preserve">investment management function performed under the </w:t>
      </w:r>
      <w:r w:rsidR="0013390A">
        <w:t>A</w:t>
      </w:r>
      <w:r>
        <w:t xml:space="preserve">greement (e.g. holding of scheme property). The manager is also not responsible for ensuring that the </w:t>
      </w:r>
      <w:r w:rsidRPr="002A0CAF">
        <w:t>responsible entity complies with any constitutional document to the extent it does not directly concern the fun</w:t>
      </w:r>
      <w:r w:rsidR="00CB2200" w:rsidRPr="002A0CAF">
        <w:t>ctions</w:t>
      </w:r>
      <w:r w:rsidRPr="002A0CAF">
        <w:t xml:space="preserve">, powers </w:t>
      </w:r>
      <w:r w:rsidR="00CB2200" w:rsidRPr="002A0CAF">
        <w:t xml:space="preserve">or </w:t>
      </w:r>
      <w:r w:rsidRPr="002A0CAF">
        <w:t xml:space="preserve">duties of the </w:t>
      </w:r>
      <w:r w:rsidR="00CB2200" w:rsidRPr="002A0CAF">
        <w:t>m</w:t>
      </w:r>
      <w:r w:rsidRPr="002A0CAF">
        <w:t xml:space="preserve">anager in relation to the </w:t>
      </w:r>
      <w:r w:rsidR="00CB2200" w:rsidRPr="002A0CAF">
        <w:t xml:space="preserve">management of the </w:t>
      </w:r>
      <w:r w:rsidRPr="002A0CAF">
        <w:t>portfolio.</w:t>
      </w:r>
      <w:r w:rsidR="003B03ED" w:rsidRPr="002A0CAF">
        <w:t xml:space="preserve"> However, the manager would be responsible for ensuring compliance with all aspects of the derivative reforms including (to the extent applicable) the mandatory clearing regime set out in </w:t>
      </w:r>
      <w:r w:rsidR="003B03ED" w:rsidRPr="002A0CAF">
        <w:rPr>
          <w:i/>
        </w:rPr>
        <w:t>ASIC Derivative Transaction Rules (Clearing) 2015,</w:t>
      </w:r>
      <w:r w:rsidR="003B03ED" w:rsidRPr="002A0CAF">
        <w:t xml:space="preserve"> the mandatory initial and variation margining requirements set out in APRA Prudential Standard CPS 226 and any other similar legislation, laws or rules in foreign jurisdictions that would apply.</w:t>
      </w:r>
      <w:r w:rsidR="003B03ED">
        <w:t xml:space="preserve"> </w:t>
      </w:r>
    </w:p>
    <w:p w14:paraId="0405679B" w14:textId="75C94E6D" w:rsidR="00B96CF4" w:rsidRPr="001777FB" w:rsidRDefault="00634817" w:rsidP="003E285A">
      <w:pPr>
        <w:pStyle w:val="Annexure2"/>
      </w:pPr>
      <w:bookmarkStart w:id="836" w:name="_Toc513536152"/>
      <w:bookmarkStart w:id="837" w:name="_Toc513539330"/>
      <w:bookmarkStart w:id="838" w:name="_Toc130374149"/>
      <w:r>
        <w:t>Clause </w:t>
      </w:r>
      <w:r>
        <w:fldChar w:fldCharType="begin"/>
      </w:r>
      <w:r>
        <w:instrText xml:space="preserve"> REF _Ref498069975 \w \h </w:instrText>
      </w:r>
      <w:r>
        <w:fldChar w:fldCharType="separate"/>
      </w:r>
      <w:r w:rsidR="006C34FC">
        <w:t>4.1</w:t>
      </w:r>
      <w:r>
        <w:fldChar w:fldCharType="end"/>
      </w:r>
      <w:r w:rsidR="00B96CF4" w:rsidRPr="001777FB">
        <w:t xml:space="preserve"> </w:t>
      </w:r>
      <w:r w:rsidR="00B96CF4">
        <w:t>–</w:t>
      </w:r>
      <w:r w:rsidR="00B96CF4" w:rsidRPr="001777FB">
        <w:t xml:space="preserve"> Limitations on the powers of the Manager</w:t>
      </w:r>
      <w:bookmarkEnd w:id="836"/>
      <w:bookmarkEnd w:id="837"/>
      <w:bookmarkEnd w:id="838"/>
    </w:p>
    <w:p w14:paraId="5E644F44" w14:textId="231265E6" w:rsidR="00B96CF4" w:rsidRDefault="00B96CF4" w:rsidP="00B96CF4">
      <w:pPr>
        <w:pStyle w:val="NormalIndent"/>
      </w:pPr>
      <w:r>
        <w:t xml:space="preserve">This provision confers on the manager the powers of a natural person, subject to certain limitations set out in the Agreement. It is intended to be more flexible than the enumeration of specific powers of the manager. </w:t>
      </w:r>
    </w:p>
    <w:p w14:paraId="4941D91E" w14:textId="77777777" w:rsidR="00B96CF4" w:rsidRDefault="00B96CF4" w:rsidP="00B96CF4">
      <w:pPr>
        <w:pStyle w:val="NormalIndent"/>
      </w:pPr>
      <w:r>
        <w:t>The limitations on the manager's powers include:</w:t>
      </w:r>
    </w:p>
    <w:p w14:paraId="7E331F93" w14:textId="239438E9" w:rsidR="00B96CF4" w:rsidRDefault="00B96CF4" w:rsidP="003E285A">
      <w:pPr>
        <w:pStyle w:val="Annexure3"/>
      </w:pPr>
      <w:r>
        <w:t xml:space="preserve">those specified by the responsible entity by direction to the manager under clause </w:t>
      </w:r>
      <w:r w:rsidR="00CD27A6">
        <w:fldChar w:fldCharType="begin"/>
      </w:r>
      <w:r w:rsidR="00CD27A6">
        <w:instrText xml:space="preserve"> REF _Ref498069956 \w \h </w:instrText>
      </w:r>
      <w:r w:rsidR="00CD27A6">
        <w:fldChar w:fldCharType="separate"/>
      </w:r>
      <w:r w:rsidR="006C34FC">
        <w:t>3.2(a)</w:t>
      </w:r>
      <w:r w:rsidR="00CD27A6">
        <w:fldChar w:fldCharType="end"/>
      </w:r>
      <w:r>
        <w:t xml:space="preserve"> and included in Part A of </w:t>
      </w:r>
      <w:r w:rsidR="00CD27A6">
        <w:fldChar w:fldCharType="begin"/>
      </w:r>
      <w:r w:rsidR="00CD27A6">
        <w:instrText xml:space="preserve"> REF _Ref498070176 \w \h </w:instrText>
      </w:r>
      <w:r w:rsidR="00CD27A6">
        <w:fldChar w:fldCharType="separate"/>
      </w:r>
      <w:r w:rsidR="006C34FC">
        <w:t>Schedule 2</w:t>
      </w:r>
      <w:r w:rsidR="00CD27A6">
        <w:fldChar w:fldCharType="end"/>
      </w:r>
      <w:r>
        <w:t>;</w:t>
      </w:r>
    </w:p>
    <w:p w14:paraId="0A4F35C7" w14:textId="342796CD" w:rsidR="00B96CF4" w:rsidRDefault="00B96CF4" w:rsidP="003E285A">
      <w:pPr>
        <w:pStyle w:val="Annexure3"/>
      </w:pPr>
      <w:r>
        <w:t>matters for which the responsible entity's prior written c</w:t>
      </w:r>
      <w:r w:rsidR="00634817">
        <w:t>onsent is required under clause </w:t>
      </w:r>
      <w:r w:rsidR="00634817">
        <w:fldChar w:fldCharType="begin"/>
      </w:r>
      <w:r w:rsidR="00634817">
        <w:instrText xml:space="preserve"> REF _Ref498069975 \w \h </w:instrText>
      </w:r>
      <w:r w:rsidR="00634817">
        <w:fldChar w:fldCharType="separate"/>
      </w:r>
      <w:r w:rsidR="006C34FC">
        <w:t>4.1</w:t>
      </w:r>
      <w:r w:rsidR="00634817">
        <w:fldChar w:fldCharType="end"/>
      </w:r>
      <w:r>
        <w:t xml:space="preserve"> (including 'gearing' portfolio by entering into Derivative Contracts without sufficient assets of certain kinds in the </w:t>
      </w:r>
      <w:r w:rsidR="00215D59">
        <w:t>p</w:t>
      </w:r>
      <w:r>
        <w:t xml:space="preserve">ortfolio to support the underlying liability); </w:t>
      </w:r>
    </w:p>
    <w:p w14:paraId="1BCED203" w14:textId="082F4174" w:rsidR="00B96CF4" w:rsidRDefault="00B96CF4" w:rsidP="003E285A">
      <w:pPr>
        <w:pStyle w:val="Annexure3"/>
      </w:pPr>
      <w:r>
        <w:t>as advised by the responsible ent</w:t>
      </w:r>
      <w:r w:rsidR="00634817">
        <w:t xml:space="preserve">ity to the </w:t>
      </w:r>
      <w:r w:rsidR="00634817" w:rsidRPr="002A0CAF">
        <w:t>manager under clause </w:t>
      </w:r>
      <w:r w:rsidR="00B36205">
        <w:fldChar w:fldCharType="begin"/>
      </w:r>
      <w:r w:rsidR="00B36205">
        <w:instrText xml:space="preserve"> REF _Ref518894126 \w \h </w:instrText>
      </w:r>
      <w:r w:rsidR="00B36205">
        <w:fldChar w:fldCharType="separate"/>
      </w:r>
      <w:r w:rsidR="006C34FC">
        <w:t>12.1(g)</w:t>
      </w:r>
      <w:r w:rsidR="00B36205">
        <w:fldChar w:fldCharType="end"/>
      </w:r>
      <w:r w:rsidR="0043090F">
        <w:t xml:space="preserve">; </w:t>
      </w:r>
    </w:p>
    <w:p w14:paraId="02DD118B" w14:textId="3CB158C7" w:rsidR="00CF3362" w:rsidRDefault="00BF241B" w:rsidP="003E285A">
      <w:pPr>
        <w:pStyle w:val="Annexure3"/>
      </w:pPr>
      <w:r>
        <w:t xml:space="preserve">those specified by the responsible entity pursuant to an </w:t>
      </w:r>
      <w:r w:rsidR="0043090F">
        <w:t xml:space="preserve">instruction or variation of the manager's decisions under clause </w:t>
      </w:r>
      <w:r w:rsidR="0043090F">
        <w:fldChar w:fldCharType="begin"/>
      </w:r>
      <w:r w:rsidR="0043090F">
        <w:instrText xml:space="preserve"> REF _Ref498069973 \r \h </w:instrText>
      </w:r>
      <w:r w:rsidR="0043090F">
        <w:fldChar w:fldCharType="separate"/>
      </w:r>
      <w:r w:rsidR="006C34FC">
        <w:t>3.6</w:t>
      </w:r>
      <w:r w:rsidR="0043090F">
        <w:fldChar w:fldCharType="end"/>
      </w:r>
      <w:r w:rsidR="00CF3362">
        <w:t>; and</w:t>
      </w:r>
    </w:p>
    <w:p w14:paraId="02CDAC0A" w14:textId="092BA23D" w:rsidR="0043090F" w:rsidRPr="002A0CAF" w:rsidRDefault="00CF3362" w:rsidP="003E285A">
      <w:pPr>
        <w:pStyle w:val="Annexure3"/>
      </w:pPr>
      <w:r>
        <w:t xml:space="preserve">that under clause </w:t>
      </w:r>
      <w:r>
        <w:fldChar w:fldCharType="begin"/>
      </w:r>
      <w:r>
        <w:instrText xml:space="preserve"> REF _Ref498069980 \w \h </w:instrText>
      </w:r>
      <w:r>
        <w:fldChar w:fldCharType="separate"/>
      </w:r>
      <w:r w:rsidR="006C34FC">
        <w:t>4.1(b)</w:t>
      </w:r>
      <w:r>
        <w:fldChar w:fldCharType="end"/>
      </w:r>
      <w:r>
        <w:t xml:space="preserve">, the manager is not entitled to delegate any of its discretionary investment powers unless approved by the responsible entity. The discretionary management power is a broad concept and so a manager should take care to confirm that any outsourcing </w:t>
      </w:r>
      <w:r w:rsidR="006A1DAB">
        <w:t>complies</w:t>
      </w:r>
      <w:r>
        <w:t xml:space="preserve"> with this </w:t>
      </w:r>
      <w:r w:rsidR="00AE51CE">
        <w:t>requirement</w:t>
      </w:r>
      <w:r w:rsidR="0043090F">
        <w:t>.</w:t>
      </w:r>
    </w:p>
    <w:p w14:paraId="685B71D6" w14:textId="7842073A" w:rsidR="00B96CF4" w:rsidRDefault="00634817" w:rsidP="00B96CF4">
      <w:pPr>
        <w:pStyle w:val="NormalIndent"/>
      </w:pPr>
      <w:r>
        <w:t>Further, in clause </w:t>
      </w:r>
      <w:r>
        <w:fldChar w:fldCharType="begin"/>
      </w:r>
      <w:r>
        <w:instrText xml:space="preserve"> REF _Ref498069975 \w \h </w:instrText>
      </w:r>
      <w:r>
        <w:fldChar w:fldCharType="separate"/>
      </w:r>
      <w:r w:rsidR="006C34FC">
        <w:t>4.1</w:t>
      </w:r>
      <w:r>
        <w:fldChar w:fldCharType="end"/>
      </w:r>
      <w:r w:rsidR="00B96CF4">
        <w:t xml:space="preserve"> the manager is restricted by the overriding obligation not to knowingly</w:t>
      </w:r>
      <w:r w:rsidR="00CC3FD1">
        <w:t xml:space="preserve"> do</w:t>
      </w:r>
      <w:r w:rsidR="00B96CF4">
        <w:t xml:space="preserve"> anything prohibited by a Relevant Law.</w:t>
      </w:r>
    </w:p>
    <w:p w14:paraId="172B1A27" w14:textId="77777777" w:rsidR="00B96CF4" w:rsidRDefault="00B96CF4" w:rsidP="00B96CF4">
      <w:pPr>
        <w:pStyle w:val="NormalIndent"/>
      </w:pPr>
      <w:r>
        <w:t xml:space="preserve">Subject to these limitations, the manager is given a broad general discretion to manage the investments of the portfolio. Responsible entities should ensure that the discretion granted to the manager is in accordance with the scheme constitution. </w:t>
      </w:r>
    </w:p>
    <w:p w14:paraId="6B9703DC" w14:textId="77777777" w:rsidR="00B96CF4" w:rsidRDefault="00B96CF4" w:rsidP="00B96CF4">
      <w:pPr>
        <w:pStyle w:val="NormalIndent"/>
      </w:pPr>
      <w:r>
        <w:t xml:space="preserve">Some scheme constitutions may enumerate specific authorised investments or may contain specific restrictions upon assets which can be acquired by the responsible entity. Further, some older scheme constitutions are drafted in language which makes it difficult to determine whether a particular investment now available in the financial markets is or is not authorised. </w:t>
      </w:r>
    </w:p>
    <w:p w14:paraId="1B7C09E2" w14:textId="77777777" w:rsidR="00B96CF4" w:rsidRDefault="00B96CF4" w:rsidP="00B96CF4">
      <w:pPr>
        <w:pStyle w:val="NormalIndent"/>
      </w:pPr>
      <w:r>
        <w:t>In such cases, it may be advisable for responsible entities to consider (and obtain legal advice on) whether it is appropriate to amend the scheme constitution to expand or clarify the scope of permitted investments. An inability to make certain investments may ultimately affect the investment returns available to the responsible entity (and make it difficult to appoint professional fund managers, which typically operate on the basis of broad investment discretions).</w:t>
      </w:r>
    </w:p>
    <w:p w14:paraId="0093D96E" w14:textId="0E44EF6F" w:rsidR="00B96CF4" w:rsidRDefault="00B96CF4" w:rsidP="00B96CF4">
      <w:pPr>
        <w:pStyle w:val="NormalIndent"/>
      </w:pPr>
      <w:r>
        <w:t xml:space="preserve">If necessary, the responsible entity should specify which investments the manager is not entitled to make in </w:t>
      </w:r>
      <w:r w:rsidR="00634817">
        <w:fldChar w:fldCharType="begin"/>
      </w:r>
      <w:r w:rsidR="00634817">
        <w:instrText xml:space="preserve"> REF _Ref498070176 \w \h </w:instrText>
      </w:r>
      <w:r w:rsidR="00634817">
        <w:fldChar w:fldCharType="separate"/>
      </w:r>
      <w:r w:rsidR="006C34FC">
        <w:t>Schedule 2</w:t>
      </w:r>
      <w:r w:rsidR="00634817">
        <w:fldChar w:fldCharType="end"/>
      </w:r>
      <w:r>
        <w:t xml:space="preserve"> (e.g. restrictions on dealing with derivatives). It is generally inappropriate to simply restate the investment powers of the responsible entity or otherwise put the manager on notice of the terms of the scheme constitution, as this may effectively require the manager to act as a (de facto) legal adviser to determine the scope of the responsible entity's investment powers. As the responsible entity has the primary responsibility for compliance with the scheme constitution, if there is any doubt as to the scope of its investment powers, it is recommended that this be clarified with legal advisers so that any required restrictions can be reflected in </w:t>
      </w:r>
      <w:r w:rsidR="00CD27A6">
        <w:fldChar w:fldCharType="begin"/>
      </w:r>
      <w:r w:rsidR="00CD27A6">
        <w:instrText xml:space="preserve"> REF _Ref498070176 \w \h </w:instrText>
      </w:r>
      <w:r w:rsidR="00CD27A6">
        <w:fldChar w:fldCharType="separate"/>
      </w:r>
      <w:r w:rsidR="006C34FC">
        <w:t>Schedule 2</w:t>
      </w:r>
      <w:r w:rsidR="00CD27A6">
        <w:fldChar w:fldCharType="end"/>
      </w:r>
      <w:r>
        <w:t xml:space="preserve"> in a readily understandable manner.</w:t>
      </w:r>
    </w:p>
    <w:p w14:paraId="2203FFA9" w14:textId="60CBBE21" w:rsidR="00B96CF4" w:rsidRPr="001777FB" w:rsidRDefault="00634817" w:rsidP="003E285A">
      <w:pPr>
        <w:pStyle w:val="Annexure2"/>
      </w:pPr>
      <w:bookmarkStart w:id="839" w:name="_Toc513536153"/>
      <w:bookmarkStart w:id="840" w:name="_Toc513539331"/>
      <w:bookmarkStart w:id="841" w:name="_Toc130374150"/>
      <w:r>
        <w:t>Clauses </w:t>
      </w:r>
      <w:r>
        <w:fldChar w:fldCharType="begin"/>
      </w:r>
      <w:r>
        <w:instrText xml:space="preserve"> REF _Ref498069982 \w \h </w:instrText>
      </w:r>
      <w:r>
        <w:fldChar w:fldCharType="separate"/>
      </w:r>
      <w:r w:rsidR="006C34FC">
        <w:t>4.1(d)</w:t>
      </w:r>
      <w:r>
        <w:fldChar w:fldCharType="end"/>
      </w:r>
      <w:r w:rsidR="006D0DE9">
        <w:t xml:space="preserve">, </w:t>
      </w:r>
      <w:r>
        <w:fldChar w:fldCharType="begin"/>
      </w:r>
      <w:r>
        <w:instrText xml:space="preserve"> REF _Ref498069952 \w \h </w:instrText>
      </w:r>
      <w:r>
        <w:fldChar w:fldCharType="separate"/>
      </w:r>
      <w:r w:rsidR="006C34FC">
        <w:t>3.1(s)</w:t>
      </w:r>
      <w:r>
        <w:fldChar w:fldCharType="end"/>
      </w:r>
      <w:r w:rsidR="00B96CF4" w:rsidRPr="001777FB">
        <w:t xml:space="preserve"> </w:t>
      </w:r>
      <w:r w:rsidR="006D0DE9">
        <w:t xml:space="preserve">and </w:t>
      </w:r>
      <w:r w:rsidR="000A2EDA">
        <w:fldChar w:fldCharType="begin"/>
      </w:r>
      <w:r w:rsidR="000A2EDA">
        <w:instrText xml:space="preserve"> REF _Ref498069995 \r \h </w:instrText>
      </w:r>
      <w:r w:rsidR="000A2EDA">
        <w:fldChar w:fldCharType="separate"/>
      </w:r>
      <w:r w:rsidR="006C34FC">
        <w:t>5.6</w:t>
      </w:r>
      <w:r w:rsidR="000A2EDA">
        <w:fldChar w:fldCharType="end"/>
      </w:r>
      <w:r w:rsidR="006D0DE9">
        <w:t xml:space="preserve"> </w:t>
      </w:r>
      <w:r w:rsidR="00B96CF4">
        <w:t>–</w:t>
      </w:r>
      <w:r w:rsidR="00B96CF4" w:rsidRPr="001777FB">
        <w:t xml:space="preserve"> Brokers</w:t>
      </w:r>
      <w:bookmarkEnd w:id="839"/>
      <w:bookmarkEnd w:id="840"/>
      <w:bookmarkEnd w:id="841"/>
    </w:p>
    <w:p w14:paraId="3EAA75A8" w14:textId="41CCE625" w:rsidR="009B5D9B" w:rsidRPr="002A0CAF" w:rsidRDefault="00B96CF4" w:rsidP="009B5D9B">
      <w:pPr>
        <w:pStyle w:val="NormalIndent"/>
      </w:pPr>
      <w:r>
        <w:t xml:space="preserve">As managers do not normally carry out a broking function, clause </w:t>
      </w:r>
      <w:r w:rsidR="00634817">
        <w:fldChar w:fldCharType="begin"/>
      </w:r>
      <w:r w:rsidR="00634817">
        <w:instrText xml:space="preserve"> REF _Ref498069982 \w \h </w:instrText>
      </w:r>
      <w:r w:rsidR="00634817">
        <w:fldChar w:fldCharType="separate"/>
      </w:r>
      <w:r w:rsidR="006C34FC">
        <w:t>4.1(d)</w:t>
      </w:r>
      <w:r w:rsidR="00634817">
        <w:fldChar w:fldCharType="end"/>
      </w:r>
      <w:r>
        <w:t xml:space="preserve"> permits the manager to engage brokers on behalf of the responsible entity. For example, the manager would be authorised to engage share brokers to effect share transactions and to engage executing and </w:t>
      </w:r>
      <w:r w:rsidRPr="002A0CAF">
        <w:t>clearing brokers to effect futur</w:t>
      </w:r>
      <w:r w:rsidR="009B5D9B" w:rsidRPr="002A0CAF">
        <w:t>es transactions (if</w:t>
      </w:r>
      <w:r w:rsidR="00CB2200" w:rsidRPr="002A0CAF">
        <w:t xml:space="preserve"> these transactions are</w:t>
      </w:r>
      <w:r w:rsidR="009B5D9B" w:rsidRPr="002A0CAF">
        <w:t xml:space="preserve"> permitted</w:t>
      </w:r>
      <w:r w:rsidR="00CB2200" w:rsidRPr="002A0CAF">
        <w:t xml:space="preserve"> under the Agreement</w:t>
      </w:r>
      <w:r w:rsidR="009B5D9B" w:rsidRPr="002A0CAF">
        <w:t xml:space="preserve">). </w:t>
      </w:r>
    </w:p>
    <w:p w14:paraId="473D1D5F" w14:textId="77777777" w:rsidR="009B5D9B" w:rsidRDefault="00B96CF4" w:rsidP="009B5D9B">
      <w:pPr>
        <w:pStyle w:val="NormalIndent"/>
      </w:pPr>
      <w:r w:rsidRPr="002A0CAF">
        <w:t>This clause contemplates that brokers will carry out their functions as agent of the responsible entity. If the broker is negligent or in default, the responsible entity would have a right to take acti</w:t>
      </w:r>
      <w:r w:rsidR="009B5D9B" w:rsidRPr="002A0CAF">
        <w:t>on against the broker directly.</w:t>
      </w:r>
      <w:r w:rsidR="009B5D9B">
        <w:t xml:space="preserve"> </w:t>
      </w:r>
    </w:p>
    <w:p w14:paraId="012FB198" w14:textId="6FBCEB7B" w:rsidR="00B96CF4" w:rsidRDefault="00B96CF4" w:rsidP="009B5D9B">
      <w:pPr>
        <w:pStyle w:val="NormalIndent"/>
      </w:pPr>
      <w:r>
        <w:t xml:space="preserve">Under clause </w:t>
      </w:r>
      <w:r w:rsidR="00634817">
        <w:fldChar w:fldCharType="begin"/>
      </w:r>
      <w:r w:rsidR="00634817">
        <w:instrText xml:space="preserve"> REF _Ref498069952 \w \h </w:instrText>
      </w:r>
      <w:r w:rsidR="00634817">
        <w:fldChar w:fldCharType="separate"/>
      </w:r>
      <w:r w:rsidR="006C34FC">
        <w:t>3.1(s)</w:t>
      </w:r>
      <w:r w:rsidR="00634817">
        <w:fldChar w:fldCharType="end"/>
      </w:r>
      <w:r>
        <w:t xml:space="preserve">, the manager is obliged to exercise due care in selecting, appointing and reviewing the performance of brokers engaged under clause </w:t>
      </w:r>
      <w:r w:rsidR="00634817">
        <w:fldChar w:fldCharType="begin"/>
      </w:r>
      <w:r w:rsidR="00634817">
        <w:instrText xml:space="preserve"> REF _Ref498069982 \w \h </w:instrText>
      </w:r>
      <w:r w:rsidR="00634817">
        <w:fldChar w:fldCharType="separate"/>
      </w:r>
      <w:r w:rsidR="006C34FC">
        <w:t>4.1(d)</w:t>
      </w:r>
      <w:r w:rsidR="00634817">
        <w:fldChar w:fldCharType="end"/>
      </w:r>
      <w:r>
        <w:t>.</w:t>
      </w:r>
    </w:p>
    <w:p w14:paraId="3B3865B4" w14:textId="2577409E" w:rsidR="009B5D9B" w:rsidRDefault="00634817" w:rsidP="00B96CF4">
      <w:pPr>
        <w:pStyle w:val="NormalIndent"/>
      </w:pPr>
      <w:r>
        <w:t>Under clause </w:t>
      </w:r>
      <w:r>
        <w:fldChar w:fldCharType="begin"/>
      </w:r>
      <w:r>
        <w:instrText xml:space="preserve"> REF _Ref498069995 \w \h </w:instrText>
      </w:r>
      <w:r>
        <w:fldChar w:fldCharType="separate"/>
      </w:r>
      <w:r w:rsidR="006C34FC">
        <w:t>5.6</w:t>
      </w:r>
      <w:r>
        <w:fldChar w:fldCharType="end"/>
      </w:r>
      <w:r w:rsidR="009B5D9B">
        <w:t>, the responsible entity authorises the manager to approve any deduction from the portfolio in respect of brokerage and other charges arising from the broker's implementation of authorised transactions.</w:t>
      </w:r>
    </w:p>
    <w:p w14:paraId="1DBCD615" w14:textId="13B45578" w:rsidR="00B96CF4" w:rsidRPr="001777FB" w:rsidRDefault="00634817" w:rsidP="003E285A">
      <w:pPr>
        <w:pStyle w:val="Annexure2"/>
      </w:pPr>
      <w:bookmarkStart w:id="842" w:name="_Toc513536154"/>
      <w:bookmarkStart w:id="843" w:name="_Toc513539332"/>
      <w:bookmarkStart w:id="844" w:name="_Toc130374151"/>
      <w:r>
        <w:t>Clause </w:t>
      </w:r>
      <w:r>
        <w:fldChar w:fldCharType="begin"/>
      </w:r>
      <w:r>
        <w:instrText xml:space="preserve"> REF _Ref498069983 \w \h </w:instrText>
      </w:r>
      <w:r>
        <w:fldChar w:fldCharType="separate"/>
      </w:r>
      <w:r w:rsidR="006C34FC">
        <w:t>4.1(e)</w:t>
      </w:r>
      <w:r>
        <w:fldChar w:fldCharType="end"/>
      </w:r>
      <w:r w:rsidR="00B96CF4" w:rsidRPr="001777FB">
        <w:t xml:space="preserve"> – Securities lending</w:t>
      </w:r>
      <w:bookmarkEnd w:id="842"/>
      <w:bookmarkEnd w:id="843"/>
      <w:bookmarkEnd w:id="844"/>
    </w:p>
    <w:p w14:paraId="706DB081" w14:textId="7771C732" w:rsidR="00B96CF4" w:rsidRDefault="00B96CF4" w:rsidP="00B96CF4">
      <w:pPr>
        <w:pStyle w:val="NormalIndent"/>
      </w:pPr>
      <w:r>
        <w:t xml:space="preserve">Securities lending occurs when the owner of securities transfers or </w:t>
      </w:r>
      <w:r w:rsidRPr="000A7B6E">
        <w:t>lends</w:t>
      </w:r>
      <w:r>
        <w:t xml:space="preserve"> securities (the </w:t>
      </w:r>
      <w:r>
        <w:rPr>
          <w:b/>
          <w:i/>
        </w:rPr>
        <w:t>Loan</w:t>
      </w:r>
      <w:r>
        <w:t>)</w:t>
      </w:r>
      <w:r>
        <w:rPr>
          <w:b/>
          <w:i/>
        </w:rPr>
        <w:t xml:space="preserve"> </w:t>
      </w:r>
      <w:r>
        <w:t xml:space="preserve">to a third party (the </w:t>
      </w:r>
      <w:r>
        <w:rPr>
          <w:b/>
          <w:i/>
        </w:rPr>
        <w:t>B</w:t>
      </w:r>
      <w:r w:rsidRPr="000A7B6E">
        <w:rPr>
          <w:b/>
          <w:i/>
        </w:rPr>
        <w:t>orrower</w:t>
      </w:r>
      <w:r>
        <w:t xml:space="preserve">). To mitigate the risk to the lender for the </w:t>
      </w:r>
      <w:r w:rsidRPr="000A7B6E">
        <w:t>Loan</w:t>
      </w:r>
      <w:r>
        <w:t xml:space="preserve">, the </w:t>
      </w:r>
      <w:r w:rsidR="00CD3B13">
        <w:t>Borrower will generally deliver</w:t>
      </w:r>
      <w:r>
        <w:t xml:space="preserve"> to the lender collateral equivalent to the value of the securities being lent, plus an additional amount. The L</w:t>
      </w:r>
      <w:r w:rsidRPr="000A7B6E">
        <w:t>oan</w:t>
      </w:r>
      <w:r>
        <w:t xml:space="preserve"> is usually for an agreed period or subject to recall, at the end of which the Borrower must return the equivalent securities to the lender, and the collateral is returned to the Borrower. Generally, these transactions are legally a sale and a repurchase, although are commonly known as securities lending transactions.</w:t>
      </w:r>
    </w:p>
    <w:p w14:paraId="3B193824" w14:textId="0D9D2524" w:rsidR="00B96CF4" w:rsidRDefault="00B96CF4" w:rsidP="00B96CF4">
      <w:pPr>
        <w:pStyle w:val="NormalIndent"/>
      </w:pPr>
      <w:r>
        <w:t xml:space="preserve">Clause </w:t>
      </w:r>
      <w:r w:rsidR="00634817">
        <w:fldChar w:fldCharType="begin"/>
      </w:r>
      <w:r w:rsidR="00634817">
        <w:instrText xml:space="preserve"> REF _Ref498069983 \w \h </w:instrText>
      </w:r>
      <w:r w:rsidR="00634817">
        <w:fldChar w:fldCharType="separate"/>
      </w:r>
      <w:r w:rsidR="006C34FC">
        <w:t>4.1(e)</w:t>
      </w:r>
      <w:r w:rsidR="00634817">
        <w:fldChar w:fldCharType="end"/>
      </w:r>
      <w:r>
        <w:t xml:space="preserve"> clarifies that the manager may engage in securities lending in relation to the portfolio with the consent of the responsible entity. An authority to engage in securities lending may be coupled with an authority given by the responsible entity to its custodian as the relevant securities are normally registered in the name of the custodian and the custodian therefore will undertake securities lending on instructions from the manager.</w:t>
      </w:r>
    </w:p>
    <w:p w14:paraId="72E48A25" w14:textId="6F5125C2" w:rsidR="00B96CF4" w:rsidRPr="001777FB" w:rsidRDefault="00B96CF4" w:rsidP="003E285A">
      <w:pPr>
        <w:pStyle w:val="Annexure2"/>
      </w:pPr>
      <w:bookmarkStart w:id="845" w:name="_Toc513536155"/>
      <w:bookmarkStart w:id="846" w:name="_Toc513539333"/>
      <w:bookmarkStart w:id="847" w:name="_Toc130374152"/>
      <w:r w:rsidRPr="001777FB">
        <w:t xml:space="preserve">Clause </w:t>
      </w:r>
      <w:r w:rsidR="00634817">
        <w:fldChar w:fldCharType="begin"/>
      </w:r>
      <w:r w:rsidR="00634817">
        <w:instrText xml:space="preserve"> REF _Ref498069984 \w \h </w:instrText>
      </w:r>
      <w:r w:rsidR="00634817">
        <w:fldChar w:fldCharType="separate"/>
      </w:r>
      <w:r w:rsidR="006C34FC">
        <w:t>4.2</w:t>
      </w:r>
      <w:r w:rsidR="00634817">
        <w:fldChar w:fldCharType="end"/>
      </w:r>
      <w:r w:rsidRPr="001777FB">
        <w:t xml:space="preserve"> </w:t>
      </w:r>
      <w:r>
        <w:t>–</w:t>
      </w:r>
      <w:r w:rsidRPr="001777FB">
        <w:t xml:space="preserve"> </w:t>
      </w:r>
      <w:r>
        <w:t>Pooling</w:t>
      </w:r>
      <w:bookmarkEnd w:id="845"/>
      <w:bookmarkEnd w:id="846"/>
      <w:bookmarkEnd w:id="847"/>
    </w:p>
    <w:p w14:paraId="44949D02" w14:textId="1DA4AFB1" w:rsidR="00B96CF4" w:rsidRDefault="00B96CF4" w:rsidP="00B96CF4">
      <w:pPr>
        <w:pStyle w:val="NormalIndent"/>
      </w:pPr>
      <w:r>
        <w:t xml:space="preserve">This provision allows the manager to maintain common administration of portfolios and also </w:t>
      </w:r>
      <w:r w:rsidRPr="002A0CAF">
        <w:t>permits pooling of funds</w:t>
      </w:r>
      <w:r w:rsidR="00CB2200" w:rsidRPr="002A0CAF">
        <w:t xml:space="preserve"> (subject to Relevant Law)</w:t>
      </w:r>
      <w:r w:rsidRPr="002A0CAF">
        <w:t xml:space="preserve">: for example, the pooling of residual cash amounts. Clause </w:t>
      </w:r>
      <w:r w:rsidR="00634817" w:rsidRPr="002A0CAF">
        <w:fldChar w:fldCharType="begin"/>
      </w:r>
      <w:r w:rsidR="00634817" w:rsidRPr="002A0CAF">
        <w:instrText xml:space="preserve"> REF _Ref498069984 \w \h </w:instrText>
      </w:r>
      <w:r w:rsidR="002A0CAF">
        <w:instrText xml:space="preserve"> \* MERGEFORMAT </w:instrText>
      </w:r>
      <w:r w:rsidR="00634817" w:rsidRPr="002A0CAF">
        <w:fldChar w:fldCharType="separate"/>
      </w:r>
      <w:r w:rsidR="006C34FC">
        <w:t>4.2</w:t>
      </w:r>
      <w:r w:rsidR="00634817" w:rsidRPr="002A0CAF">
        <w:fldChar w:fldCharType="end"/>
      </w:r>
      <w:r w:rsidRPr="002A0CAF">
        <w:t xml:space="preserve"> is intended to assist the full investment of the </w:t>
      </w:r>
      <w:r w:rsidR="00215D59" w:rsidRPr="002A0CAF">
        <w:t>p</w:t>
      </w:r>
      <w:r w:rsidRPr="002A0CAF">
        <w:t>ortfolio and to permit access to wholesale financial markets by smaller funds. For example, the manager may find that there is a small amount of residual cash held for investment and that it is only possible to invest such moneys in the professional money market through pooling. Similarly, better rates and access will be available in foreign exchange markets for most clients if the transaction is on behalf of all clients. The Agreement would authorise a common investment</w:t>
      </w:r>
      <w:r w:rsidR="00CB2200" w:rsidRPr="002A0CAF">
        <w:t xml:space="preserve"> (subject to Relevant Law)</w:t>
      </w:r>
      <w:r w:rsidRPr="002A0CAF">
        <w:t>,</w:t>
      </w:r>
      <w:r>
        <w:t xml:space="preserve"> provided that there is adequate identification of each individual client's interest. </w:t>
      </w:r>
    </w:p>
    <w:p w14:paraId="14584167" w14:textId="78869E49" w:rsidR="00B96CF4" w:rsidRPr="00736C23" w:rsidRDefault="00B96CF4" w:rsidP="00B96CF4">
      <w:pPr>
        <w:pStyle w:val="NormalIndent"/>
        <w:rPr>
          <w:b/>
        </w:rPr>
      </w:pPr>
      <w:r>
        <w:t xml:space="preserve">The scope of pooling will depend on the system or method by which each manager invests the funds of its clients generally. If a manager does pool the funds of </w:t>
      </w:r>
      <w:r w:rsidR="00E21CC6">
        <w:t xml:space="preserve">some or all of </w:t>
      </w:r>
      <w:r>
        <w:t xml:space="preserve">its </w:t>
      </w:r>
      <w:r w:rsidR="007D3A18">
        <w:t>clients,</w:t>
      </w:r>
      <w:r w:rsidR="00F23C66">
        <w:t xml:space="preserve"> it is possible that </w:t>
      </w:r>
      <w:r w:rsidR="00E21CC6">
        <w:t xml:space="preserve">doing so amounts </w:t>
      </w:r>
      <w:r w:rsidR="007D3A18">
        <w:t>to a</w:t>
      </w:r>
      <w:r>
        <w:t xml:space="preserve"> 'managed investment scheme' </w:t>
      </w:r>
      <w:r w:rsidR="00E21CC6">
        <w:t>under the Corporations Act</w:t>
      </w:r>
      <w:r w:rsidR="00053FF2">
        <w:t xml:space="preserve"> </w:t>
      </w:r>
      <w:r>
        <w:t xml:space="preserve">and </w:t>
      </w:r>
      <w:r w:rsidR="0037664B">
        <w:t xml:space="preserve">is </w:t>
      </w:r>
      <w:r>
        <w:t>therefore required to be registered under the Corporations Act. However, a managed investment scheme is not required to be registered if the clients are not retail clients as defined in the Corporations Act.</w:t>
      </w:r>
      <w:r w:rsidR="002B7946">
        <w:t xml:space="preserve"> </w:t>
      </w:r>
      <w:r w:rsidR="00053FF2">
        <w:t xml:space="preserve">This may have regulatory consequences including in connection with the manager's Australian </w:t>
      </w:r>
      <w:r w:rsidR="00736C23">
        <w:t>f</w:t>
      </w:r>
      <w:r w:rsidR="00053FF2">
        <w:t xml:space="preserve">inancial </w:t>
      </w:r>
      <w:r w:rsidR="00736C23">
        <w:t>s</w:t>
      </w:r>
      <w:r w:rsidR="00053FF2">
        <w:t xml:space="preserve">ervices </w:t>
      </w:r>
      <w:r w:rsidR="00736C23">
        <w:t>l</w:t>
      </w:r>
      <w:r w:rsidR="00053FF2">
        <w:t>icence.</w:t>
      </w:r>
    </w:p>
    <w:p w14:paraId="1DB9A7BA" w14:textId="5F734C74" w:rsidR="000431C5" w:rsidRDefault="000431C5" w:rsidP="00B96CF4">
      <w:pPr>
        <w:pStyle w:val="NormalIndent"/>
      </w:pPr>
      <w:r>
        <w:t>Responsible entities of registered managed investment schemes should give thorough consideration to their duty to ensure the property of the scheme is clearly identified as such and is held separately from its own property and property of another scheme (see section 601FC(1)(i) Corporations Act</w:t>
      </w:r>
      <w:r w:rsidR="004D7A65">
        <w:t>). Subject to applicable exemption</w:t>
      </w:r>
      <w:r w:rsidR="00BE7953">
        <w:t>s</w:t>
      </w:r>
      <w:r w:rsidR="004D7A65">
        <w:t xml:space="preserve">, </w:t>
      </w:r>
      <w:r w:rsidR="004D7A65" w:rsidRPr="00D80828">
        <w:t xml:space="preserve">responsible entities must comply with the minimum standards </w:t>
      </w:r>
      <w:r w:rsidR="00053FF2" w:rsidRPr="00D80828">
        <w:t xml:space="preserve">regarding holding assets as </w:t>
      </w:r>
      <w:r w:rsidR="004D7A65" w:rsidRPr="00D80828">
        <w:t>set out in ASIC Class Order [CO 13/1409], which modifies the Corporations Act (see also</w:t>
      </w:r>
      <w:r w:rsidRPr="00D80828">
        <w:t xml:space="preserve"> ASIC Regulatory Guide [RG 133]).</w:t>
      </w:r>
      <w:r>
        <w:t xml:space="preserve"> </w:t>
      </w:r>
    </w:p>
    <w:p w14:paraId="339EB4E6" w14:textId="382CD6C9" w:rsidR="00B96CF4" w:rsidRPr="001777FB" w:rsidRDefault="00B96CF4" w:rsidP="003E285A">
      <w:pPr>
        <w:pStyle w:val="Annexure2"/>
      </w:pPr>
      <w:bookmarkStart w:id="848" w:name="_Toc513536157"/>
      <w:bookmarkStart w:id="849" w:name="_Toc513539335"/>
      <w:bookmarkStart w:id="850" w:name="_Toc130374153"/>
      <w:r w:rsidRPr="001777FB">
        <w:t xml:space="preserve">Clause </w:t>
      </w:r>
      <w:r w:rsidR="00634817">
        <w:fldChar w:fldCharType="begin"/>
      </w:r>
      <w:r w:rsidR="00634817">
        <w:instrText xml:space="preserve"> REF _Ref498069988 \w \h </w:instrText>
      </w:r>
      <w:r w:rsidR="00634817">
        <w:fldChar w:fldCharType="separate"/>
      </w:r>
      <w:r w:rsidR="006C34FC">
        <w:t>4.4</w:t>
      </w:r>
      <w:r w:rsidR="00634817">
        <w:fldChar w:fldCharType="end"/>
      </w:r>
      <w:r w:rsidRPr="001777FB">
        <w:t xml:space="preserve"> – Derivative Contracts</w:t>
      </w:r>
      <w:bookmarkEnd w:id="848"/>
      <w:bookmarkEnd w:id="849"/>
      <w:bookmarkEnd w:id="850"/>
    </w:p>
    <w:p w14:paraId="6A8EADF9" w14:textId="361FF1E2" w:rsidR="00B96CF4" w:rsidRDefault="00B96CF4" w:rsidP="00B943FA">
      <w:pPr>
        <w:pStyle w:val="NormalIndent"/>
      </w:pPr>
      <w:r>
        <w:t xml:space="preserve">Clause </w:t>
      </w:r>
      <w:r w:rsidR="00634817">
        <w:fldChar w:fldCharType="begin"/>
      </w:r>
      <w:r w:rsidR="00634817">
        <w:instrText xml:space="preserve"> REF _Ref498069988 \w \h </w:instrText>
      </w:r>
      <w:r w:rsidR="00634817">
        <w:fldChar w:fldCharType="separate"/>
      </w:r>
      <w:r w:rsidR="006C34FC">
        <w:t>4.4</w:t>
      </w:r>
      <w:r w:rsidR="00634817">
        <w:fldChar w:fldCharType="end"/>
      </w:r>
      <w:r>
        <w:t xml:space="preserve"> clarifies the responsibilities of the manager and the responsible entity in relation to </w:t>
      </w:r>
      <w:r w:rsidRPr="002B7946">
        <w:t>Derivative Contracts</w:t>
      </w:r>
      <w:r>
        <w:t xml:space="preserve">. </w:t>
      </w:r>
      <w:r w:rsidR="00931139">
        <w:t>Derivative Contract</w:t>
      </w:r>
      <w:r>
        <w:t xml:space="preserve"> is defined </w:t>
      </w:r>
      <w:r w:rsidR="00931139">
        <w:t xml:space="preserve">as a </w:t>
      </w:r>
      <w:r w:rsidR="00793E5F">
        <w:t>derivative</w:t>
      </w:r>
      <w:r w:rsidR="000B09FD">
        <w:t xml:space="preserve"> (as defined in the Corporations Act)</w:t>
      </w:r>
      <w:r>
        <w:t>.</w:t>
      </w:r>
    </w:p>
    <w:p w14:paraId="05EC9701" w14:textId="4DFE3B98" w:rsidR="00B96CF4" w:rsidRDefault="00B96CF4" w:rsidP="00B943FA">
      <w:pPr>
        <w:pStyle w:val="NormalIndent"/>
      </w:pPr>
      <w:r>
        <w:t xml:space="preserve">Where Derivative Contracts are authorised under Part A of </w:t>
      </w:r>
      <w:r w:rsidR="00634817">
        <w:fldChar w:fldCharType="begin"/>
      </w:r>
      <w:r w:rsidR="00634817">
        <w:instrText xml:space="preserve"> REF _Ref498070176 \w \h </w:instrText>
      </w:r>
      <w:r w:rsidR="00634817">
        <w:fldChar w:fldCharType="separate"/>
      </w:r>
      <w:r w:rsidR="006C34FC">
        <w:t>Schedule 2</w:t>
      </w:r>
      <w:r w:rsidR="00634817">
        <w:fldChar w:fldCharType="end"/>
      </w:r>
      <w:r>
        <w:t>:</w:t>
      </w:r>
    </w:p>
    <w:p w14:paraId="6069AA7F" w14:textId="320F6F46" w:rsidR="00B96CF4" w:rsidRDefault="00B96CF4" w:rsidP="003E285A">
      <w:pPr>
        <w:pStyle w:val="Annexure3"/>
      </w:pPr>
      <w:r>
        <w:t xml:space="preserve">the responsible entity must procure that the custodian complies with the authorised direction of the manager in relation to the payment of liabilities under or settlement of derivatives transactions (clause </w:t>
      </w:r>
      <w:r w:rsidR="00634817">
        <w:fldChar w:fldCharType="begin"/>
      </w:r>
      <w:r w:rsidR="00634817">
        <w:instrText xml:space="preserve"> REF _Ref498069989 \w \h </w:instrText>
      </w:r>
      <w:r w:rsidR="00634817">
        <w:fldChar w:fldCharType="separate"/>
      </w:r>
      <w:r w:rsidR="006C34FC">
        <w:t>4.4(a)</w:t>
      </w:r>
      <w:r w:rsidR="00634817">
        <w:fldChar w:fldCharType="end"/>
      </w:r>
      <w:r>
        <w:t>); and</w:t>
      </w:r>
    </w:p>
    <w:p w14:paraId="50BEBFA0" w14:textId="16F654FF" w:rsidR="00B96CF4" w:rsidRDefault="00B96CF4" w:rsidP="003E285A">
      <w:pPr>
        <w:pStyle w:val="Annexure3"/>
      </w:pPr>
      <w:r>
        <w:t xml:space="preserve">if required by the manager, the responsible entity must also execute a statement in the form set out in </w:t>
      </w:r>
      <w:r w:rsidR="00634817">
        <w:fldChar w:fldCharType="begin"/>
      </w:r>
      <w:r w:rsidR="00634817">
        <w:instrText xml:space="preserve"> REF _Ref498070211 \w \h </w:instrText>
      </w:r>
      <w:r w:rsidR="00634817">
        <w:fldChar w:fldCharType="separate"/>
      </w:r>
      <w:r w:rsidR="006C34FC">
        <w:t>Schedule 7</w:t>
      </w:r>
      <w:r w:rsidR="00634817">
        <w:fldChar w:fldCharType="end"/>
      </w:r>
      <w:r>
        <w:t xml:space="preserve"> (clause </w:t>
      </w:r>
      <w:r w:rsidR="00634817">
        <w:fldChar w:fldCharType="begin"/>
      </w:r>
      <w:r w:rsidR="00634817">
        <w:instrText xml:space="preserve"> REF _Ref498069990 \w \h </w:instrText>
      </w:r>
      <w:r w:rsidR="00634817">
        <w:fldChar w:fldCharType="separate"/>
      </w:r>
      <w:r w:rsidR="006C34FC">
        <w:t>4.4(b)</w:t>
      </w:r>
      <w:r w:rsidR="00634817">
        <w:fldChar w:fldCharType="end"/>
      </w:r>
      <w:r>
        <w:t xml:space="preserve">). </w:t>
      </w:r>
    </w:p>
    <w:p w14:paraId="331C3EF4" w14:textId="3EAD3034" w:rsidR="0046737E" w:rsidRPr="00703ED4" w:rsidRDefault="002868AA">
      <w:pPr>
        <w:pStyle w:val="Annexure3"/>
        <w:numPr>
          <w:ilvl w:val="0"/>
          <w:numId w:val="0"/>
        </w:numPr>
        <w:ind w:left="709"/>
      </w:pPr>
      <w:r w:rsidRPr="00703ED4">
        <w:t>The</w:t>
      </w:r>
      <w:r w:rsidR="00B96CF4" w:rsidRPr="00703ED4">
        <w:t xml:space="preserve"> International Swaps and Derivatives Association (</w:t>
      </w:r>
      <w:r w:rsidR="00B96CF4" w:rsidRPr="00703ED4">
        <w:rPr>
          <w:b/>
          <w:i/>
        </w:rPr>
        <w:t>ISDA</w:t>
      </w:r>
      <w:r w:rsidR="00B96CF4" w:rsidRPr="00703ED4">
        <w:t xml:space="preserve">) Master Agreement is an industry standard agreement designed to document over-the-counter derivatives transactions. Typically the manager will enter into an ISDA Master Agreement as </w:t>
      </w:r>
      <w:r w:rsidR="00703ED4">
        <w:t>agent for its underlying client</w:t>
      </w:r>
      <w:r w:rsidR="00B96CF4" w:rsidRPr="00703ED4">
        <w:t xml:space="preserve"> </w:t>
      </w:r>
      <w:r w:rsidR="00703ED4">
        <w:t xml:space="preserve">(the responsible entity) </w:t>
      </w:r>
      <w:r w:rsidR="00B96CF4" w:rsidRPr="00703ED4">
        <w:t xml:space="preserve">so that the client is bound as principal to the ISDA Master Agreement. </w:t>
      </w:r>
      <w:r w:rsidR="00703ED4">
        <w:t xml:space="preserve">Clause </w:t>
      </w:r>
      <w:r w:rsidR="00634817">
        <w:fldChar w:fldCharType="begin"/>
      </w:r>
      <w:r w:rsidR="00634817">
        <w:instrText xml:space="preserve"> REF _Ref513711831 \w \h </w:instrText>
      </w:r>
      <w:r w:rsidR="00634817">
        <w:fldChar w:fldCharType="separate"/>
      </w:r>
      <w:r w:rsidR="006C34FC">
        <w:t>4.6</w:t>
      </w:r>
      <w:r w:rsidR="00634817">
        <w:fldChar w:fldCharType="end"/>
      </w:r>
      <w:r w:rsidR="00703ED4">
        <w:t xml:space="preserve"> contemplates entry into master trading and clearing agreements and </w:t>
      </w:r>
      <w:r w:rsidR="00CD27A6">
        <w:fldChar w:fldCharType="begin"/>
      </w:r>
      <w:r w:rsidR="00CD27A6">
        <w:instrText xml:space="preserve"> REF _Ref498070211 \w \h </w:instrText>
      </w:r>
      <w:r w:rsidR="00CD27A6">
        <w:fldChar w:fldCharType="separate"/>
      </w:r>
      <w:r w:rsidR="006C34FC">
        <w:t>Schedule 7</w:t>
      </w:r>
      <w:r w:rsidR="00CD27A6">
        <w:fldChar w:fldCharType="end"/>
      </w:r>
      <w:r w:rsidR="00B96CF4" w:rsidRPr="00703ED4">
        <w:t xml:space="preserve"> provides the manager with information it needs in order to make representations to the counterpar</w:t>
      </w:r>
      <w:r w:rsidR="009817CB" w:rsidRPr="00703ED4">
        <w:t xml:space="preserve">ty </w:t>
      </w:r>
      <w:r w:rsidR="006D0DE9">
        <w:t xml:space="preserve">to an ISDA Master </w:t>
      </w:r>
      <w:r w:rsidR="006D0DE9" w:rsidRPr="002A0CAF">
        <w:t xml:space="preserve">Agreement </w:t>
      </w:r>
      <w:r w:rsidR="009817CB" w:rsidRPr="002A0CAF">
        <w:t>about the manager's clients.</w:t>
      </w:r>
      <w:r w:rsidR="0046737E" w:rsidRPr="002A0CAF">
        <w:t xml:space="preserve"> As noted in Schedule 7, the form of that schedule may be updated in the future and the parties may wish to consider amending or replacing the terms of the schedule in the meantime. Managers may also wish to expand the warranties of the responsible entity in clause </w:t>
      </w:r>
      <w:r w:rsidR="0046737E" w:rsidRPr="002A0CAF">
        <w:fldChar w:fldCharType="begin"/>
      </w:r>
      <w:r w:rsidR="0046737E" w:rsidRPr="002A0CAF">
        <w:instrText xml:space="preserve"> REF _Ref498070063 \w \h  \* MERGEFORMAT </w:instrText>
      </w:r>
      <w:r w:rsidR="0046737E" w:rsidRPr="002A0CAF">
        <w:fldChar w:fldCharType="separate"/>
      </w:r>
      <w:r w:rsidR="006C34FC">
        <w:t>12.1</w:t>
      </w:r>
      <w:r w:rsidR="0046737E" w:rsidRPr="002A0CAF">
        <w:fldChar w:fldCharType="end"/>
      </w:r>
      <w:r w:rsidR="0046737E" w:rsidRPr="002A0CAF">
        <w:t xml:space="preserve"> to deal with any other specific matters they require to facilitate trading in Derivatives Contracts, for example matters relating to foreign law.</w:t>
      </w:r>
      <w:r w:rsidR="0046737E">
        <w:t xml:space="preserve">  </w:t>
      </w:r>
    </w:p>
    <w:p w14:paraId="3A0832F6" w14:textId="089A4689" w:rsidR="00B96CF4" w:rsidRDefault="00B96CF4" w:rsidP="003E285A">
      <w:pPr>
        <w:pStyle w:val="Annexure2"/>
      </w:pPr>
      <w:bookmarkStart w:id="851" w:name="_Toc513536158"/>
      <w:bookmarkStart w:id="852" w:name="_Toc513539336"/>
      <w:bookmarkStart w:id="853" w:name="_Toc130374154"/>
      <w:r>
        <w:t xml:space="preserve">Clauses </w:t>
      </w:r>
      <w:r w:rsidR="00634817">
        <w:fldChar w:fldCharType="begin"/>
      </w:r>
      <w:r w:rsidR="00634817">
        <w:instrText xml:space="preserve"> REF _Ref513711843 \w \h </w:instrText>
      </w:r>
      <w:r w:rsidR="00634817">
        <w:fldChar w:fldCharType="separate"/>
      </w:r>
      <w:r w:rsidR="006C34FC">
        <w:t>4.5</w:t>
      </w:r>
      <w:r w:rsidR="00634817">
        <w:fldChar w:fldCharType="end"/>
      </w:r>
      <w:r>
        <w:t xml:space="preserve"> and </w:t>
      </w:r>
      <w:r w:rsidR="00634817">
        <w:fldChar w:fldCharType="begin"/>
      </w:r>
      <w:r w:rsidR="00634817">
        <w:instrText xml:space="preserve"> REF _Ref513711858 \w \h </w:instrText>
      </w:r>
      <w:r w:rsidR="00634817">
        <w:fldChar w:fldCharType="separate"/>
      </w:r>
      <w:r w:rsidR="006C34FC">
        <w:t>4.6</w:t>
      </w:r>
      <w:r w:rsidR="00634817">
        <w:fldChar w:fldCharType="end"/>
      </w:r>
      <w:r>
        <w:t xml:space="preserve"> – Clearing and settlement</w:t>
      </w:r>
      <w:bookmarkEnd w:id="851"/>
      <w:bookmarkEnd w:id="852"/>
      <w:bookmarkEnd w:id="853"/>
    </w:p>
    <w:p w14:paraId="15A19554" w14:textId="1AA7D061" w:rsidR="00433449" w:rsidRDefault="00433449" w:rsidP="00B96CF4">
      <w:pPr>
        <w:pStyle w:val="NormalIndent"/>
      </w:pPr>
      <w:r w:rsidRPr="009C3C6E">
        <w:t>The inclusion of clause</w:t>
      </w:r>
      <w:r w:rsidR="002F1493">
        <w:t>s</w:t>
      </w:r>
      <w:r w:rsidRPr="009C3C6E">
        <w:t xml:space="preserve"> </w:t>
      </w:r>
      <w:r w:rsidR="00634817">
        <w:fldChar w:fldCharType="begin"/>
      </w:r>
      <w:r w:rsidR="00634817">
        <w:instrText xml:space="preserve"> REF _Ref513711869 \w \h </w:instrText>
      </w:r>
      <w:r w:rsidR="00634817">
        <w:fldChar w:fldCharType="separate"/>
      </w:r>
      <w:r w:rsidR="006C34FC">
        <w:t>4.5</w:t>
      </w:r>
      <w:r w:rsidR="00634817">
        <w:fldChar w:fldCharType="end"/>
      </w:r>
      <w:r w:rsidR="002F1493">
        <w:t xml:space="preserve"> and </w:t>
      </w:r>
      <w:r w:rsidR="00634817">
        <w:fldChar w:fldCharType="begin"/>
      </w:r>
      <w:r w:rsidR="00634817">
        <w:instrText xml:space="preserve"> REF _Ref513711876 \w \h </w:instrText>
      </w:r>
      <w:r w:rsidR="00634817">
        <w:fldChar w:fldCharType="separate"/>
      </w:r>
      <w:r w:rsidR="006C34FC">
        <w:t>4.6</w:t>
      </w:r>
      <w:r w:rsidR="00634817">
        <w:fldChar w:fldCharType="end"/>
      </w:r>
      <w:r w:rsidRPr="009C3C6E">
        <w:t xml:space="preserve"> is intended to clarify that the use of clearing houses and participants is permitted in the ordinary course of investment and management of the portfolio. </w:t>
      </w:r>
      <w:r w:rsidR="002F1493">
        <w:t xml:space="preserve">It follows that clause </w:t>
      </w:r>
      <w:r w:rsidR="00634817">
        <w:fldChar w:fldCharType="begin"/>
      </w:r>
      <w:r w:rsidR="00634817">
        <w:instrText xml:space="preserve"> REF _Ref513711885 \w \h </w:instrText>
      </w:r>
      <w:r w:rsidR="00634817">
        <w:fldChar w:fldCharType="separate"/>
      </w:r>
      <w:r w:rsidR="006C34FC">
        <w:t>4.6(b)</w:t>
      </w:r>
      <w:r w:rsidR="00634817">
        <w:fldChar w:fldCharType="end"/>
      </w:r>
      <w:r w:rsidR="002F1493">
        <w:t xml:space="preserve"> authorises the manager to act as the responsible entity's agent under master trading and clearing agreements in order to meet its obligations under the Agreement.</w:t>
      </w:r>
    </w:p>
    <w:p w14:paraId="3147EC7D" w14:textId="0DFFDA25" w:rsidR="004C0901" w:rsidRDefault="004C0901" w:rsidP="00B96CF4">
      <w:pPr>
        <w:pStyle w:val="NormalIndent"/>
      </w:pPr>
      <w:r>
        <w:t xml:space="preserve">Under clause </w:t>
      </w:r>
      <w:r w:rsidR="00634817">
        <w:fldChar w:fldCharType="begin"/>
      </w:r>
      <w:r w:rsidR="00634817">
        <w:instrText xml:space="preserve"> REF _Ref498069952 \w \h </w:instrText>
      </w:r>
      <w:r w:rsidR="00634817">
        <w:fldChar w:fldCharType="separate"/>
      </w:r>
      <w:r w:rsidR="006C34FC">
        <w:t>3.1(s)</w:t>
      </w:r>
      <w:r w:rsidR="00634817">
        <w:fldChar w:fldCharType="end"/>
      </w:r>
      <w:r>
        <w:t xml:space="preserve">, the manager is obliged to exercise due care in selecting, appointing and reviewing the performance of clearing participants engaged under clause </w:t>
      </w:r>
      <w:r w:rsidR="00634817">
        <w:fldChar w:fldCharType="begin"/>
      </w:r>
      <w:r w:rsidR="00634817">
        <w:instrText xml:space="preserve"> REF _Ref499579482 \w \h </w:instrText>
      </w:r>
      <w:r w:rsidR="00634817">
        <w:fldChar w:fldCharType="separate"/>
      </w:r>
      <w:r w:rsidR="006C34FC">
        <w:t>4.5(b)</w:t>
      </w:r>
      <w:r w:rsidR="00634817">
        <w:fldChar w:fldCharType="end"/>
      </w:r>
      <w:r>
        <w:t>.</w:t>
      </w:r>
    </w:p>
    <w:p w14:paraId="457724A7" w14:textId="30C4176B" w:rsidR="00B96CF4" w:rsidRPr="001777FB" w:rsidRDefault="00B96CF4" w:rsidP="003E285A">
      <w:pPr>
        <w:pStyle w:val="Annexure2"/>
      </w:pPr>
      <w:bookmarkStart w:id="854" w:name="_Toc513536159"/>
      <w:bookmarkStart w:id="855" w:name="_Toc513539337"/>
      <w:bookmarkStart w:id="856" w:name="_Toc130374155"/>
      <w:r w:rsidRPr="001777FB">
        <w:t xml:space="preserve">Clause </w:t>
      </w:r>
      <w:r w:rsidR="00634817">
        <w:fldChar w:fldCharType="begin"/>
      </w:r>
      <w:r w:rsidR="00634817">
        <w:instrText xml:space="preserve"> REF _Ref500855312 \w \h </w:instrText>
      </w:r>
      <w:r w:rsidR="00634817">
        <w:fldChar w:fldCharType="separate"/>
      </w:r>
      <w:r w:rsidR="006C34FC">
        <w:t>5</w:t>
      </w:r>
      <w:r w:rsidR="00634817">
        <w:fldChar w:fldCharType="end"/>
      </w:r>
      <w:r w:rsidRPr="001777FB">
        <w:t xml:space="preserve"> </w:t>
      </w:r>
      <w:r>
        <w:t>–</w:t>
      </w:r>
      <w:r w:rsidRPr="001777FB">
        <w:t xml:space="preserve"> Indemnities</w:t>
      </w:r>
      <w:r>
        <w:t xml:space="preserve"> and expenses</w:t>
      </w:r>
      <w:bookmarkEnd w:id="854"/>
      <w:bookmarkEnd w:id="855"/>
      <w:bookmarkEnd w:id="856"/>
    </w:p>
    <w:p w14:paraId="06C6078B" w14:textId="76797CE8" w:rsidR="00B96CF4" w:rsidRDefault="00B96CF4" w:rsidP="00B96CF4">
      <w:pPr>
        <w:pStyle w:val="NormalIndent"/>
      </w:pPr>
      <w:r>
        <w:t xml:space="preserve">Under </w:t>
      </w:r>
      <w:r w:rsidR="00202D53">
        <w:t>c</w:t>
      </w:r>
      <w:r>
        <w:t xml:space="preserve">lause </w:t>
      </w:r>
      <w:r w:rsidR="00634817">
        <w:fldChar w:fldCharType="begin"/>
      </w:r>
      <w:r w:rsidR="00634817">
        <w:instrText xml:space="preserve"> REF _Ref498069992 \w \h </w:instrText>
      </w:r>
      <w:r w:rsidR="00634817">
        <w:fldChar w:fldCharType="separate"/>
      </w:r>
      <w:r w:rsidR="006C34FC">
        <w:t>5.1</w:t>
      </w:r>
      <w:r w:rsidR="00634817">
        <w:fldChar w:fldCharType="end"/>
      </w:r>
      <w:r>
        <w:t xml:space="preserve">, the responsible entity agrees to indemnify the manager for liabilities </w:t>
      </w:r>
      <w:r w:rsidR="00202D53">
        <w:t xml:space="preserve">reasonably </w:t>
      </w:r>
      <w:r>
        <w:t xml:space="preserve">incurred in managing the </w:t>
      </w:r>
      <w:r w:rsidR="00202D53">
        <w:t>p</w:t>
      </w:r>
      <w:r>
        <w:t xml:space="preserve">ortfolio: that is, the risk of the </w:t>
      </w:r>
      <w:r w:rsidR="00202D53">
        <w:t>p</w:t>
      </w:r>
      <w:r>
        <w:t xml:space="preserve">ortfolio and the expenses incurred in managing it are to the account of the responsible entity. However, this indemnity does not apply in relation to losses arising from </w:t>
      </w:r>
      <w:r w:rsidR="00D3769C">
        <w:t xml:space="preserve">the manager's breach of the Agreement or </w:t>
      </w:r>
      <w:r>
        <w:t xml:space="preserve">the </w:t>
      </w:r>
      <w:r w:rsidR="00202D53">
        <w:t>negligence</w:t>
      </w:r>
      <w:r>
        <w:t>, fraud or dishonesty of the manager</w:t>
      </w:r>
      <w:r w:rsidR="00202D53">
        <w:t xml:space="preserve"> or its officers, employees or Supervised Agent</w:t>
      </w:r>
      <w:r w:rsidR="005D260C">
        <w:t>s</w:t>
      </w:r>
      <w:r>
        <w:t xml:space="preserve">. </w:t>
      </w:r>
      <w:r w:rsidR="00D3769C">
        <w:t>The indemnity provided by the responsible entity also excludes the manager's in-house administration costs.</w:t>
      </w:r>
    </w:p>
    <w:p w14:paraId="03F458B5" w14:textId="6E768265" w:rsidR="00CB67DF" w:rsidRDefault="00D3769C" w:rsidP="00B96CF4">
      <w:pPr>
        <w:pStyle w:val="NormalIndent"/>
      </w:pPr>
      <w:r>
        <w:t xml:space="preserve">Conversely under clause </w:t>
      </w:r>
      <w:r w:rsidR="00634817">
        <w:fldChar w:fldCharType="begin"/>
      </w:r>
      <w:r w:rsidR="00634817">
        <w:instrText xml:space="preserve"> REF _Ref498069993 \w \h </w:instrText>
      </w:r>
      <w:r w:rsidR="00634817">
        <w:fldChar w:fldCharType="separate"/>
      </w:r>
      <w:r w:rsidR="006C34FC">
        <w:t>5.2</w:t>
      </w:r>
      <w:r w:rsidR="00634817">
        <w:fldChar w:fldCharType="end"/>
      </w:r>
      <w:r>
        <w:t>,</w:t>
      </w:r>
      <w:r w:rsidR="00B96CF4">
        <w:t xml:space="preserve"> the manager indemnifies t</w:t>
      </w:r>
      <w:r>
        <w:t>he responsible entity for liabilities reasonably</w:t>
      </w:r>
      <w:r w:rsidR="00B96CF4">
        <w:t xml:space="preserve"> incurred by the responsible entity caused by the manager's</w:t>
      </w:r>
      <w:r>
        <w:t xml:space="preserve"> breach of the Agreement or any negligence, fraud or dishonesty of the manager or its officers, employees or Supervised Agents</w:t>
      </w:r>
      <w:r w:rsidR="007B6F1D">
        <w:t xml:space="preserve"> (see </w:t>
      </w:r>
      <w:r w:rsidR="007B6F1D">
        <w:fldChar w:fldCharType="begin"/>
      </w:r>
      <w:r w:rsidR="007B6F1D">
        <w:instrText xml:space="preserve"> REF _Ref498070158 \w \h </w:instrText>
      </w:r>
      <w:r w:rsidR="007B6F1D">
        <w:fldChar w:fldCharType="separate"/>
      </w:r>
      <w:r w:rsidR="006C34FC">
        <w:t>Schedule 1</w:t>
      </w:r>
      <w:r w:rsidR="007B6F1D">
        <w:fldChar w:fldCharType="end"/>
      </w:r>
      <w:r w:rsidR="007B6F1D">
        <w:t>, paragraph </w:t>
      </w:r>
      <w:r w:rsidR="007B6F1D">
        <w:fldChar w:fldCharType="begin"/>
      </w:r>
      <w:r w:rsidR="007B6F1D">
        <w:instrText xml:space="preserve"> REF _Ref498070162 \n \h </w:instrText>
      </w:r>
      <w:r w:rsidR="007B6F1D">
        <w:fldChar w:fldCharType="separate"/>
      </w:r>
      <w:r w:rsidR="006C34FC">
        <w:t>4</w:t>
      </w:r>
      <w:r w:rsidR="007B6F1D">
        <w:fldChar w:fldCharType="end"/>
      </w:r>
      <w:r w:rsidR="007B6F1D">
        <w:t xml:space="preserve"> for the definition of 'Supervised Agent) </w:t>
      </w:r>
      <w:r>
        <w:t xml:space="preserve">. </w:t>
      </w:r>
    </w:p>
    <w:p w14:paraId="761C100C" w14:textId="5375272A" w:rsidR="00B96CF4" w:rsidRPr="002A0CAF" w:rsidRDefault="00CB2200" w:rsidP="00B96CF4">
      <w:pPr>
        <w:pStyle w:val="NormalIndent"/>
      </w:pPr>
      <w:r w:rsidRPr="002A0CAF">
        <w:t>However</w:t>
      </w:r>
      <w:r w:rsidR="00D3769C" w:rsidRPr="002A0CAF">
        <w:t xml:space="preserve">, </w:t>
      </w:r>
      <w:r w:rsidR="00CB67DF" w:rsidRPr="002A0CAF">
        <w:t>the</w:t>
      </w:r>
      <w:r w:rsidR="00D3769C" w:rsidRPr="002A0CAF">
        <w:t xml:space="preserve"> indemnity</w:t>
      </w:r>
      <w:r w:rsidR="00CB67DF" w:rsidRPr="002A0CAF">
        <w:t xml:space="preserve"> provided by the manager</w:t>
      </w:r>
      <w:r w:rsidR="00D3769C" w:rsidRPr="002A0CAF">
        <w:t xml:space="preserve"> excludes liabilities caused by the responsible entity's breach of the Agreement or by the negligence, fraud or dishonesty of the responsible entity or its officers, employees or other agents. </w:t>
      </w:r>
      <w:r w:rsidR="007B6F1D" w:rsidRPr="002A0CAF">
        <w:t>It also excludes liabilities arising from the liquidation</w:t>
      </w:r>
      <w:r w:rsidR="00527A73" w:rsidRPr="002A0CAF">
        <w:t xml:space="preserve">, bankruptcy or insolvency of any agent of the Manager (except an agent that is a related body corporate of the Manager and a Supervised Agent where the Manager has not exercised due care in selecting and monitoring that Supervised Agent). </w:t>
      </w:r>
    </w:p>
    <w:p w14:paraId="1492B2C4" w14:textId="57403D1C" w:rsidR="00936C6D" w:rsidRPr="002A0CAF" w:rsidRDefault="00CB67DF" w:rsidP="00B96CF4">
      <w:pPr>
        <w:pStyle w:val="NormalIndent"/>
      </w:pPr>
      <w:r w:rsidRPr="002A0CAF">
        <w:t xml:space="preserve">Clause </w:t>
      </w:r>
      <w:r w:rsidR="00CD27A6" w:rsidRPr="002A0CAF">
        <w:fldChar w:fldCharType="begin"/>
      </w:r>
      <w:r w:rsidR="00CD27A6" w:rsidRPr="002A0CAF">
        <w:instrText xml:space="preserve"> REF _Ref504406338 \n \h </w:instrText>
      </w:r>
      <w:r w:rsidR="002A0CAF">
        <w:instrText xml:space="preserve"> \* MERGEFORMAT </w:instrText>
      </w:r>
      <w:r w:rsidR="00CD27A6" w:rsidRPr="002A0CAF">
        <w:fldChar w:fldCharType="separate"/>
      </w:r>
      <w:r w:rsidR="006C34FC">
        <w:t>5.3</w:t>
      </w:r>
      <w:r w:rsidR="00CD27A6" w:rsidRPr="002A0CAF">
        <w:fldChar w:fldCharType="end"/>
      </w:r>
      <w:r w:rsidRPr="002A0CAF">
        <w:t xml:space="preserve"> create</w:t>
      </w:r>
      <w:r w:rsidR="006D0DE9" w:rsidRPr="002A0CAF">
        <w:t>s</w:t>
      </w:r>
      <w:r w:rsidRPr="002A0CAF">
        <w:t xml:space="preserve"> a reciprocal carve out for indirect losses. </w:t>
      </w:r>
      <w:r w:rsidR="00936C6D" w:rsidRPr="002A0CAF">
        <w:t>As the High Court has not had an opportunity to consider the uncertainty surrounding what constitutes indirect loss (which the Victorian and South Australia</w:t>
      </w:r>
      <w:r w:rsidR="00BE7953" w:rsidRPr="002A0CAF">
        <w:t>n</w:t>
      </w:r>
      <w:r w:rsidR="00936C6D" w:rsidRPr="002A0CAF">
        <w:t xml:space="preserve"> Supreme Courts have considered in recent years), it is suggested that the parties specifically list each type of loss that is intended to be </w:t>
      </w:r>
      <w:r w:rsidR="00BE7953" w:rsidRPr="002A0CAF">
        <w:t>excluded</w:t>
      </w:r>
      <w:r w:rsidR="00936C6D" w:rsidRPr="002A0CAF">
        <w:t xml:space="preserve">. </w:t>
      </w:r>
    </w:p>
    <w:p w14:paraId="57505298" w14:textId="69D8A1C0" w:rsidR="00936C6D" w:rsidRPr="002A0CAF" w:rsidRDefault="00936C6D" w:rsidP="00B96CF4">
      <w:pPr>
        <w:pStyle w:val="NormalIndent"/>
      </w:pPr>
      <w:r w:rsidRPr="002A0CAF">
        <w:t xml:space="preserve">The inclusion of clause </w:t>
      </w:r>
      <w:r w:rsidR="005B6C0D" w:rsidRPr="002A0CAF">
        <w:fldChar w:fldCharType="begin"/>
      </w:r>
      <w:r w:rsidR="005B6C0D" w:rsidRPr="002A0CAF">
        <w:instrText xml:space="preserve"> REF _Ref513713982 \w \h </w:instrText>
      </w:r>
      <w:r w:rsidR="002A0CAF">
        <w:instrText xml:space="preserve"> \* MERGEFORMAT </w:instrText>
      </w:r>
      <w:r w:rsidR="005B6C0D" w:rsidRPr="002A0CAF">
        <w:fldChar w:fldCharType="separate"/>
      </w:r>
      <w:r w:rsidR="006C34FC">
        <w:t>5.4</w:t>
      </w:r>
      <w:r w:rsidR="005B6C0D" w:rsidRPr="002A0CAF">
        <w:fldChar w:fldCharType="end"/>
      </w:r>
      <w:r w:rsidRPr="002A0CAF">
        <w:t xml:space="preserve"> is </w:t>
      </w:r>
      <w:r w:rsidR="00EF0D6D" w:rsidRPr="002A0CAF">
        <w:t xml:space="preserve">based on there being no obligation at law to mitigate loss </w:t>
      </w:r>
      <w:r w:rsidRPr="002A0CAF">
        <w:t>in relation to indemnities (in contrast to the mitigation obligation that exists in relation to liability for breach).</w:t>
      </w:r>
    </w:p>
    <w:p w14:paraId="09B694E9" w14:textId="539852F2" w:rsidR="005D6D43" w:rsidRDefault="00B96CF4" w:rsidP="00777E1B">
      <w:pPr>
        <w:pStyle w:val="NormalIndent"/>
      </w:pPr>
      <w:r w:rsidRPr="002A0CAF">
        <w:t xml:space="preserve">Clause </w:t>
      </w:r>
      <w:r w:rsidR="005B6C0D" w:rsidRPr="002A0CAF">
        <w:fldChar w:fldCharType="begin"/>
      </w:r>
      <w:r w:rsidR="005B6C0D" w:rsidRPr="002A0CAF">
        <w:instrText xml:space="preserve"> REF _Ref513713999 \w \h </w:instrText>
      </w:r>
      <w:r w:rsidR="002A0CAF">
        <w:instrText xml:space="preserve"> \* MERGEFORMAT </w:instrText>
      </w:r>
      <w:r w:rsidR="005B6C0D" w:rsidRPr="002A0CAF">
        <w:fldChar w:fldCharType="separate"/>
      </w:r>
      <w:r w:rsidR="006C34FC">
        <w:t>5.5</w:t>
      </w:r>
      <w:r w:rsidR="005B6C0D" w:rsidRPr="002A0CAF">
        <w:fldChar w:fldCharType="end"/>
      </w:r>
      <w:r w:rsidRPr="002A0CAF">
        <w:t xml:space="preserve"> imposes an obligation on a manager to assist the responsible entity in pursuing any action of the responsible entity against</w:t>
      </w:r>
      <w:r w:rsidR="005D6D43" w:rsidRPr="002A0CAF">
        <w:t xml:space="preserve"> an agent</w:t>
      </w:r>
      <w:r w:rsidRPr="002A0CAF">
        <w:t xml:space="preserve"> </w:t>
      </w:r>
      <w:r w:rsidR="00777E1B" w:rsidRPr="002A0CAF">
        <w:t xml:space="preserve">of the manager </w:t>
      </w:r>
      <w:r w:rsidRPr="002A0CAF">
        <w:t xml:space="preserve">or </w:t>
      </w:r>
      <w:r w:rsidR="00777E1B" w:rsidRPr="002A0CAF">
        <w:t xml:space="preserve">any </w:t>
      </w:r>
      <w:r w:rsidRPr="002A0CAF">
        <w:t xml:space="preserve">third party (other than certain </w:t>
      </w:r>
      <w:r w:rsidR="00777E1B" w:rsidRPr="002A0CAF">
        <w:t xml:space="preserve">related persons of the </w:t>
      </w:r>
      <w:r w:rsidR="00CB2200" w:rsidRPr="002A0CAF">
        <w:t>m</w:t>
      </w:r>
      <w:r w:rsidR="00777E1B" w:rsidRPr="002A0CAF">
        <w:t>anager) in</w:t>
      </w:r>
      <w:r w:rsidR="00777E1B">
        <w:t xml:space="preserve"> circumstances contemplated in the clause</w:t>
      </w:r>
      <w:r w:rsidR="00202D53">
        <w:t>.</w:t>
      </w:r>
      <w:r w:rsidR="00777E1B">
        <w:t xml:space="preserve"> This obligation also extends to any action brought by any third party against the responsible entity in connection with the Agreement.</w:t>
      </w:r>
    </w:p>
    <w:p w14:paraId="36ACBA31" w14:textId="0A3856E3" w:rsidR="00B96CF4" w:rsidRPr="001777FB" w:rsidRDefault="005B6C0D" w:rsidP="003E285A">
      <w:pPr>
        <w:pStyle w:val="Annexure2"/>
      </w:pPr>
      <w:bookmarkStart w:id="857" w:name="_Toc513536160"/>
      <w:bookmarkStart w:id="858" w:name="_Toc513539338"/>
      <w:bookmarkStart w:id="859" w:name="_Toc130374156"/>
      <w:r>
        <w:t>Clause </w:t>
      </w:r>
      <w:r w:rsidR="00C36D23">
        <w:fldChar w:fldCharType="begin"/>
      </w:r>
      <w:r w:rsidR="00C36D23">
        <w:instrText xml:space="preserve"> REF _Ref498069996 \w \h </w:instrText>
      </w:r>
      <w:r w:rsidR="00C36D23">
        <w:fldChar w:fldCharType="separate"/>
      </w:r>
      <w:r w:rsidR="006C34FC">
        <w:t>6</w:t>
      </w:r>
      <w:r w:rsidR="00C36D23">
        <w:fldChar w:fldCharType="end"/>
      </w:r>
      <w:r w:rsidR="00B96CF4" w:rsidRPr="001777FB">
        <w:t xml:space="preserve"> </w:t>
      </w:r>
      <w:r w:rsidR="00B96CF4">
        <w:t>–</w:t>
      </w:r>
      <w:r w:rsidR="00B96CF4" w:rsidRPr="001777FB">
        <w:t xml:space="preserve"> Withdrawals</w:t>
      </w:r>
      <w:r w:rsidR="00B96CF4">
        <w:t xml:space="preserve"> and </w:t>
      </w:r>
      <w:r w:rsidR="000B04B1">
        <w:t>d</w:t>
      </w:r>
      <w:r w:rsidR="00B96CF4">
        <w:t>eposits</w:t>
      </w:r>
      <w:bookmarkEnd w:id="857"/>
      <w:bookmarkEnd w:id="858"/>
      <w:bookmarkEnd w:id="859"/>
    </w:p>
    <w:p w14:paraId="59E1D36B" w14:textId="304F6445" w:rsidR="006D0DE9" w:rsidRDefault="00B96CF4" w:rsidP="00B96CF4">
      <w:pPr>
        <w:pStyle w:val="NormalIndent"/>
      </w:pPr>
      <w:r>
        <w:t xml:space="preserve">This </w:t>
      </w:r>
      <w:r w:rsidR="009B5D9B">
        <w:t>clause</w:t>
      </w:r>
      <w:r>
        <w:t xml:space="preserve"> puts in place a system by which the responsible entity may make withdrawals from the portfolio. Withdrawals may be requested in cash or by transfer of assets. Under clause </w:t>
      </w:r>
      <w:r w:rsidR="005B6C0D">
        <w:fldChar w:fldCharType="begin"/>
      </w:r>
      <w:r w:rsidR="005B6C0D">
        <w:instrText xml:space="preserve"> REF _Ref498069999 \w \h </w:instrText>
      </w:r>
      <w:r w:rsidR="005B6C0D">
        <w:fldChar w:fldCharType="separate"/>
      </w:r>
      <w:r w:rsidR="006C34FC">
        <w:t>6.3</w:t>
      </w:r>
      <w:r w:rsidR="005B6C0D">
        <w:fldChar w:fldCharType="end"/>
      </w:r>
      <w:r>
        <w:t xml:space="preserve">, the responsible entity </w:t>
      </w:r>
      <w:r w:rsidR="001963C2">
        <w:t xml:space="preserve">and the manager may agree that </w:t>
      </w:r>
      <w:r>
        <w:t xml:space="preserve">a withdrawal from the portfolio </w:t>
      </w:r>
      <w:r w:rsidR="001963C2">
        <w:t xml:space="preserve">be </w:t>
      </w:r>
      <w:r>
        <w:t xml:space="preserve">by </w:t>
      </w:r>
      <w:r w:rsidR="001963C2">
        <w:t xml:space="preserve">way of </w:t>
      </w:r>
      <w:r>
        <w:t>transfer of assets</w:t>
      </w:r>
      <w:r w:rsidR="001963C2">
        <w:t>.</w:t>
      </w:r>
    </w:p>
    <w:p w14:paraId="1B6FB509" w14:textId="08D1C1E2" w:rsidR="00B96CF4" w:rsidRDefault="006D0DE9" w:rsidP="00B96CF4">
      <w:pPr>
        <w:pStyle w:val="NormalIndent"/>
      </w:pPr>
      <w:r>
        <w:t>T</w:t>
      </w:r>
      <w:r w:rsidR="00433449">
        <w:t xml:space="preserve">he responsible entity is required under clause </w:t>
      </w:r>
      <w:r w:rsidR="005B6C0D">
        <w:fldChar w:fldCharType="begin"/>
      </w:r>
      <w:r w:rsidR="005B6C0D">
        <w:instrText xml:space="preserve"> REF _Ref498070000 \w \h </w:instrText>
      </w:r>
      <w:r w:rsidR="005B6C0D">
        <w:fldChar w:fldCharType="separate"/>
      </w:r>
      <w:r w:rsidR="006C34FC">
        <w:t>6.4</w:t>
      </w:r>
      <w:r w:rsidR="005B6C0D">
        <w:fldChar w:fldCharType="end"/>
      </w:r>
      <w:r w:rsidR="00433449">
        <w:t xml:space="preserve"> to advise the manager of any additional money available for investment and management under the Agreement</w:t>
      </w:r>
      <w:r>
        <w:t xml:space="preserve"> prior to transferring such amounts to the </w:t>
      </w:r>
      <w:r w:rsidR="003A2475">
        <w:t>c</w:t>
      </w:r>
      <w:r>
        <w:t>ustodian</w:t>
      </w:r>
      <w:r w:rsidR="00433449">
        <w:t>.</w:t>
      </w:r>
    </w:p>
    <w:p w14:paraId="13310C43" w14:textId="7DD5564B" w:rsidR="00B96CF4" w:rsidRPr="001777FB" w:rsidRDefault="00B96CF4" w:rsidP="003E285A">
      <w:pPr>
        <w:pStyle w:val="Annexure2"/>
      </w:pPr>
      <w:bookmarkStart w:id="860" w:name="_Toc513536161"/>
      <w:bookmarkStart w:id="861" w:name="_Toc513539339"/>
      <w:bookmarkStart w:id="862" w:name="_Toc130374157"/>
      <w:r>
        <w:t>Clause</w:t>
      </w:r>
      <w:r w:rsidR="003B42A9">
        <w:t>s</w:t>
      </w:r>
      <w:r>
        <w:t xml:space="preserve"> </w:t>
      </w:r>
      <w:r w:rsidR="005B6C0D">
        <w:fldChar w:fldCharType="begin"/>
      </w:r>
      <w:r w:rsidR="005B6C0D">
        <w:instrText xml:space="preserve"> REF _Ref498070003 \w \h </w:instrText>
      </w:r>
      <w:r w:rsidR="005B6C0D">
        <w:fldChar w:fldCharType="separate"/>
      </w:r>
      <w:r w:rsidR="006C34FC">
        <w:t>7.1</w:t>
      </w:r>
      <w:r w:rsidR="005B6C0D">
        <w:fldChar w:fldCharType="end"/>
      </w:r>
      <w:r>
        <w:t xml:space="preserve"> and </w:t>
      </w:r>
      <w:r w:rsidR="005B6C0D">
        <w:fldChar w:fldCharType="begin"/>
      </w:r>
      <w:r w:rsidR="005B6C0D">
        <w:instrText xml:space="preserve"> REF _Ref498070004 \w \h </w:instrText>
      </w:r>
      <w:r w:rsidR="005B6C0D">
        <w:fldChar w:fldCharType="separate"/>
      </w:r>
      <w:r w:rsidR="006C34FC">
        <w:t>7.2</w:t>
      </w:r>
      <w:r w:rsidR="005B6C0D">
        <w:fldChar w:fldCharType="end"/>
      </w:r>
      <w:r w:rsidRPr="001777FB">
        <w:t xml:space="preserve"> </w:t>
      </w:r>
      <w:r>
        <w:t>–</w:t>
      </w:r>
      <w:r w:rsidRPr="001777FB">
        <w:t xml:space="preserve"> </w:t>
      </w:r>
      <w:r>
        <w:t>Entitlement to and payment of management f</w:t>
      </w:r>
      <w:r w:rsidRPr="001777FB">
        <w:t>ees</w:t>
      </w:r>
      <w:bookmarkEnd w:id="860"/>
      <w:bookmarkEnd w:id="861"/>
      <w:bookmarkEnd w:id="862"/>
    </w:p>
    <w:p w14:paraId="5BB012B2" w14:textId="79712CB1" w:rsidR="00B96CF4" w:rsidRDefault="00B96CF4" w:rsidP="00B96CF4">
      <w:pPr>
        <w:pStyle w:val="NormalIndent"/>
      </w:pPr>
      <w:r>
        <w:t xml:space="preserve">Clause </w:t>
      </w:r>
      <w:r w:rsidR="005B6C0D">
        <w:fldChar w:fldCharType="begin"/>
      </w:r>
      <w:r w:rsidR="005B6C0D">
        <w:instrText xml:space="preserve"> REF _Ref498070003 \w \h </w:instrText>
      </w:r>
      <w:r w:rsidR="005B6C0D">
        <w:fldChar w:fldCharType="separate"/>
      </w:r>
      <w:r w:rsidR="006C34FC">
        <w:t>7.1</w:t>
      </w:r>
      <w:r w:rsidR="005B6C0D">
        <w:fldChar w:fldCharType="end"/>
      </w:r>
      <w:r>
        <w:t xml:space="preserve"> contemplates that the management fees will be as specified in </w:t>
      </w:r>
      <w:r w:rsidR="005B6C0D">
        <w:fldChar w:fldCharType="begin"/>
      </w:r>
      <w:r w:rsidR="005B6C0D">
        <w:instrText xml:space="preserve"> REF _Ref498070203 \w \h </w:instrText>
      </w:r>
      <w:r w:rsidR="005B6C0D">
        <w:fldChar w:fldCharType="separate"/>
      </w:r>
      <w:r w:rsidR="006C34FC">
        <w:t>Schedule 4</w:t>
      </w:r>
      <w:r w:rsidR="005B6C0D">
        <w:fldChar w:fldCharType="end"/>
      </w:r>
      <w:r>
        <w:t>. The practice of managers varies widely as to the determination and basis of fees and the time for payment.</w:t>
      </w:r>
    </w:p>
    <w:p w14:paraId="0CCA24E3" w14:textId="0E27CDAC" w:rsidR="00B96CF4" w:rsidRPr="002A0CAF" w:rsidRDefault="00B96CF4" w:rsidP="00B96CF4">
      <w:pPr>
        <w:pStyle w:val="NormalIndent"/>
      </w:pPr>
      <w:r>
        <w:t xml:space="preserve">Many </w:t>
      </w:r>
      <w:r w:rsidRPr="002A0CAF">
        <w:t xml:space="preserve">managers determine a fee by reference to </w:t>
      </w:r>
      <w:r w:rsidR="00CB2200" w:rsidRPr="002A0CAF">
        <w:t>p</w:t>
      </w:r>
      <w:r w:rsidRPr="002A0CAF">
        <w:t xml:space="preserve">ortfolio </w:t>
      </w:r>
      <w:r w:rsidR="00CB2200" w:rsidRPr="002A0CAF">
        <w:t>v</w:t>
      </w:r>
      <w:r w:rsidRPr="002A0CAF">
        <w:t xml:space="preserve">alue – a concept used in </w:t>
      </w:r>
      <w:r w:rsidR="005B6C0D" w:rsidRPr="002A0CAF">
        <w:fldChar w:fldCharType="begin"/>
      </w:r>
      <w:r w:rsidR="005B6C0D" w:rsidRPr="002A0CAF">
        <w:instrText xml:space="preserve"> REF _Ref498070180 \w \h </w:instrText>
      </w:r>
      <w:r w:rsidR="002A0CAF">
        <w:instrText xml:space="preserve"> \* MERGEFORMAT </w:instrText>
      </w:r>
      <w:r w:rsidR="005B6C0D" w:rsidRPr="002A0CAF">
        <w:fldChar w:fldCharType="separate"/>
      </w:r>
      <w:r w:rsidR="006C34FC">
        <w:t>Schedule 3</w:t>
      </w:r>
      <w:r w:rsidR="005B6C0D" w:rsidRPr="002A0CAF">
        <w:fldChar w:fldCharType="end"/>
      </w:r>
      <w:r w:rsidRPr="002A0CAF">
        <w:t xml:space="preserve"> in contemplating that the manager's report will identify a portfolio value.</w:t>
      </w:r>
    </w:p>
    <w:p w14:paraId="41F5D35C" w14:textId="22BD21E4" w:rsidR="00B96CF4" w:rsidRDefault="00B96CF4" w:rsidP="00B96CF4">
      <w:pPr>
        <w:pStyle w:val="NormalIndent"/>
      </w:pPr>
      <w:r w:rsidRPr="002A0CAF">
        <w:t xml:space="preserve">Some managers impose fees in advance, and others provide for payment in arrears. In either case, it is necessary to </w:t>
      </w:r>
      <w:r w:rsidR="00CB2200" w:rsidRPr="002A0CAF">
        <w:t xml:space="preserve">include </w:t>
      </w:r>
      <w:r w:rsidRPr="002A0CAF">
        <w:t xml:space="preserve">provisions </w:t>
      </w:r>
      <w:r w:rsidR="00CB2200" w:rsidRPr="002A0CAF">
        <w:t xml:space="preserve">in </w:t>
      </w:r>
      <w:r w:rsidR="007C6F38">
        <w:fldChar w:fldCharType="begin"/>
      </w:r>
      <w:r w:rsidR="007C6F38">
        <w:instrText xml:space="preserve"> REF _Ref498070203 \r \h </w:instrText>
      </w:r>
      <w:r w:rsidR="007C6F38">
        <w:fldChar w:fldCharType="separate"/>
      </w:r>
      <w:r w:rsidR="006C34FC">
        <w:t>Schedule 4</w:t>
      </w:r>
      <w:r w:rsidR="007C6F38">
        <w:fldChar w:fldCharType="end"/>
      </w:r>
      <w:r w:rsidR="00CB2200" w:rsidRPr="002A0CAF">
        <w:t xml:space="preserve"> </w:t>
      </w:r>
      <w:r w:rsidRPr="002A0CAF">
        <w:t>that deal with the calculation of fees upon termination of the manager's mandate.</w:t>
      </w:r>
    </w:p>
    <w:p w14:paraId="0EBA416C" w14:textId="7B4D3EB2" w:rsidR="00B96CF4" w:rsidRDefault="00B96CF4" w:rsidP="00B96CF4">
      <w:pPr>
        <w:pStyle w:val="NormalIndent"/>
      </w:pPr>
      <w:r>
        <w:t xml:space="preserve">Clause </w:t>
      </w:r>
      <w:r w:rsidR="005B6C0D">
        <w:fldChar w:fldCharType="begin"/>
      </w:r>
      <w:r w:rsidR="005B6C0D">
        <w:instrText xml:space="preserve"> REF _Ref498070004 \w \h </w:instrText>
      </w:r>
      <w:r w:rsidR="005B6C0D">
        <w:fldChar w:fldCharType="separate"/>
      </w:r>
      <w:r w:rsidR="006C34FC">
        <w:t>7.2</w:t>
      </w:r>
      <w:r w:rsidR="005B6C0D">
        <w:fldChar w:fldCharType="end"/>
      </w:r>
      <w:r>
        <w:t xml:space="preserve"> contemplates that the manager may give an instruction to the custodian to deduct management fees from the portfolio, but only after giving 10 Business Days' notice to the responsible entity of its intention to do so and where the client has not objected to that deduction.</w:t>
      </w:r>
    </w:p>
    <w:p w14:paraId="1A6C8D46" w14:textId="6E3DC2C0" w:rsidR="00B96CF4" w:rsidRPr="001777FB" w:rsidRDefault="00B96CF4" w:rsidP="003E285A">
      <w:pPr>
        <w:pStyle w:val="Annexure2"/>
      </w:pPr>
      <w:bookmarkStart w:id="863" w:name="_Toc513536162"/>
      <w:bookmarkStart w:id="864" w:name="_Toc513539340"/>
      <w:bookmarkStart w:id="865" w:name="_Toc130374158"/>
      <w:r w:rsidRPr="001777FB">
        <w:t>Clause</w:t>
      </w:r>
      <w:r w:rsidR="003B42A9">
        <w:t>s</w:t>
      </w:r>
      <w:r w:rsidRPr="001777FB">
        <w:t xml:space="preserve"> </w:t>
      </w:r>
      <w:r w:rsidR="005B6C0D">
        <w:fldChar w:fldCharType="begin"/>
      </w:r>
      <w:r w:rsidR="005B6C0D">
        <w:instrText xml:space="preserve"> REF _Ref498070007 \w \h </w:instrText>
      </w:r>
      <w:r w:rsidR="005B6C0D">
        <w:fldChar w:fldCharType="separate"/>
      </w:r>
      <w:r w:rsidR="006C34FC">
        <w:t>7.3</w:t>
      </w:r>
      <w:r w:rsidR="005B6C0D">
        <w:fldChar w:fldCharType="end"/>
      </w:r>
      <w:r w:rsidRPr="001777FB">
        <w:t xml:space="preserve"> and </w:t>
      </w:r>
      <w:r w:rsidR="005B6C0D">
        <w:fldChar w:fldCharType="begin"/>
      </w:r>
      <w:r w:rsidR="005B6C0D">
        <w:instrText xml:space="preserve"> REF _Ref498070010 \w \h </w:instrText>
      </w:r>
      <w:r w:rsidR="005B6C0D">
        <w:fldChar w:fldCharType="separate"/>
      </w:r>
      <w:r w:rsidR="006C34FC">
        <w:t>7.4</w:t>
      </w:r>
      <w:r w:rsidR="005B6C0D">
        <w:fldChar w:fldCharType="end"/>
      </w:r>
      <w:r w:rsidRPr="001777FB">
        <w:t xml:space="preserve"> </w:t>
      </w:r>
      <w:r>
        <w:t>–</w:t>
      </w:r>
      <w:r w:rsidRPr="001777FB">
        <w:t xml:space="preserve"> Related party dealings</w:t>
      </w:r>
      <w:bookmarkEnd w:id="863"/>
      <w:bookmarkEnd w:id="864"/>
      <w:bookmarkEnd w:id="865"/>
    </w:p>
    <w:p w14:paraId="51748361" w14:textId="365829CD" w:rsidR="00B96CF4" w:rsidRDefault="00B96CF4" w:rsidP="00B96CF4">
      <w:pPr>
        <w:pStyle w:val="NormalIndent"/>
      </w:pPr>
      <w:r>
        <w:t xml:space="preserve">Clause </w:t>
      </w:r>
      <w:r w:rsidR="005B6C0D">
        <w:fldChar w:fldCharType="begin"/>
      </w:r>
      <w:r w:rsidR="005B6C0D">
        <w:instrText xml:space="preserve"> REF _Ref498070010 \w \h </w:instrText>
      </w:r>
      <w:r w:rsidR="005B6C0D">
        <w:fldChar w:fldCharType="separate"/>
      </w:r>
      <w:r w:rsidR="006C34FC">
        <w:t>7.4</w:t>
      </w:r>
      <w:r w:rsidR="005B6C0D">
        <w:fldChar w:fldCharType="end"/>
      </w:r>
      <w:r>
        <w:t xml:space="preserve"> authorises the manager to enter into dealings with related parties. Clauses </w:t>
      </w:r>
      <w:r w:rsidR="005B6C0D">
        <w:fldChar w:fldCharType="begin"/>
      </w:r>
      <w:r w:rsidR="005B6C0D">
        <w:instrText xml:space="preserve"> REF _Ref498070007 \w \h </w:instrText>
      </w:r>
      <w:r w:rsidR="005B6C0D">
        <w:fldChar w:fldCharType="separate"/>
      </w:r>
      <w:r w:rsidR="006C34FC">
        <w:t>7.3</w:t>
      </w:r>
      <w:r w:rsidR="005B6C0D">
        <w:fldChar w:fldCharType="end"/>
      </w:r>
      <w:r>
        <w:t xml:space="preserve"> and </w:t>
      </w:r>
      <w:r w:rsidR="005B6C0D">
        <w:fldChar w:fldCharType="begin"/>
      </w:r>
      <w:r w:rsidR="005B6C0D">
        <w:instrText xml:space="preserve"> REF _Ref513573628 \w \h </w:instrText>
      </w:r>
      <w:r w:rsidR="005B6C0D">
        <w:fldChar w:fldCharType="separate"/>
      </w:r>
      <w:r w:rsidR="006C34FC">
        <w:t>3.1(o)</w:t>
      </w:r>
      <w:r w:rsidR="005B6C0D">
        <w:fldChar w:fldCharType="end"/>
      </w:r>
      <w:r>
        <w:t xml:space="preserve"> and </w:t>
      </w:r>
      <w:r w:rsidR="00CD27A6">
        <w:fldChar w:fldCharType="begin"/>
      </w:r>
      <w:r w:rsidR="00CD27A6">
        <w:instrText xml:space="preserve"> REF _Ref498069950 \w \h </w:instrText>
      </w:r>
      <w:r w:rsidR="00CD27A6">
        <w:fldChar w:fldCharType="separate"/>
      </w:r>
      <w:r w:rsidR="006C34FC">
        <w:t>3.1(q)</w:t>
      </w:r>
      <w:r w:rsidR="00CD27A6">
        <w:fldChar w:fldCharType="end"/>
      </w:r>
      <w:r>
        <w:t xml:space="preserve"> deal with the payment of fees, brokerage and commissions to related parties.</w:t>
      </w:r>
    </w:p>
    <w:p w14:paraId="7DE10EFB" w14:textId="77777777" w:rsidR="00B96CF4" w:rsidRPr="001C195E" w:rsidRDefault="00B96CF4" w:rsidP="001C195E">
      <w:pPr>
        <w:pStyle w:val="Annexure3"/>
        <w:keepNext/>
        <w:rPr>
          <w:b/>
        </w:rPr>
      </w:pPr>
      <w:r w:rsidRPr="001777FB">
        <w:rPr>
          <w:b/>
        </w:rPr>
        <w:t>Manager's authority to deal with related parties</w:t>
      </w:r>
    </w:p>
    <w:p w14:paraId="6BC31225" w14:textId="40AAA5A3" w:rsidR="00B96CF4" w:rsidRPr="00703ED4" w:rsidRDefault="00B96CF4" w:rsidP="00703ED4">
      <w:pPr>
        <w:pStyle w:val="NormalIndent"/>
        <w:ind w:left="1418"/>
      </w:pPr>
      <w:r>
        <w:t>The manager may use a large number of brokers, counterparties and other financial intermediaries to provide a range of services required in the acquisition and disposal of investments for the portfolio. The manager may also invest in a range of investment vehicles (e.g. other registered managed investment schemes). Some of these investment vehicles and services may be provided by related b</w:t>
      </w:r>
      <w:r w:rsidR="00703ED4">
        <w:t>odies corporate of the manager.</w:t>
      </w:r>
    </w:p>
    <w:p w14:paraId="359C066F" w14:textId="31778EB5" w:rsidR="00B96CF4" w:rsidRDefault="00B96CF4" w:rsidP="00B96CF4">
      <w:pPr>
        <w:ind w:left="1440"/>
      </w:pPr>
      <w:r>
        <w:t xml:space="preserve">Some responsible entities take the view that a manager should not be entitled to invest with any companies or trusts related to the manager, or in any securities underwritten by the manager or an associate, without the prior consent of the responsible entity. Others take the view that the manager has been chosen because of its skills and the range of products and opportunities to which it has </w:t>
      </w:r>
      <w:r w:rsidR="0085748B">
        <w:t>access</w:t>
      </w:r>
      <w:r>
        <w:t xml:space="preserve"> and that so long as there is no doubling up on management fees there is no need for this constraint.</w:t>
      </w:r>
    </w:p>
    <w:p w14:paraId="3DAFA6DE" w14:textId="4A0D6A1F" w:rsidR="00B96CF4" w:rsidRDefault="00B96CF4" w:rsidP="00B96CF4">
      <w:pPr>
        <w:ind w:left="1440"/>
      </w:pPr>
      <w:r>
        <w:t xml:space="preserve">Clause </w:t>
      </w:r>
      <w:r w:rsidR="005B6C0D">
        <w:fldChar w:fldCharType="begin"/>
      </w:r>
      <w:r w:rsidR="005B6C0D">
        <w:instrText xml:space="preserve"> REF _Ref498070010 \w \h </w:instrText>
      </w:r>
      <w:r w:rsidR="005B6C0D">
        <w:fldChar w:fldCharType="separate"/>
      </w:r>
      <w:r w:rsidR="006C34FC">
        <w:t>7.4</w:t>
      </w:r>
      <w:r w:rsidR="005B6C0D">
        <w:fldChar w:fldCharType="end"/>
      </w:r>
      <w:r>
        <w:t xml:space="preserve"> authorises the manager to invest with or engage the services of related bodies corporate engaged in separate business activities which are entitled to charge fees, brokerage and commissions provided that they are in the ordinary course of business and on arm's length terms.</w:t>
      </w:r>
    </w:p>
    <w:p w14:paraId="6F0C957F" w14:textId="77777777" w:rsidR="00B96CF4" w:rsidRDefault="00B96CF4" w:rsidP="003E285A">
      <w:pPr>
        <w:pStyle w:val="Annexure3"/>
      </w:pPr>
      <w:r>
        <w:rPr>
          <w:b/>
        </w:rPr>
        <w:t>Payments to related parties</w:t>
      </w:r>
    </w:p>
    <w:p w14:paraId="50D01CC0" w14:textId="2CDBFF6D" w:rsidR="00B96CF4" w:rsidRDefault="00B96CF4" w:rsidP="001C195E">
      <w:pPr>
        <w:pStyle w:val="Annexure4"/>
        <w:keepNext/>
      </w:pPr>
      <w:r>
        <w:rPr>
          <w:i/>
        </w:rPr>
        <w:t xml:space="preserve">Management fees – Clause </w:t>
      </w:r>
      <w:r w:rsidR="005B6C0D">
        <w:rPr>
          <w:i/>
        </w:rPr>
        <w:fldChar w:fldCharType="begin"/>
      </w:r>
      <w:r w:rsidR="005B6C0D">
        <w:rPr>
          <w:i/>
        </w:rPr>
        <w:instrText xml:space="preserve"> REF _Ref498070007 \w \h </w:instrText>
      </w:r>
      <w:r w:rsidR="005B6C0D">
        <w:rPr>
          <w:i/>
        </w:rPr>
      </w:r>
      <w:r w:rsidR="005B6C0D">
        <w:rPr>
          <w:i/>
        </w:rPr>
        <w:fldChar w:fldCharType="separate"/>
      </w:r>
      <w:r w:rsidR="006C34FC">
        <w:rPr>
          <w:i/>
        </w:rPr>
        <w:t>7.3</w:t>
      </w:r>
      <w:r w:rsidR="005B6C0D">
        <w:rPr>
          <w:i/>
        </w:rPr>
        <w:fldChar w:fldCharType="end"/>
      </w:r>
    </w:p>
    <w:p w14:paraId="5AEBD614" w14:textId="6810E40C" w:rsidR="00B96CF4" w:rsidRDefault="00B96CF4" w:rsidP="00B96CF4">
      <w:pPr>
        <w:ind w:left="2160"/>
      </w:pPr>
      <w:r>
        <w:t xml:space="preserve">Clause </w:t>
      </w:r>
      <w:r w:rsidR="005B6C0D">
        <w:fldChar w:fldCharType="begin"/>
      </w:r>
      <w:r w:rsidR="005B6C0D">
        <w:instrText xml:space="preserve"> REF _Ref498070007 \w \h </w:instrText>
      </w:r>
      <w:r w:rsidR="005B6C0D">
        <w:fldChar w:fldCharType="separate"/>
      </w:r>
      <w:r w:rsidR="006C34FC">
        <w:t>7.3</w:t>
      </w:r>
      <w:r w:rsidR="005B6C0D">
        <w:fldChar w:fldCharType="end"/>
      </w:r>
      <w:r>
        <w:t xml:space="preserve"> is intended to prohibit doubling of </w:t>
      </w:r>
      <w:r w:rsidRPr="0053696A">
        <w:t>management</w:t>
      </w:r>
      <w:r>
        <w:t xml:space="preserve"> fees charged by the manager or a related body corporate of the manager. Unless the responsible entity and manager have otherwise agreed in</w:t>
      </w:r>
      <w:r w:rsidR="00CD27A6">
        <w:t xml:space="preserve"> paragraph </w:t>
      </w:r>
      <w:r w:rsidR="00CD27A6">
        <w:fldChar w:fldCharType="begin"/>
      </w:r>
      <w:r w:rsidR="00CD27A6">
        <w:instrText xml:space="preserve"> REF _Ref498070515 \n \h </w:instrText>
      </w:r>
      <w:r w:rsidR="00CD27A6">
        <w:fldChar w:fldCharType="separate"/>
      </w:r>
      <w:r w:rsidR="006C34FC">
        <w:t>7</w:t>
      </w:r>
      <w:r w:rsidR="00CD27A6">
        <w:fldChar w:fldCharType="end"/>
      </w:r>
      <w:r w:rsidR="00CD27A6">
        <w:t xml:space="preserve"> of</w:t>
      </w:r>
      <w:r>
        <w:t xml:space="preserve"> </w:t>
      </w:r>
      <w:r w:rsidR="005B6C0D">
        <w:fldChar w:fldCharType="begin"/>
      </w:r>
      <w:r w:rsidR="005B6C0D">
        <w:instrText xml:space="preserve"> REF _Ref498070158 \w \h </w:instrText>
      </w:r>
      <w:r w:rsidR="005B6C0D">
        <w:fldChar w:fldCharType="separate"/>
      </w:r>
      <w:r w:rsidR="006C34FC">
        <w:t>Schedule 1</w:t>
      </w:r>
      <w:r w:rsidR="005B6C0D">
        <w:fldChar w:fldCharType="end"/>
      </w:r>
      <w:r>
        <w:t xml:space="preserve">, any </w:t>
      </w:r>
      <w:r w:rsidRPr="0053696A">
        <w:t>management</w:t>
      </w:r>
      <w:r>
        <w:t xml:space="preserve"> fee paid either to a related body corporate, or to the manager itself, must be borne by the manager or deducted from the fee charged under the Agreement.</w:t>
      </w:r>
    </w:p>
    <w:p w14:paraId="24809F6C" w14:textId="67623406" w:rsidR="00B96CF4" w:rsidRDefault="00B96CF4" w:rsidP="001C195E">
      <w:pPr>
        <w:pStyle w:val="Annexure4"/>
        <w:keepNext/>
      </w:pPr>
      <w:r>
        <w:rPr>
          <w:i/>
        </w:rPr>
        <w:t xml:space="preserve">Fees, brokerage or commissions – Clause </w:t>
      </w:r>
      <w:r w:rsidR="005B6C0D">
        <w:rPr>
          <w:i/>
        </w:rPr>
        <w:fldChar w:fldCharType="begin"/>
      </w:r>
      <w:r w:rsidR="005B6C0D">
        <w:rPr>
          <w:i/>
        </w:rPr>
        <w:instrText xml:space="preserve"> REF _Ref498070010 \w \h </w:instrText>
      </w:r>
      <w:r w:rsidR="005B6C0D">
        <w:rPr>
          <w:i/>
        </w:rPr>
      </w:r>
      <w:r w:rsidR="005B6C0D">
        <w:rPr>
          <w:i/>
        </w:rPr>
        <w:fldChar w:fldCharType="separate"/>
      </w:r>
      <w:r w:rsidR="006C34FC">
        <w:rPr>
          <w:i/>
        </w:rPr>
        <w:t>7.4</w:t>
      </w:r>
      <w:r w:rsidR="005B6C0D">
        <w:rPr>
          <w:i/>
        </w:rPr>
        <w:fldChar w:fldCharType="end"/>
      </w:r>
    </w:p>
    <w:p w14:paraId="7570CA1F" w14:textId="1172F01C" w:rsidR="00B96CF4" w:rsidRDefault="00B96CF4" w:rsidP="00B96CF4">
      <w:pPr>
        <w:ind w:left="2160"/>
      </w:pPr>
      <w:r>
        <w:t xml:space="preserve">Clause </w:t>
      </w:r>
      <w:r w:rsidR="00CD27A6">
        <w:fldChar w:fldCharType="begin"/>
      </w:r>
      <w:r w:rsidR="00CD27A6">
        <w:instrText xml:space="preserve"> REF _Ref498070010 \w \h </w:instrText>
      </w:r>
      <w:r w:rsidR="00CD27A6">
        <w:fldChar w:fldCharType="separate"/>
      </w:r>
      <w:r w:rsidR="006C34FC">
        <w:t>7.4</w:t>
      </w:r>
      <w:r w:rsidR="00CD27A6">
        <w:fldChar w:fldCharType="end"/>
      </w:r>
      <w:r>
        <w:t xml:space="preserve"> allows the manager's related bodies corporate to charge a fee, brokerage or commission (other than a management fee) where they are engaged in separate business activities. These fees, brokerage and commissions are not deducted under clause </w:t>
      </w:r>
      <w:r w:rsidR="00CD27A6">
        <w:fldChar w:fldCharType="begin"/>
      </w:r>
      <w:r w:rsidR="00CD27A6">
        <w:instrText xml:space="preserve"> REF _Ref498070010 \w \h </w:instrText>
      </w:r>
      <w:r w:rsidR="00CD27A6">
        <w:fldChar w:fldCharType="separate"/>
      </w:r>
      <w:r w:rsidR="006C34FC">
        <w:t>7.4</w:t>
      </w:r>
      <w:r w:rsidR="00CD27A6">
        <w:fldChar w:fldCharType="end"/>
      </w:r>
      <w:r>
        <w:t>.</w:t>
      </w:r>
    </w:p>
    <w:p w14:paraId="030709F1" w14:textId="4A6F1E75" w:rsidR="00B96CF4" w:rsidRDefault="00B96CF4" w:rsidP="001C195E">
      <w:pPr>
        <w:pStyle w:val="Annexure4"/>
        <w:keepNext/>
      </w:pPr>
      <w:r>
        <w:rPr>
          <w:i/>
        </w:rPr>
        <w:t xml:space="preserve">Other </w:t>
      </w:r>
      <w:r w:rsidRPr="000B3DF4">
        <w:rPr>
          <w:i/>
        </w:rPr>
        <w:t xml:space="preserve">benefits, including under </w:t>
      </w:r>
      <w:r w:rsidRPr="000B3DF4">
        <w:rPr>
          <w:i/>
          <w:color w:val="000000"/>
        </w:rPr>
        <w:t xml:space="preserve">Alternative </w:t>
      </w:r>
      <w:r w:rsidR="00684696">
        <w:rPr>
          <w:i/>
          <w:color w:val="000000"/>
        </w:rPr>
        <w:t>Brokerage</w:t>
      </w:r>
      <w:r w:rsidRPr="000B3DF4">
        <w:rPr>
          <w:i/>
          <w:color w:val="000000"/>
        </w:rPr>
        <w:t xml:space="preserve"> Arrangements</w:t>
      </w:r>
      <w:r>
        <w:rPr>
          <w:i/>
        </w:rPr>
        <w:t xml:space="preserve"> – Clause</w:t>
      </w:r>
      <w:r w:rsidR="00CD27A6">
        <w:rPr>
          <w:i/>
        </w:rPr>
        <w:t>s</w:t>
      </w:r>
      <w:r>
        <w:rPr>
          <w:i/>
        </w:rPr>
        <w:t xml:space="preserve"> </w:t>
      </w:r>
      <w:r w:rsidR="005B6C0D">
        <w:rPr>
          <w:i/>
        </w:rPr>
        <w:fldChar w:fldCharType="begin"/>
      </w:r>
      <w:r w:rsidR="005B6C0D">
        <w:rPr>
          <w:i/>
        </w:rPr>
        <w:instrText xml:space="preserve"> REF _Ref513573628 \w \h </w:instrText>
      </w:r>
      <w:r w:rsidR="005B6C0D">
        <w:rPr>
          <w:i/>
        </w:rPr>
      </w:r>
      <w:r w:rsidR="005B6C0D">
        <w:rPr>
          <w:i/>
        </w:rPr>
        <w:fldChar w:fldCharType="separate"/>
      </w:r>
      <w:r w:rsidR="006C34FC">
        <w:rPr>
          <w:i/>
        </w:rPr>
        <w:t>3.1(o)</w:t>
      </w:r>
      <w:r w:rsidR="005B6C0D">
        <w:rPr>
          <w:i/>
        </w:rPr>
        <w:fldChar w:fldCharType="end"/>
      </w:r>
      <w:r>
        <w:rPr>
          <w:i/>
        </w:rPr>
        <w:t xml:space="preserve"> and </w:t>
      </w:r>
      <w:r w:rsidR="008E6C28">
        <w:rPr>
          <w:i/>
        </w:rPr>
        <w:fldChar w:fldCharType="begin"/>
      </w:r>
      <w:r w:rsidR="008E6C28">
        <w:rPr>
          <w:i/>
        </w:rPr>
        <w:instrText xml:space="preserve"> REF _Ref498069950 \w \h </w:instrText>
      </w:r>
      <w:r w:rsidR="008E6C28">
        <w:rPr>
          <w:i/>
        </w:rPr>
      </w:r>
      <w:r w:rsidR="008E6C28">
        <w:rPr>
          <w:i/>
        </w:rPr>
        <w:fldChar w:fldCharType="separate"/>
      </w:r>
      <w:r w:rsidR="006C34FC">
        <w:rPr>
          <w:i/>
        </w:rPr>
        <w:t>3.1(q)</w:t>
      </w:r>
      <w:r w:rsidR="008E6C28">
        <w:rPr>
          <w:i/>
        </w:rPr>
        <w:fldChar w:fldCharType="end"/>
      </w:r>
    </w:p>
    <w:p w14:paraId="2B5992CD" w14:textId="1DC2E630" w:rsidR="00684696" w:rsidRDefault="003B258E" w:rsidP="00B96CF4">
      <w:pPr>
        <w:ind w:left="2160"/>
      </w:pPr>
      <w:r>
        <w:t>See the</w:t>
      </w:r>
      <w:r w:rsidR="00684696">
        <w:t xml:space="preserve"> </w:t>
      </w:r>
      <w:r w:rsidRPr="003B258E">
        <w:t>C</w:t>
      </w:r>
      <w:r w:rsidR="00684696" w:rsidRPr="003B258E">
        <w:t xml:space="preserve">ommentary </w:t>
      </w:r>
      <w:r w:rsidRPr="003B258E">
        <w:t xml:space="preserve">to clauses </w:t>
      </w:r>
      <w:r w:rsidRPr="003B258E">
        <w:fldChar w:fldCharType="begin"/>
      </w:r>
      <w:r w:rsidRPr="003B258E">
        <w:instrText xml:space="preserve"> REF _Ref513573628 \w \h  \* MERGEFORMAT </w:instrText>
      </w:r>
      <w:r w:rsidRPr="003B258E">
        <w:fldChar w:fldCharType="separate"/>
      </w:r>
      <w:r w:rsidR="006C34FC">
        <w:t>3.1(o)</w:t>
      </w:r>
      <w:r w:rsidRPr="003B258E">
        <w:fldChar w:fldCharType="end"/>
      </w:r>
      <w:r w:rsidRPr="003B258E">
        <w:t xml:space="preserve"> and </w:t>
      </w:r>
      <w:r w:rsidRPr="003B258E">
        <w:fldChar w:fldCharType="begin"/>
      </w:r>
      <w:r w:rsidRPr="003B258E">
        <w:instrText xml:space="preserve"> REF _Ref498069950 \w \h  \* MERGEFORMAT </w:instrText>
      </w:r>
      <w:r w:rsidRPr="003B258E">
        <w:fldChar w:fldCharType="separate"/>
      </w:r>
      <w:r w:rsidR="006C34FC">
        <w:t>3.1(q)</w:t>
      </w:r>
      <w:r w:rsidRPr="003B258E">
        <w:fldChar w:fldCharType="end"/>
      </w:r>
      <w:r w:rsidRPr="003B258E">
        <w:t xml:space="preserve"> </w:t>
      </w:r>
      <w:r w:rsidR="00684696" w:rsidRPr="003B258E">
        <w:t>above</w:t>
      </w:r>
      <w:r w:rsidR="00684696">
        <w:t>.</w:t>
      </w:r>
    </w:p>
    <w:p w14:paraId="0B10C69F" w14:textId="77777777" w:rsidR="00B96CF4" w:rsidRPr="001C195E" w:rsidRDefault="00B96CF4" w:rsidP="001C195E">
      <w:pPr>
        <w:pStyle w:val="Annexure3"/>
        <w:keepNext/>
        <w:rPr>
          <w:b/>
        </w:rPr>
      </w:pPr>
      <w:r>
        <w:rPr>
          <w:b/>
        </w:rPr>
        <w:t>Manager's liability for related bodies corporate</w:t>
      </w:r>
    </w:p>
    <w:p w14:paraId="1DA08354" w14:textId="64075F4B" w:rsidR="00B96CF4" w:rsidRDefault="00B96CF4" w:rsidP="00B96CF4">
      <w:pPr>
        <w:ind w:left="1440"/>
      </w:pPr>
      <w:r>
        <w:t xml:space="preserve">The manager will not normally accept any special responsibility for any related body corporate engaged on an arm's length basis under clause </w:t>
      </w:r>
      <w:r w:rsidR="005B6C0D">
        <w:fldChar w:fldCharType="begin"/>
      </w:r>
      <w:r w:rsidR="005B6C0D">
        <w:instrText xml:space="preserve"> REF _Ref498070010 \w \h </w:instrText>
      </w:r>
      <w:r w:rsidR="005B6C0D">
        <w:fldChar w:fldCharType="separate"/>
      </w:r>
      <w:r w:rsidR="006C34FC">
        <w:t>7.4</w:t>
      </w:r>
      <w:r w:rsidR="005B6C0D">
        <w:fldChar w:fldCharType="end"/>
      </w:r>
      <w:r>
        <w:t xml:space="preserve">, unless it is a Supervised Agent. If the related body corporate is a Supervised Agent it will be within the scope of the manager's indemnity in clause </w:t>
      </w:r>
      <w:r w:rsidR="005B6C0D">
        <w:fldChar w:fldCharType="begin"/>
      </w:r>
      <w:r w:rsidR="005B6C0D">
        <w:instrText xml:space="preserve"> REF _Ref498069993 \w \h </w:instrText>
      </w:r>
      <w:r w:rsidR="005B6C0D">
        <w:fldChar w:fldCharType="separate"/>
      </w:r>
      <w:r w:rsidR="006C34FC">
        <w:t>5.2</w:t>
      </w:r>
      <w:r w:rsidR="005B6C0D">
        <w:fldChar w:fldCharType="end"/>
      </w:r>
      <w:r>
        <w:t xml:space="preserve">. </w:t>
      </w:r>
      <w:r w:rsidR="00B519AE">
        <w:t>The indemnity extends to liability caused by the liquidation, bankruptcy or insolvency of the relate</w:t>
      </w:r>
      <w:r w:rsidR="00211812">
        <w:t>d body corporate of the manager</w:t>
      </w:r>
      <w:r w:rsidR="00B519AE">
        <w:t xml:space="preserve">. </w:t>
      </w:r>
      <w:r>
        <w:t>If the manager agrees to accept additional responsibility this will need to be specifically agreed.</w:t>
      </w:r>
    </w:p>
    <w:p w14:paraId="38098289" w14:textId="658568DD" w:rsidR="00B96CF4" w:rsidRPr="001777FB" w:rsidRDefault="00B96CF4" w:rsidP="003E285A">
      <w:pPr>
        <w:pStyle w:val="Annexure2"/>
      </w:pPr>
      <w:bookmarkStart w:id="866" w:name="_Toc513536163"/>
      <w:bookmarkStart w:id="867" w:name="_Toc513539341"/>
      <w:bookmarkStart w:id="868" w:name="_Toc130374159"/>
      <w:r w:rsidRPr="001777FB">
        <w:t xml:space="preserve">Clause </w:t>
      </w:r>
      <w:r w:rsidR="005B6C0D">
        <w:fldChar w:fldCharType="begin"/>
      </w:r>
      <w:r w:rsidR="005B6C0D">
        <w:instrText xml:space="preserve"> REF _Ref513714636 \w \h </w:instrText>
      </w:r>
      <w:r w:rsidR="005B6C0D">
        <w:fldChar w:fldCharType="separate"/>
      </w:r>
      <w:r w:rsidR="006C34FC">
        <w:t>8</w:t>
      </w:r>
      <w:r w:rsidR="005B6C0D">
        <w:fldChar w:fldCharType="end"/>
      </w:r>
      <w:r w:rsidR="00DD52B2">
        <w:t xml:space="preserve"> </w:t>
      </w:r>
      <w:r>
        <w:t>–</w:t>
      </w:r>
      <w:r w:rsidRPr="001777FB">
        <w:t xml:space="preserve"> Taxes</w:t>
      </w:r>
      <w:bookmarkEnd w:id="866"/>
      <w:bookmarkEnd w:id="867"/>
      <w:bookmarkEnd w:id="868"/>
    </w:p>
    <w:p w14:paraId="49C9B89D" w14:textId="5F502B4D" w:rsidR="00415BE0" w:rsidRDefault="00415BE0" w:rsidP="00415BE0">
      <w:pPr>
        <w:pStyle w:val="NormalIndent"/>
      </w:pPr>
      <w:bookmarkStart w:id="869" w:name="_Toc513536164"/>
      <w:bookmarkStart w:id="870" w:name="_Toc513539342"/>
      <w:r>
        <w:t xml:space="preserve">The manager's investment decisions may have different tax consequences depending on a range of factors, such as the jurisdiction in which the investment is made, the choice of entity in which the investment is made (e.g. a trust or company) and the characterisation of the investment returns (e.g. as dividends, interest or other income). Clause </w:t>
      </w:r>
      <w:r>
        <w:fldChar w:fldCharType="begin"/>
      </w:r>
      <w:r>
        <w:instrText xml:space="preserve"> REF _Ref515274241 \w \h </w:instrText>
      </w:r>
      <w:r>
        <w:fldChar w:fldCharType="separate"/>
      </w:r>
      <w:r w:rsidR="006C34FC">
        <w:t>8.1</w:t>
      </w:r>
      <w:r>
        <w:fldChar w:fldCharType="end"/>
      </w:r>
      <w:r>
        <w:t xml:space="preserve"> provides that the manager is not responsible for advising on any taxation matters with respect to the portfolio and has no obligation to have regard to any tax consequences for the responsible entity or the scheme in connection with the services provided under this Agreement. </w:t>
      </w:r>
      <w:r w:rsidRPr="00DB12AA">
        <w:t xml:space="preserve">If the </w:t>
      </w:r>
      <w:r>
        <w:t>m</w:t>
      </w:r>
      <w:r w:rsidRPr="00DB12AA">
        <w:t>anager is</w:t>
      </w:r>
      <w:r>
        <w:t xml:space="preserve"> to be</w:t>
      </w:r>
      <w:r w:rsidRPr="00DB12AA">
        <w:t xml:space="preserve"> responsible for </w:t>
      </w:r>
      <w:r w:rsidR="00AD0F12">
        <w:t xml:space="preserve">particular tax matters </w:t>
      </w:r>
      <w:r w:rsidRPr="00DB12AA">
        <w:t xml:space="preserve">that should be </w:t>
      </w:r>
      <w:r>
        <w:t xml:space="preserve">the </w:t>
      </w:r>
      <w:r w:rsidRPr="00DB12AA">
        <w:t xml:space="preserve">subject </w:t>
      </w:r>
      <w:r>
        <w:t xml:space="preserve">of </w:t>
      </w:r>
      <w:r w:rsidRPr="00DB12AA">
        <w:t>special conditions</w:t>
      </w:r>
      <w:r>
        <w:t xml:space="preserve"> (and clause </w:t>
      </w:r>
      <w:r>
        <w:fldChar w:fldCharType="begin"/>
      </w:r>
      <w:r>
        <w:instrText xml:space="preserve"> REF _Ref515274279 \w \h </w:instrText>
      </w:r>
      <w:r>
        <w:fldChar w:fldCharType="separate"/>
      </w:r>
      <w:r w:rsidR="006C34FC">
        <w:t>8.1</w:t>
      </w:r>
      <w:r>
        <w:fldChar w:fldCharType="end"/>
      </w:r>
      <w:r>
        <w:t xml:space="preserve"> would need to be amended as appropriate)</w:t>
      </w:r>
      <w:r w:rsidRPr="00DB12AA">
        <w:t>.</w:t>
      </w:r>
      <w:r>
        <w:t xml:space="preserve"> </w:t>
      </w:r>
    </w:p>
    <w:p w14:paraId="41DB24BF" w14:textId="2AC9DB6D" w:rsidR="00415BE0" w:rsidRDefault="00415BE0" w:rsidP="00415BE0">
      <w:pPr>
        <w:pStyle w:val="NormalIndent"/>
      </w:pPr>
      <w:r>
        <w:t>Further, if the manager is to be the manager of a trust that is intended to operate as a managed investment trust (</w:t>
      </w:r>
      <w:r>
        <w:rPr>
          <w:b/>
          <w:i/>
        </w:rPr>
        <w:t>MIT</w:t>
      </w:r>
      <w:r>
        <w:t>) or attribution managed investment trust (</w:t>
      </w:r>
      <w:r>
        <w:rPr>
          <w:b/>
          <w:i/>
        </w:rPr>
        <w:t>AMIT</w:t>
      </w:r>
      <w:r>
        <w:t>), special conditions should be included in the Agreement to require the manager to take all reasonable steps to ensure that the trust complies with Australia</w:t>
      </w:r>
      <w:r w:rsidR="006B3855">
        <w:t>’</w:t>
      </w:r>
      <w:r>
        <w:t xml:space="preserve">s MIT and AMIT tax rules (as applicable), is treated as a </w:t>
      </w:r>
      <w:r w:rsidR="006B3855">
        <w:t>‘</w:t>
      </w:r>
      <w:r>
        <w:t>withholding MIT</w:t>
      </w:r>
      <w:r w:rsidR="006B3855">
        <w:t>’</w:t>
      </w:r>
      <w:r>
        <w:t xml:space="preserve"> and is not treated as a </w:t>
      </w:r>
      <w:r w:rsidR="006B3855">
        <w:t>‘</w:t>
      </w:r>
      <w:r>
        <w:t>public trading trust</w:t>
      </w:r>
      <w:r w:rsidR="006B3855">
        <w:t>’</w:t>
      </w:r>
      <w:r>
        <w:t>.</w:t>
      </w:r>
      <w:r w:rsidR="00367101">
        <w:t xml:space="preserve"> The following clause should be considered:</w:t>
      </w:r>
    </w:p>
    <w:p w14:paraId="5A701FBB" w14:textId="4CEC2BD4" w:rsidR="00367101" w:rsidRDefault="00367101" w:rsidP="00FD758C">
      <w:pPr>
        <w:pStyle w:val="NormalIndent"/>
        <w:ind w:left="1440"/>
        <w:rPr>
          <w:i/>
        </w:rPr>
      </w:pPr>
      <w:r>
        <w:rPr>
          <w:i/>
        </w:rPr>
        <w:t>The Manager will</w:t>
      </w:r>
      <w:r w:rsidR="00B257B1">
        <w:rPr>
          <w:i/>
        </w:rPr>
        <w:t xml:space="preserve"> </w:t>
      </w:r>
      <w:r>
        <w:rPr>
          <w:i/>
        </w:rPr>
        <w:t>co-operate with the Responsible Entity to the extent necessary to:</w:t>
      </w:r>
    </w:p>
    <w:p w14:paraId="650EEA81" w14:textId="68EA4932" w:rsidR="00367101" w:rsidRDefault="00367101" w:rsidP="00FD758C">
      <w:pPr>
        <w:pStyle w:val="NormalIndent"/>
        <w:ind w:left="1440"/>
        <w:rPr>
          <w:i/>
        </w:rPr>
      </w:pPr>
      <w:r>
        <w:rPr>
          <w:i/>
        </w:rPr>
        <w:t>(a) comply with the AMIT and/or MIT withholding rules; and</w:t>
      </w:r>
    </w:p>
    <w:p w14:paraId="2415870A" w14:textId="0A4B275F" w:rsidR="00367101" w:rsidRDefault="00367101" w:rsidP="00FD758C">
      <w:pPr>
        <w:pStyle w:val="NormalIndent"/>
        <w:ind w:left="1440"/>
        <w:rPr>
          <w:i/>
        </w:rPr>
      </w:pPr>
      <w:r>
        <w:rPr>
          <w:i/>
        </w:rPr>
        <w:t xml:space="preserve">(b) ensure that the trust is not treated as a </w:t>
      </w:r>
      <w:r w:rsidR="006B3855">
        <w:rPr>
          <w:i/>
        </w:rPr>
        <w:t>‘</w:t>
      </w:r>
      <w:r>
        <w:rPr>
          <w:i/>
        </w:rPr>
        <w:t>public trading trust</w:t>
      </w:r>
      <w:r w:rsidR="006B3855">
        <w:rPr>
          <w:i/>
        </w:rPr>
        <w:t>’</w:t>
      </w:r>
      <w:r>
        <w:rPr>
          <w:i/>
        </w:rPr>
        <w:t xml:space="preserve"> within the meaning of Division 6C of Part III of the Income Tax Assessment Act 1936 (Cth).</w:t>
      </w:r>
    </w:p>
    <w:p w14:paraId="0550E40C" w14:textId="0E560B84" w:rsidR="00367101" w:rsidRPr="00FD758C" w:rsidRDefault="00367101" w:rsidP="000028C3">
      <w:pPr>
        <w:pStyle w:val="NormalIndent"/>
      </w:pPr>
      <w:r>
        <w:t>If the above clause is included, the following definitions should also be included:</w:t>
      </w:r>
    </w:p>
    <w:p w14:paraId="493334AD" w14:textId="3402B9B1" w:rsidR="00367101" w:rsidRDefault="00367101" w:rsidP="00FD758C">
      <w:pPr>
        <w:pStyle w:val="NormalIndent"/>
        <w:ind w:left="1440"/>
        <w:rPr>
          <w:i/>
        </w:rPr>
      </w:pPr>
      <w:r>
        <w:rPr>
          <w:b/>
          <w:i/>
        </w:rPr>
        <w:t>AMIT</w:t>
      </w:r>
      <w:r>
        <w:rPr>
          <w:i/>
        </w:rPr>
        <w:t xml:space="preserve"> has the meaning given to it in section 276-10 of the Income Tax Assessment Act 1997 (Cth).</w:t>
      </w:r>
    </w:p>
    <w:p w14:paraId="160476FC" w14:textId="08B0AAD6" w:rsidR="00367101" w:rsidRPr="00A6453D" w:rsidRDefault="00367101" w:rsidP="00A6453D">
      <w:pPr>
        <w:pStyle w:val="NormalIndent"/>
        <w:ind w:left="1440"/>
        <w:rPr>
          <w:i/>
        </w:rPr>
      </w:pPr>
      <w:r>
        <w:rPr>
          <w:b/>
          <w:i/>
        </w:rPr>
        <w:t>MIT</w:t>
      </w:r>
      <w:r>
        <w:rPr>
          <w:i/>
        </w:rPr>
        <w:t xml:space="preserve"> has the meaning given to it in section 275-10 of the Income Tax Assessment Act 1997 (Cth).</w:t>
      </w:r>
    </w:p>
    <w:p w14:paraId="0F1D9180" w14:textId="31334025" w:rsidR="00415BE0" w:rsidRDefault="00415BE0" w:rsidP="00415BE0">
      <w:pPr>
        <w:pStyle w:val="NormalIndent"/>
      </w:pPr>
      <w:r>
        <w:t xml:space="preserve">The </w:t>
      </w:r>
      <w:r w:rsidR="00407E13">
        <w:t>m</w:t>
      </w:r>
      <w:r>
        <w:t xml:space="preserve">anager is indemnified under clause </w:t>
      </w:r>
      <w:r w:rsidR="00407E13">
        <w:fldChar w:fldCharType="begin"/>
      </w:r>
      <w:r w:rsidR="00407E13">
        <w:instrText xml:space="preserve"> REF _Ref498069992 \w \h </w:instrText>
      </w:r>
      <w:r w:rsidR="00407E13">
        <w:fldChar w:fldCharType="separate"/>
      </w:r>
      <w:r w:rsidR="006C34FC">
        <w:t>5.1</w:t>
      </w:r>
      <w:r w:rsidR="00407E13">
        <w:fldChar w:fldCharType="end"/>
      </w:r>
      <w:r>
        <w:t xml:space="preserve"> against any </w:t>
      </w:r>
      <w:r w:rsidR="006B3855">
        <w:t>‘</w:t>
      </w:r>
      <w:r>
        <w:t>Liabilities</w:t>
      </w:r>
      <w:r w:rsidR="006B3855">
        <w:t>’</w:t>
      </w:r>
      <w:r>
        <w:t xml:space="preserve"> (which is defined to include Taxes) reasonably incurred by the </w:t>
      </w:r>
      <w:r w:rsidR="00407E13">
        <w:t>m</w:t>
      </w:r>
      <w:r>
        <w:t xml:space="preserve">anager arising out of, or in connection with the </w:t>
      </w:r>
      <w:r w:rsidR="00407E13">
        <w:t>m</w:t>
      </w:r>
      <w:r>
        <w:t>anager or any of its officers or agents acting under this Agreement.</w:t>
      </w:r>
    </w:p>
    <w:p w14:paraId="7C63945E" w14:textId="5ECF400A" w:rsidR="00415BE0" w:rsidRDefault="00415BE0" w:rsidP="00415BE0">
      <w:pPr>
        <w:pStyle w:val="NormalIndent"/>
      </w:pPr>
      <w:r>
        <w:t xml:space="preserve">To the extent that the </w:t>
      </w:r>
      <w:r w:rsidR="00407E13">
        <w:t>m</w:t>
      </w:r>
      <w:r>
        <w:t xml:space="preserve">anager obtains any taxation records in respect of the </w:t>
      </w:r>
      <w:r w:rsidR="00407E13">
        <w:t>p</w:t>
      </w:r>
      <w:r>
        <w:t xml:space="preserve">ortfolio, clause </w:t>
      </w:r>
      <w:r w:rsidR="00407E13">
        <w:fldChar w:fldCharType="begin"/>
      </w:r>
      <w:r w:rsidR="00407E13">
        <w:instrText xml:space="preserve"> REF _Ref515274329 \w \h </w:instrText>
      </w:r>
      <w:r w:rsidR="00407E13">
        <w:fldChar w:fldCharType="separate"/>
      </w:r>
      <w:r w:rsidR="006C34FC">
        <w:t>8.2</w:t>
      </w:r>
      <w:r w:rsidR="00407E13">
        <w:fldChar w:fldCharType="end"/>
      </w:r>
      <w:r>
        <w:t xml:space="preserve"> requires the </w:t>
      </w:r>
      <w:r w:rsidR="00407E13">
        <w:t>m</w:t>
      </w:r>
      <w:r>
        <w:t xml:space="preserve">anager to provide those taxation records to the </w:t>
      </w:r>
      <w:r w:rsidR="00407E13">
        <w:t>r</w:t>
      </w:r>
      <w:r>
        <w:t xml:space="preserve">esponsible </w:t>
      </w:r>
      <w:r w:rsidR="00407E13">
        <w:t>e</w:t>
      </w:r>
      <w:r>
        <w:t xml:space="preserve">ntity or the </w:t>
      </w:r>
      <w:r w:rsidR="00407E13">
        <w:t>c</w:t>
      </w:r>
      <w:r>
        <w:t>ustodian.</w:t>
      </w:r>
    </w:p>
    <w:p w14:paraId="5433F460" w14:textId="428659B6" w:rsidR="009C2C33" w:rsidRDefault="00415BE0" w:rsidP="009C2C33">
      <w:pPr>
        <w:pStyle w:val="NormalIndent"/>
      </w:pPr>
      <w:r>
        <w:t xml:space="preserve">Tax liabilities may arise in relation to assets in the </w:t>
      </w:r>
      <w:r w:rsidR="00407E13">
        <w:t>p</w:t>
      </w:r>
      <w:r>
        <w:t xml:space="preserve">ortfolio </w:t>
      </w:r>
      <w:r w:rsidR="0085748B">
        <w:t>(for</w:t>
      </w:r>
      <w:r>
        <w:t xml:space="preserve"> example, if assets in the </w:t>
      </w:r>
      <w:r w:rsidR="00407E13">
        <w:t>p</w:t>
      </w:r>
      <w:r>
        <w:t xml:space="preserve">ortfolio are sold or transferred). Clause </w:t>
      </w:r>
      <w:r w:rsidR="00407E13">
        <w:fldChar w:fldCharType="begin"/>
      </w:r>
      <w:r w:rsidR="00407E13">
        <w:instrText xml:space="preserve"> REF _Ref500339767 \w \h </w:instrText>
      </w:r>
      <w:r w:rsidR="00407E13">
        <w:fldChar w:fldCharType="separate"/>
      </w:r>
      <w:r w:rsidR="006C34FC">
        <w:t>8.3</w:t>
      </w:r>
      <w:r w:rsidR="00407E13">
        <w:fldChar w:fldCharType="end"/>
      </w:r>
      <w:r>
        <w:t xml:space="preserve"> places primary responsibility on the </w:t>
      </w:r>
      <w:r w:rsidR="00407E13">
        <w:t>r</w:t>
      </w:r>
      <w:r>
        <w:t xml:space="preserve">esponsible </w:t>
      </w:r>
      <w:r w:rsidR="00407E13">
        <w:t>e</w:t>
      </w:r>
      <w:r>
        <w:t xml:space="preserve">ntity for dealing with any such tax liabilities by providing that the </w:t>
      </w:r>
      <w:r w:rsidR="00407E13">
        <w:t>m</w:t>
      </w:r>
      <w:r>
        <w:t xml:space="preserve">anager </w:t>
      </w:r>
      <w:r w:rsidR="00532370">
        <w:t xml:space="preserve">is not required to deduct any amounts on account of tax from payments that it makes </w:t>
      </w:r>
      <w:r w:rsidR="00BF241B">
        <w:t>(or authorise</w:t>
      </w:r>
      <w:r w:rsidR="00845101">
        <w:t>s</w:t>
      </w:r>
      <w:r w:rsidR="00BF241B">
        <w:t xml:space="preserve"> the Custodian to</w:t>
      </w:r>
      <w:r w:rsidR="00532370">
        <w:t xml:space="preserve"> make</w:t>
      </w:r>
      <w:r w:rsidR="00BF241B">
        <w:t xml:space="preserve">) </w:t>
      </w:r>
      <w:r w:rsidR="00532370">
        <w:t xml:space="preserve">in accordance with </w:t>
      </w:r>
      <w:r w:rsidR="00BF241B">
        <w:t>the</w:t>
      </w:r>
      <w:r w:rsidR="00532370">
        <w:t xml:space="preserve"> Agreement. However,</w:t>
      </w:r>
      <w:r w:rsidR="009C2C33">
        <w:t xml:space="preserve"> </w:t>
      </w:r>
      <w:r w:rsidR="00532370">
        <w:t xml:space="preserve">clause </w:t>
      </w:r>
      <w:r w:rsidR="00532370">
        <w:fldChar w:fldCharType="begin"/>
      </w:r>
      <w:r w:rsidR="00532370">
        <w:instrText xml:space="preserve"> REF _Ref500339767 \w \h </w:instrText>
      </w:r>
      <w:r w:rsidR="00532370">
        <w:fldChar w:fldCharType="separate"/>
      </w:r>
      <w:r w:rsidR="006C34FC">
        <w:t>8.3</w:t>
      </w:r>
      <w:r w:rsidR="00532370">
        <w:fldChar w:fldCharType="end"/>
      </w:r>
      <w:r w:rsidR="00532370">
        <w:t xml:space="preserve"> also permits the manager to pay (or authorise the Custodian to pay) </w:t>
      </w:r>
      <w:r w:rsidR="00845101">
        <w:t xml:space="preserve">from the portfolio </w:t>
      </w:r>
      <w:r w:rsidR="00532370">
        <w:t>amounts of any taxes incurred in the prop</w:t>
      </w:r>
      <w:r w:rsidR="00845101">
        <w:t>er performance of the Agreement</w:t>
      </w:r>
      <w:r w:rsidR="00532370">
        <w:t xml:space="preserve">. This provision is intended to ensure the manager </w:t>
      </w:r>
      <w:r w:rsidR="003516A4">
        <w:t xml:space="preserve">can comply </w:t>
      </w:r>
      <w:r w:rsidR="00532370">
        <w:t>with its tax obligations, to the extent that any tax law requires the manager to withhold or otherwise pay any amounts on account of tax as a result of any services provided by the manager under the Agreement.</w:t>
      </w:r>
      <w:r w:rsidR="009C2C33">
        <w:t xml:space="preserve"> </w:t>
      </w:r>
    </w:p>
    <w:p w14:paraId="193AEC06" w14:textId="3EAF76C3" w:rsidR="00B96CF4" w:rsidRPr="001777FB" w:rsidRDefault="00B96CF4" w:rsidP="00415BE0">
      <w:pPr>
        <w:pStyle w:val="Annexure2"/>
      </w:pPr>
      <w:bookmarkStart w:id="871" w:name="_Toc130374160"/>
      <w:r w:rsidRPr="001777FB">
        <w:t>Clause</w:t>
      </w:r>
      <w:r w:rsidR="005B6C0D">
        <w:t> </w:t>
      </w:r>
      <w:r w:rsidR="005B6C0D">
        <w:fldChar w:fldCharType="begin"/>
      </w:r>
      <w:r w:rsidR="005B6C0D">
        <w:instrText xml:space="preserve"> REF _Ref513714660 \w \h </w:instrText>
      </w:r>
      <w:r w:rsidR="005B6C0D">
        <w:fldChar w:fldCharType="separate"/>
      </w:r>
      <w:r w:rsidR="006C34FC">
        <w:t>9</w:t>
      </w:r>
      <w:r w:rsidR="005B6C0D">
        <w:fldChar w:fldCharType="end"/>
      </w:r>
      <w:r w:rsidRPr="001777FB">
        <w:t xml:space="preserve"> – GST</w:t>
      </w:r>
      <w:bookmarkEnd w:id="869"/>
      <w:bookmarkEnd w:id="870"/>
      <w:bookmarkEnd w:id="871"/>
    </w:p>
    <w:p w14:paraId="268714BD" w14:textId="438AAA55" w:rsidR="002D2AB8" w:rsidRDefault="002D2AB8" w:rsidP="002D2AB8">
      <w:pPr>
        <w:pStyle w:val="NormalIndent"/>
        <w:rPr>
          <w:lang w:val="en-GB"/>
        </w:rPr>
      </w:pPr>
      <w:r w:rsidRPr="00C453D2">
        <w:rPr>
          <w:lang w:val="en-GB"/>
        </w:rPr>
        <w:t xml:space="preserve">Under the </w:t>
      </w:r>
      <w:r>
        <w:rPr>
          <w:i/>
          <w:lang w:val="en-GB"/>
        </w:rPr>
        <w:t xml:space="preserve">A New Tax System (Goods and Services Tax) Act 1999 </w:t>
      </w:r>
      <w:r>
        <w:rPr>
          <w:lang w:val="en-GB"/>
        </w:rPr>
        <w:t xml:space="preserve">(Cth) (the </w:t>
      </w:r>
      <w:r w:rsidRPr="002D2AB8">
        <w:rPr>
          <w:b/>
          <w:i/>
          <w:lang w:val="en-GB"/>
        </w:rPr>
        <w:t>GST Act</w:t>
      </w:r>
      <w:r>
        <w:rPr>
          <w:lang w:val="en-GB"/>
        </w:rPr>
        <w:t>)</w:t>
      </w:r>
      <w:r w:rsidRPr="00C453D2">
        <w:rPr>
          <w:lang w:val="en-GB"/>
        </w:rPr>
        <w:t>, a supplier has a GST liability equal to 1/11</w:t>
      </w:r>
      <w:r w:rsidRPr="00C453D2">
        <w:rPr>
          <w:vertAlign w:val="superscript"/>
          <w:lang w:val="en-GB"/>
        </w:rPr>
        <w:t>th</w:t>
      </w:r>
      <w:r w:rsidRPr="00C453D2">
        <w:rPr>
          <w:lang w:val="en-GB"/>
        </w:rPr>
        <w:t xml:space="preserve"> of any consideration received for a taxable supply.  </w:t>
      </w:r>
    </w:p>
    <w:p w14:paraId="27335261" w14:textId="06197C93" w:rsidR="002D2AB8" w:rsidRPr="00653008" w:rsidRDefault="002D2AB8" w:rsidP="002D2AB8">
      <w:pPr>
        <w:pStyle w:val="NormalIndent"/>
        <w:rPr>
          <w:lang w:val="en-GB"/>
        </w:rPr>
      </w:pPr>
      <w:r>
        <w:t xml:space="preserve">Clause </w:t>
      </w:r>
      <w:r>
        <w:fldChar w:fldCharType="begin"/>
      </w:r>
      <w:r>
        <w:instrText xml:space="preserve"> REF _Ref515036222 \r \h </w:instrText>
      </w:r>
      <w:r>
        <w:fldChar w:fldCharType="separate"/>
      </w:r>
      <w:r w:rsidR="006C34FC">
        <w:t>9.1</w:t>
      </w:r>
      <w:r>
        <w:fldChar w:fldCharType="end"/>
      </w:r>
      <w:r>
        <w:t xml:space="preserve"> </w:t>
      </w:r>
      <w:r w:rsidR="00F70679">
        <w:t xml:space="preserve">requires the consideration </w:t>
      </w:r>
      <w:r w:rsidRPr="00C453D2">
        <w:t xml:space="preserve">for a taxable supply to be increased by an amount equal to </w:t>
      </w:r>
      <w:r w:rsidR="00CE2ED6">
        <w:t>the GST payable on that supply.</w:t>
      </w:r>
      <w:r w:rsidRPr="00C453D2">
        <w:t xml:space="preserve"> It is primarily relevant where the supplier and the recipient have not taken GST into account when calculating the amount</w:t>
      </w:r>
      <w:r w:rsidR="00CE2ED6">
        <w:t xml:space="preserve">s payable under the Agreement. </w:t>
      </w:r>
      <w:r w:rsidRPr="00514EAD">
        <w:rPr>
          <w:lang w:val="en-GB"/>
        </w:rPr>
        <w:t>This clause is drafted so that it applies whichever</w:t>
      </w:r>
      <w:r w:rsidR="00CE2ED6">
        <w:rPr>
          <w:lang w:val="en-GB"/>
        </w:rPr>
        <w:t xml:space="preserve"> party makes a taxable supply. </w:t>
      </w:r>
      <w:r>
        <w:t>The most obvious example of a payment which may attract GST under the Agreement is the payment of the manager</w:t>
      </w:r>
      <w:r w:rsidR="006B3855">
        <w:t>’</w:t>
      </w:r>
      <w:r>
        <w:t xml:space="preserve">s fees by the </w:t>
      </w:r>
      <w:r w:rsidR="00F70679">
        <w:t xml:space="preserve">responsible entity. </w:t>
      </w:r>
      <w:r>
        <w:t>However, payments under an indemnity or for breach of warranty may also attract GST.</w:t>
      </w:r>
    </w:p>
    <w:p w14:paraId="76EC2428" w14:textId="77FF50E7" w:rsidR="002D2AB8" w:rsidRDefault="002D2AB8" w:rsidP="002D2AB8">
      <w:pPr>
        <w:pStyle w:val="NormalIndent"/>
      </w:pPr>
      <w:r>
        <w:t xml:space="preserve">If one party is obliged to reimburse the other party for any cost, that reimbursement should be net of any input tax credits to which the other party (or its representative member if it </w:t>
      </w:r>
      <w:r w:rsidR="00CE2ED6">
        <w:t>is in a GST group) is entitled.</w:t>
      </w:r>
      <w:r>
        <w:t xml:space="preserve"> For example, assume that the reimbursable costs incurred by a supplier are $110 ($100 plus $10 GST). The supplier is entitled to a full input tax cr</w:t>
      </w:r>
      <w:r w:rsidR="00CE2ED6">
        <w:t>edit for the $10 GST component.</w:t>
      </w:r>
      <w:r>
        <w:t xml:space="preserve"> Therefore, the tru</w:t>
      </w:r>
      <w:r w:rsidR="00CE2ED6">
        <w:t>e cost to the supplier is $100.</w:t>
      </w:r>
      <w:r>
        <w:t xml:space="preserve"> The supplier has a right to be reimbursed by the recipient for $100 – the entire amount</w:t>
      </w:r>
      <w:r w:rsidR="00CE2ED6">
        <w:t xml:space="preserve"> less the $10 input tax credit.</w:t>
      </w:r>
      <w:r>
        <w:t xml:space="preserve"> Clause </w:t>
      </w:r>
      <w:r>
        <w:fldChar w:fldCharType="begin"/>
      </w:r>
      <w:r>
        <w:instrText xml:space="preserve"> REF _Ref515036223 \r \h </w:instrText>
      </w:r>
      <w:r>
        <w:fldChar w:fldCharType="separate"/>
      </w:r>
      <w:r w:rsidR="006C34FC">
        <w:t>9.2</w:t>
      </w:r>
      <w:r>
        <w:fldChar w:fldCharType="end"/>
      </w:r>
      <w:r>
        <w:t xml:space="preserve"> ensures that any reimbursements </w:t>
      </w:r>
      <w:r w:rsidR="00CE2ED6">
        <w:t xml:space="preserve">are calculated on a net basis. </w:t>
      </w:r>
      <w:r>
        <w:t xml:space="preserve">The reimbursement may then be subject to gross up under clause </w:t>
      </w:r>
      <w:r>
        <w:rPr>
          <w:lang w:val="en-GB"/>
        </w:rPr>
        <w:fldChar w:fldCharType="begin"/>
      </w:r>
      <w:r>
        <w:instrText xml:space="preserve"> REF _Ref515036224 \r \h </w:instrText>
      </w:r>
      <w:r>
        <w:rPr>
          <w:lang w:val="en-GB"/>
        </w:rPr>
      </w:r>
      <w:r>
        <w:rPr>
          <w:lang w:val="en-GB"/>
        </w:rPr>
        <w:fldChar w:fldCharType="separate"/>
      </w:r>
      <w:r w:rsidR="006C34FC">
        <w:t>9.1</w:t>
      </w:r>
      <w:r>
        <w:rPr>
          <w:lang w:val="en-GB"/>
        </w:rPr>
        <w:fldChar w:fldCharType="end"/>
      </w:r>
      <w:r>
        <w:t xml:space="preserve"> if it is consideration for a taxable supply.</w:t>
      </w:r>
    </w:p>
    <w:p w14:paraId="65DCD5AB" w14:textId="278416E7" w:rsidR="00B96CF4" w:rsidRPr="002D2AB8" w:rsidRDefault="002D2AB8" w:rsidP="002D2AB8">
      <w:pPr>
        <w:pStyle w:val="NormalIndent"/>
        <w:rPr>
          <w:lang w:val="en-GB"/>
        </w:rPr>
      </w:pPr>
      <w:r w:rsidRPr="008C35D8">
        <w:t>In some situations the consideration provided for a supply is calculated by reference to items such as revenue</w:t>
      </w:r>
      <w:r>
        <w:t xml:space="preserve"> or costs</w:t>
      </w:r>
      <w:r w:rsidR="00CE2ED6">
        <w:t xml:space="preserve">. </w:t>
      </w:r>
      <w:r w:rsidRPr="008C35D8">
        <w:t xml:space="preserve">There is an issue in such cases as to whether the relevant </w:t>
      </w:r>
      <w:r>
        <w:t>revenue or cost figure</w:t>
      </w:r>
      <w:r w:rsidRPr="008C35D8">
        <w:t xml:space="preserve"> should be determined on a GST ex</w:t>
      </w:r>
      <w:r w:rsidR="00CE2ED6">
        <w:t>clusive or GST inclusive basis.</w:t>
      </w:r>
      <w:r w:rsidRPr="008C35D8">
        <w:t xml:space="preserve"> That obviously impinges on the calculation</w:t>
      </w:r>
      <w:r>
        <w:t xml:space="preserve"> of the relevant consideration. </w:t>
      </w:r>
      <w:r w:rsidRPr="008C35D8">
        <w:t>Clause</w:t>
      </w:r>
      <w:r>
        <w:t>s</w:t>
      </w:r>
      <w:r w:rsidRPr="008C35D8">
        <w:t> </w:t>
      </w:r>
      <w:r>
        <w:fldChar w:fldCharType="begin"/>
      </w:r>
      <w:r>
        <w:instrText xml:space="preserve"> REF _Ref515036225 \r \h </w:instrText>
      </w:r>
      <w:r>
        <w:fldChar w:fldCharType="separate"/>
      </w:r>
      <w:r w:rsidR="006C34FC">
        <w:t>9.4</w:t>
      </w:r>
      <w:r>
        <w:fldChar w:fldCharType="end"/>
      </w:r>
      <w:r>
        <w:t xml:space="preserve"> and </w:t>
      </w:r>
      <w:r>
        <w:fldChar w:fldCharType="begin"/>
      </w:r>
      <w:r>
        <w:instrText xml:space="preserve"> REF _Ref515036226 \r \h </w:instrText>
      </w:r>
      <w:r>
        <w:fldChar w:fldCharType="separate"/>
      </w:r>
      <w:r w:rsidR="006C34FC">
        <w:t>9.5</w:t>
      </w:r>
      <w:r>
        <w:fldChar w:fldCharType="end"/>
      </w:r>
      <w:r w:rsidRPr="008C35D8">
        <w:t xml:space="preserve"> provide that any calculation should be made using GST exclusive figures.</w:t>
      </w:r>
    </w:p>
    <w:p w14:paraId="63FDE6B9" w14:textId="022D9AC5" w:rsidR="00B96CF4" w:rsidRPr="001777FB" w:rsidRDefault="00B96CF4" w:rsidP="003E285A">
      <w:pPr>
        <w:pStyle w:val="Annexure2"/>
      </w:pPr>
      <w:bookmarkStart w:id="872" w:name="_Toc513536165"/>
      <w:bookmarkStart w:id="873" w:name="_Toc513539343"/>
      <w:bookmarkStart w:id="874" w:name="_Toc130374161"/>
      <w:r w:rsidRPr="001777FB">
        <w:t xml:space="preserve">Clause </w:t>
      </w:r>
      <w:r w:rsidR="005B6C0D">
        <w:fldChar w:fldCharType="begin"/>
      </w:r>
      <w:r w:rsidR="005B6C0D">
        <w:instrText xml:space="preserve"> REF _Ref500506996 \w \h </w:instrText>
      </w:r>
      <w:r w:rsidR="005B6C0D">
        <w:fldChar w:fldCharType="separate"/>
      </w:r>
      <w:r w:rsidR="006C34FC">
        <w:t>10</w:t>
      </w:r>
      <w:r w:rsidR="005B6C0D">
        <w:fldChar w:fldCharType="end"/>
      </w:r>
      <w:r w:rsidRPr="001777FB">
        <w:t xml:space="preserve"> </w:t>
      </w:r>
      <w:r>
        <w:t xml:space="preserve">and </w:t>
      </w:r>
      <w:r w:rsidR="005B6C0D">
        <w:fldChar w:fldCharType="begin"/>
      </w:r>
      <w:r w:rsidR="005B6C0D">
        <w:instrText xml:space="preserve"> REF _Ref498070180 \w \h </w:instrText>
      </w:r>
      <w:r w:rsidR="005B6C0D">
        <w:fldChar w:fldCharType="separate"/>
      </w:r>
      <w:r w:rsidR="006C34FC">
        <w:t>Schedule 3</w:t>
      </w:r>
      <w:r w:rsidR="005B6C0D">
        <w:fldChar w:fldCharType="end"/>
      </w:r>
      <w:r>
        <w:t xml:space="preserve"> –</w:t>
      </w:r>
      <w:r w:rsidRPr="001777FB">
        <w:t xml:space="preserve"> Reports</w:t>
      </w:r>
      <w:bookmarkEnd w:id="872"/>
      <w:bookmarkEnd w:id="873"/>
      <w:bookmarkEnd w:id="874"/>
    </w:p>
    <w:p w14:paraId="1E892CBD" w14:textId="77777777" w:rsidR="00B96CF4" w:rsidRPr="001C195E" w:rsidRDefault="00B96CF4" w:rsidP="001C195E">
      <w:pPr>
        <w:pStyle w:val="Annexure3"/>
        <w:keepNext/>
        <w:rPr>
          <w:b/>
        </w:rPr>
      </w:pPr>
      <w:r w:rsidRPr="00F53BC6">
        <w:rPr>
          <w:b/>
        </w:rPr>
        <w:t>Function of reporting</w:t>
      </w:r>
    </w:p>
    <w:p w14:paraId="0F8606DC" w14:textId="77777777" w:rsidR="00B96CF4" w:rsidRDefault="00B96CF4" w:rsidP="00B96CF4">
      <w:pPr>
        <w:pStyle w:val="NormalIndent"/>
        <w:ind w:left="1418"/>
      </w:pPr>
      <w:r>
        <w:t>The function of reporting is to provide timely and accurate information that the responsible entity can use to determine:</w:t>
      </w:r>
    </w:p>
    <w:p w14:paraId="13ED3BE7" w14:textId="77777777" w:rsidR="00E21065" w:rsidRPr="001777FB" w:rsidRDefault="00E21065" w:rsidP="00E21065">
      <w:pPr>
        <w:pStyle w:val="Annexure4"/>
      </w:pPr>
      <w:r>
        <w:t>t</w:t>
      </w:r>
      <w:r w:rsidRPr="001777FB">
        <w:t>he performanc</w:t>
      </w:r>
      <w:r>
        <w:t>e of the funds under management;</w:t>
      </w:r>
    </w:p>
    <w:p w14:paraId="23C1E23E" w14:textId="457FD444" w:rsidR="00B96CF4" w:rsidRPr="001777FB" w:rsidRDefault="00B96CF4" w:rsidP="003E285A">
      <w:pPr>
        <w:pStyle w:val="Annexure4"/>
      </w:pPr>
      <w:r>
        <w:t>t</w:t>
      </w:r>
      <w:r w:rsidRPr="001777FB">
        <w:t xml:space="preserve">he overall </w:t>
      </w:r>
      <w:r w:rsidR="00E21065">
        <w:t xml:space="preserve">financial condition and costs </w:t>
      </w:r>
      <w:r>
        <w:t xml:space="preserve">of </w:t>
      </w:r>
      <w:r w:rsidR="00E21065">
        <w:t xml:space="preserve">investing </w:t>
      </w:r>
      <w:r>
        <w:t>the fund;</w:t>
      </w:r>
    </w:p>
    <w:p w14:paraId="1521F372" w14:textId="0F1FDBE5" w:rsidR="0062196B" w:rsidRDefault="0062196B" w:rsidP="003E285A">
      <w:pPr>
        <w:pStyle w:val="Annexure4"/>
      </w:pPr>
      <w:r>
        <w:t>the capability of the manager to manage the investments of the scheme and otherwise to comply with Relevant Law;</w:t>
      </w:r>
      <w:r w:rsidR="00E21065">
        <w:t xml:space="preserve"> and</w:t>
      </w:r>
    </w:p>
    <w:p w14:paraId="5CA7D433" w14:textId="0018D6A6" w:rsidR="00E21065" w:rsidRDefault="00E21065" w:rsidP="003E285A">
      <w:pPr>
        <w:pStyle w:val="Annexure4"/>
      </w:pPr>
      <w:r>
        <w:t xml:space="preserve">the impact of </w:t>
      </w:r>
      <w:r w:rsidR="006C10CE">
        <w:t>certain</w:t>
      </w:r>
      <w:r>
        <w:t xml:space="preserve"> event</w:t>
      </w:r>
      <w:r w:rsidR="006C10CE">
        <w:t>s</w:t>
      </w:r>
      <w:r>
        <w:t xml:space="preserve"> on the financial position of the portfolio or manager</w:t>
      </w:r>
      <w:r w:rsidR="006B3855">
        <w:t>’</w:t>
      </w:r>
      <w:r>
        <w:t>s investment or management of the portfolio, the manager</w:t>
      </w:r>
      <w:r w:rsidR="006B3855">
        <w:t>’</w:t>
      </w:r>
      <w:r>
        <w:t>s compliance with the Agreement or the manager</w:t>
      </w:r>
      <w:r w:rsidR="006B3855">
        <w:t>’</w:t>
      </w:r>
      <w:r>
        <w:t>s ability to provide its services under the Agreement.</w:t>
      </w:r>
    </w:p>
    <w:p w14:paraId="0F9D9ED3" w14:textId="3F69E5F6" w:rsidR="00434497" w:rsidRPr="005A72AC" w:rsidRDefault="00E21065" w:rsidP="00E21065">
      <w:pPr>
        <w:pStyle w:val="Annexure4"/>
        <w:numPr>
          <w:ilvl w:val="0"/>
          <w:numId w:val="0"/>
        </w:numPr>
        <w:ind w:left="1418"/>
      </w:pPr>
      <w:r>
        <w:t>Reporting may also function to allow the responsible entity to complete returns to regulatory authorities, including the Regulator, the Australian Taxation Office and any taxation authorities.</w:t>
      </w:r>
    </w:p>
    <w:p w14:paraId="4DF21A83" w14:textId="0601A3AA" w:rsidR="00B96CF4" w:rsidRDefault="00B96CF4" w:rsidP="00B96CF4">
      <w:pPr>
        <w:pStyle w:val="NormalIndent"/>
        <w:ind w:left="1418"/>
      </w:pPr>
      <w:r>
        <w:t xml:space="preserve">Reporting must be </w:t>
      </w:r>
      <w:r w:rsidRPr="0075102A">
        <w:t>timely and accurate</w:t>
      </w:r>
      <w:r>
        <w:t>.</w:t>
      </w:r>
      <w:r w:rsidR="005017E5">
        <w:t xml:space="preserve"> A manager is </w:t>
      </w:r>
      <w:r w:rsidR="0085748B">
        <w:t>considered to</w:t>
      </w:r>
      <w:r w:rsidR="005017E5">
        <w:t xml:space="preserve"> provide accurate reports under clause </w:t>
      </w:r>
      <w:r w:rsidR="008E6C28">
        <w:fldChar w:fldCharType="begin"/>
      </w:r>
      <w:r w:rsidR="008E6C28">
        <w:instrText xml:space="preserve"> REF _Ref498070022 \w \h </w:instrText>
      </w:r>
      <w:r w:rsidR="008E6C28">
        <w:fldChar w:fldCharType="separate"/>
      </w:r>
      <w:r w:rsidR="006C34FC">
        <w:t>10.1</w:t>
      </w:r>
      <w:r w:rsidR="008E6C28">
        <w:fldChar w:fldCharType="end"/>
      </w:r>
      <w:r w:rsidR="005017E5">
        <w:t xml:space="preserve"> if they are complete and accurate in all material respects to the extent the necessary information is within the reasonable control of the manager.</w:t>
      </w:r>
    </w:p>
    <w:p w14:paraId="1FF5954E" w14:textId="2300396D" w:rsidR="00B96CF4" w:rsidRPr="001C195E" w:rsidRDefault="006C10CE" w:rsidP="001C195E">
      <w:pPr>
        <w:pStyle w:val="Annexure3"/>
        <w:keepNext/>
        <w:rPr>
          <w:b/>
        </w:rPr>
      </w:pPr>
      <w:r>
        <w:rPr>
          <w:b/>
        </w:rPr>
        <w:t>Standard</w:t>
      </w:r>
      <w:r w:rsidR="00B96CF4" w:rsidRPr="00F53BC6">
        <w:rPr>
          <w:b/>
        </w:rPr>
        <w:t xml:space="preserve"> reporting requirements</w:t>
      </w:r>
    </w:p>
    <w:p w14:paraId="26F6C9EC" w14:textId="62A17BAF" w:rsidR="00B96CF4" w:rsidRDefault="005B6C0D" w:rsidP="00B96CF4">
      <w:pPr>
        <w:ind w:left="1418"/>
      </w:pPr>
      <w:r>
        <w:fldChar w:fldCharType="begin"/>
      </w:r>
      <w:r>
        <w:instrText xml:space="preserve"> REF _Ref498070180 \w \h </w:instrText>
      </w:r>
      <w:r>
        <w:fldChar w:fldCharType="separate"/>
      </w:r>
      <w:r w:rsidR="006C34FC">
        <w:t>Schedule 3</w:t>
      </w:r>
      <w:r>
        <w:fldChar w:fldCharType="end"/>
      </w:r>
      <w:r w:rsidR="00B96CF4" w:rsidRPr="001777FB">
        <w:t xml:space="preserve"> specifies suggested </w:t>
      </w:r>
      <w:r w:rsidR="005017E5">
        <w:t>standard</w:t>
      </w:r>
      <w:r w:rsidR="00B96CF4" w:rsidRPr="001777FB">
        <w:t xml:space="preserve"> reporting requirements. The scope of reports will depend on the individual agreement of the manager and the </w:t>
      </w:r>
      <w:r w:rsidR="00B96CF4">
        <w:t>responsible entity</w:t>
      </w:r>
      <w:r w:rsidR="00B96CF4" w:rsidRPr="001777FB">
        <w:t xml:space="preserve"> and may differ depending on </w:t>
      </w:r>
      <w:r w:rsidR="00B96CF4">
        <w:t>the manager</w:t>
      </w:r>
      <w:r w:rsidR="006B3855">
        <w:t>’</w:t>
      </w:r>
      <w:r w:rsidR="00B96CF4">
        <w:t xml:space="preserve">s reporting systems or </w:t>
      </w:r>
      <w:r w:rsidR="00B96CF4" w:rsidRPr="001777FB">
        <w:t>where a</w:t>
      </w:r>
      <w:r w:rsidR="00B96CF4" w:rsidRPr="008D0700">
        <w:t xml:space="preserve"> </w:t>
      </w:r>
      <w:r w:rsidR="00B96CF4">
        <w:t xml:space="preserve">custodian is engaged. In tailoring </w:t>
      </w:r>
      <w:r>
        <w:fldChar w:fldCharType="begin"/>
      </w:r>
      <w:r>
        <w:instrText xml:space="preserve"> REF _Ref498070180 \w \h </w:instrText>
      </w:r>
      <w:r>
        <w:fldChar w:fldCharType="separate"/>
      </w:r>
      <w:r w:rsidR="006C34FC">
        <w:t>Schedule 3</w:t>
      </w:r>
      <w:r>
        <w:fldChar w:fldCharType="end"/>
      </w:r>
      <w:r w:rsidR="00B96CF4">
        <w:t>, the responsible entity should consider the possible inclusion of other reports on matters such as benchmark comparisons, loan positions, tax compliance and after-tax returns.</w:t>
      </w:r>
      <w:r w:rsidR="00390B36">
        <w:t xml:space="preserve"> </w:t>
      </w:r>
    </w:p>
    <w:p w14:paraId="64AD22F2" w14:textId="33C1A248" w:rsidR="00B96CF4" w:rsidRPr="001777FB" w:rsidRDefault="00390B36" w:rsidP="00102F8E">
      <w:pPr>
        <w:ind w:left="1418"/>
        <w:rPr>
          <w:sz w:val="22"/>
        </w:rPr>
      </w:pPr>
      <w:r>
        <w:t xml:space="preserve">Where tax credits or franked dividends are reported </w:t>
      </w:r>
      <w:r w:rsidR="00ED1270">
        <w:t xml:space="preserve">under </w:t>
      </w:r>
      <w:r w:rsidR="00ED1270">
        <w:fldChar w:fldCharType="begin"/>
      </w:r>
      <w:r w:rsidR="00ED1270">
        <w:instrText xml:space="preserve"> REF _Ref498070180 \w \h </w:instrText>
      </w:r>
      <w:r w:rsidR="00ED1270">
        <w:fldChar w:fldCharType="separate"/>
      </w:r>
      <w:r w:rsidR="006C34FC">
        <w:t>Schedule 3</w:t>
      </w:r>
      <w:r w:rsidR="00ED1270">
        <w:fldChar w:fldCharType="end"/>
      </w:r>
      <w:r w:rsidR="00ED1270">
        <w:t xml:space="preserve">, the manager </w:t>
      </w:r>
      <w:r w:rsidR="00ED1270" w:rsidRPr="007C6F38">
        <w:t>should have</w:t>
      </w:r>
      <w:r w:rsidR="004C1D8E" w:rsidRPr="007C6F38">
        <w:t xml:space="preserve"> regard to </w:t>
      </w:r>
      <w:r w:rsidR="004C1D8E" w:rsidRPr="007C6F38">
        <w:rPr>
          <w:i/>
        </w:rPr>
        <w:t xml:space="preserve">FSC Standard No. 2: </w:t>
      </w:r>
      <w:r w:rsidR="00ED1270" w:rsidRPr="007C6F38">
        <w:rPr>
          <w:i/>
        </w:rPr>
        <w:t>Equity Trusts – Quotation</w:t>
      </w:r>
      <w:r w:rsidR="004C1D8E" w:rsidRPr="007C6F38">
        <w:rPr>
          <w:i/>
        </w:rPr>
        <w:t xml:space="preserve"> of Dividend Imputation Credits</w:t>
      </w:r>
      <w:r w:rsidR="00ED1270" w:rsidRPr="007C6F38">
        <w:t xml:space="preserve">. </w:t>
      </w:r>
      <w:r w:rsidR="00B96CF4" w:rsidRPr="007C6F38">
        <w:t xml:space="preserve">It is not necessary for both the custodian and the manager to provide the same information. </w:t>
      </w:r>
      <w:r w:rsidR="00F04207" w:rsidRPr="007C6F38">
        <w:t xml:space="preserve">If a custodian is engaged, it will almost always be the case that the custodian will prepare the standard accounting reports. </w:t>
      </w:r>
      <w:r w:rsidR="00271023" w:rsidRPr="007C6F38">
        <w:t xml:space="preserve">On this basis, </w:t>
      </w:r>
      <w:r w:rsidR="00B96CF4" w:rsidRPr="007C6F38">
        <w:t xml:space="preserve"> it is suggested that the </w:t>
      </w:r>
      <w:r w:rsidR="00271023" w:rsidRPr="007C6F38">
        <w:t>manager</w:t>
      </w:r>
      <w:r w:rsidR="00B96CF4" w:rsidRPr="007C6F38">
        <w:t xml:space="preserve"> provide the responsible entity with a confirming letter stating:</w:t>
      </w:r>
    </w:p>
    <w:p w14:paraId="6122914D" w14:textId="77777777" w:rsidR="00B96CF4" w:rsidRPr="001777FB" w:rsidRDefault="00B96CF4" w:rsidP="003E285A">
      <w:pPr>
        <w:pStyle w:val="Annexure4"/>
      </w:pPr>
      <w:r>
        <w:t>t</w:t>
      </w:r>
      <w:r w:rsidRPr="001777FB">
        <w:t>he main differences between the records o</w:t>
      </w:r>
      <w:r>
        <w:t>f the custodian and the manager;</w:t>
      </w:r>
    </w:p>
    <w:p w14:paraId="062D2CB0" w14:textId="77777777" w:rsidR="00B96CF4" w:rsidRPr="001777FB" w:rsidRDefault="00B96CF4" w:rsidP="003E285A">
      <w:pPr>
        <w:pStyle w:val="Annexure4"/>
      </w:pPr>
      <w:r>
        <w:t>t</w:t>
      </w:r>
      <w:r w:rsidRPr="001777FB">
        <w:t xml:space="preserve">he performance of the fund in time and/or money weighted </w:t>
      </w:r>
      <w:r>
        <w:t>terms;</w:t>
      </w:r>
    </w:p>
    <w:p w14:paraId="0E181D21" w14:textId="77777777" w:rsidR="00B96CF4" w:rsidRPr="001777FB" w:rsidRDefault="00B96CF4" w:rsidP="003E285A">
      <w:pPr>
        <w:pStyle w:val="Annexure4"/>
      </w:pPr>
      <w:r>
        <w:t>c</w:t>
      </w:r>
      <w:r w:rsidRPr="001777FB">
        <w:t xml:space="preserve">oncise details of the factors affecting </w:t>
      </w:r>
      <w:r>
        <w:t>the management of the portfolio;</w:t>
      </w:r>
    </w:p>
    <w:p w14:paraId="4E222F83" w14:textId="10F34433" w:rsidR="00B96CF4" w:rsidRPr="001777FB" w:rsidRDefault="00B96CF4" w:rsidP="003E285A">
      <w:pPr>
        <w:pStyle w:val="Annexure4"/>
      </w:pPr>
      <w:r>
        <w:t>c</w:t>
      </w:r>
      <w:r w:rsidRPr="001777FB">
        <w:t xml:space="preserve">hanges to the asset </w:t>
      </w:r>
      <w:r>
        <w:t>allocation (</w:t>
      </w:r>
      <w:r w:rsidR="00271023">
        <w:t>if applicable</w:t>
      </w:r>
      <w:r>
        <w:t>); and</w:t>
      </w:r>
    </w:p>
    <w:p w14:paraId="10859B18" w14:textId="104BD49C" w:rsidR="00B96CF4" w:rsidRPr="001777FB" w:rsidRDefault="00B96CF4" w:rsidP="003E285A">
      <w:pPr>
        <w:pStyle w:val="Annexure4"/>
      </w:pPr>
      <w:r>
        <w:t>d</w:t>
      </w:r>
      <w:r w:rsidRPr="001777FB">
        <w:t>etails of specific items in the Agreement (e</w:t>
      </w:r>
      <w:r>
        <w:t>.</w:t>
      </w:r>
      <w:r w:rsidRPr="001777FB">
        <w:t>g</w:t>
      </w:r>
      <w:r>
        <w:t>.</w:t>
      </w:r>
      <w:r w:rsidRPr="001777FB">
        <w:t xml:space="preserve"> clause</w:t>
      </w:r>
      <w:r w:rsidR="008E6C28">
        <w:t>s</w:t>
      </w:r>
      <w:r w:rsidRPr="001777FB">
        <w:t xml:space="preserve"> </w:t>
      </w:r>
      <w:r w:rsidR="005B6C0D">
        <w:fldChar w:fldCharType="begin"/>
      </w:r>
      <w:r w:rsidR="005B6C0D">
        <w:instrText xml:space="preserve"> REF _Ref513573628 \w \h </w:instrText>
      </w:r>
      <w:r w:rsidR="005B6C0D">
        <w:fldChar w:fldCharType="separate"/>
      </w:r>
      <w:r w:rsidR="006C34FC">
        <w:t>3.1(o)</w:t>
      </w:r>
      <w:r w:rsidR="005B6C0D">
        <w:fldChar w:fldCharType="end"/>
      </w:r>
      <w:r w:rsidRPr="001777FB">
        <w:t xml:space="preserve"> and </w:t>
      </w:r>
      <w:r w:rsidR="008E6C28">
        <w:fldChar w:fldCharType="begin"/>
      </w:r>
      <w:r w:rsidR="008E6C28">
        <w:instrText xml:space="preserve"> REF _Ref498069950 \w \h </w:instrText>
      </w:r>
      <w:r w:rsidR="008E6C28">
        <w:fldChar w:fldCharType="separate"/>
      </w:r>
      <w:r w:rsidR="006C34FC">
        <w:t>3.1(q)</w:t>
      </w:r>
      <w:r w:rsidR="008E6C28">
        <w:fldChar w:fldCharType="end"/>
      </w:r>
      <w:r w:rsidRPr="001777FB">
        <w:t>) to be reported.</w:t>
      </w:r>
    </w:p>
    <w:p w14:paraId="709BADC6" w14:textId="53AED5BE" w:rsidR="00B96CF4" w:rsidRDefault="00B96CF4" w:rsidP="00B96CF4">
      <w:pPr>
        <w:pStyle w:val="NormalIndent"/>
        <w:ind w:left="1418"/>
      </w:pPr>
      <w:r>
        <w:t xml:space="preserve">Where some or all of the reports suggested in </w:t>
      </w:r>
      <w:r w:rsidR="005B6C0D">
        <w:fldChar w:fldCharType="begin"/>
      </w:r>
      <w:r w:rsidR="005B6C0D">
        <w:instrText xml:space="preserve"> REF _Ref498070180 \w \h </w:instrText>
      </w:r>
      <w:r w:rsidR="005B6C0D">
        <w:fldChar w:fldCharType="separate"/>
      </w:r>
      <w:r w:rsidR="006C34FC">
        <w:t>Schedule 3</w:t>
      </w:r>
      <w:r w:rsidR="005B6C0D">
        <w:fldChar w:fldCharType="end"/>
      </w:r>
      <w:r>
        <w:t xml:space="preserve"> are to be provided by the custodian and confirmed by the manager, </w:t>
      </w:r>
      <w:r w:rsidR="005B6C0D">
        <w:fldChar w:fldCharType="begin"/>
      </w:r>
      <w:r w:rsidR="005B6C0D">
        <w:instrText xml:space="preserve"> REF _Ref498070180 \w \h </w:instrText>
      </w:r>
      <w:r w:rsidR="005B6C0D">
        <w:fldChar w:fldCharType="separate"/>
      </w:r>
      <w:r w:rsidR="006C34FC">
        <w:t>Schedule 3</w:t>
      </w:r>
      <w:r w:rsidR="005B6C0D">
        <w:fldChar w:fldCharType="end"/>
      </w:r>
      <w:r w:rsidR="008E6C28">
        <w:t xml:space="preserve"> s</w:t>
      </w:r>
      <w:r>
        <w:t>hould be amended to specify the source of the reports and the time by which the reports must be confirmed by the manager.</w:t>
      </w:r>
    </w:p>
    <w:p w14:paraId="0E9A05DE" w14:textId="77777777" w:rsidR="00B96CF4" w:rsidRPr="001C195E" w:rsidRDefault="00B96CF4" w:rsidP="001C195E">
      <w:pPr>
        <w:pStyle w:val="Annexure3"/>
        <w:keepNext/>
        <w:rPr>
          <w:b/>
        </w:rPr>
      </w:pPr>
      <w:r>
        <w:rPr>
          <w:b/>
        </w:rPr>
        <w:t>Derivative trade reporting</w:t>
      </w:r>
    </w:p>
    <w:p w14:paraId="584419A1" w14:textId="4BF7D9E5" w:rsidR="002E4FBE" w:rsidRPr="007C6F38" w:rsidRDefault="002E4FBE" w:rsidP="00112029">
      <w:pPr>
        <w:ind w:left="1418"/>
      </w:pPr>
      <w:r>
        <w:t>Mandatory derivative trade reporting requirements apply to some responsible entities</w:t>
      </w:r>
      <w:r w:rsidR="004B6955">
        <w:t xml:space="preserve"> (see the ASIC Derivative Transaction Rules (Reporting) 2013 (Cth)</w:t>
      </w:r>
      <w:r w:rsidR="002910CE">
        <w:t xml:space="preserve"> as amended from </w:t>
      </w:r>
      <w:r w:rsidR="002910CE" w:rsidRPr="007C6F38">
        <w:t>time to time</w:t>
      </w:r>
      <w:r w:rsidR="00112029" w:rsidRPr="007C6F38">
        <w:t xml:space="preserve"> (</w:t>
      </w:r>
      <w:r w:rsidR="00112029" w:rsidRPr="007C6F38">
        <w:rPr>
          <w:b/>
          <w:i/>
        </w:rPr>
        <w:t>DT Rules</w:t>
      </w:r>
      <w:r w:rsidR="00112029" w:rsidRPr="007C6F38">
        <w:t>)</w:t>
      </w:r>
      <w:r w:rsidR="004B6955" w:rsidRPr="007C6F38">
        <w:t>)</w:t>
      </w:r>
      <w:r w:rsidRPr="007C6F38">
        <w:t>. Subject to the</w:t>
      </w:r>
      <w:r w:rsidR="004B6955" w:rsidRPr="007C6F38">
        <w:t>se</w:t>
      </w:r>
      <w:r w:rsidRPr="007C6F38">
        <w:t xml:space="preserve"> requirements</w:t>
      </w:r>
      <w:r w:rsidR="00013596" w:rsidRPr="007C6F38">
        <w:t xml:space="preserve">, </w:t>
      </w:r>
      <w:r w:rsidR="00F5320A" w:rsidRPr="007C6F38">
        <w:t xml:space="preserve">a </w:t>
      </w:r>
      <w:r w:rsidR="004B6955" w:rsidRPr="007C6F38">
        <w:t>responsible entit</w:t>
      </w:r>
      <w:r w:rsidR="00F5320A" w:rsidRPr="007C6F38">
        <w:t>y</w:t>
      </w:r>
      <w:r w:rsidR="004B6955" w:rsidRPr="007C6F38">
        <w:t xml:space="preserve"> may choose to </w:t>
      </w:r>
      <w:r w:rsidR="00112029" w:rsidRPr="007C6F38">
        <w:t>perform</w:t>
      </w:r>
      <w:r w:rsidR="004B6955" w:rsidRPr="007C6F38">
        <w:t xml:space="preserve"> the</w:t>
      </w:r>
      <w:r w:rsidR="00112029" w:rsidRPr="007C6F38">
        <w:t xml:space="preserve"> required</w:t>
      </w:r>
      <w:r w:rsidR="004B6955" w:rsidRPr="007C6F38">
        <w:t xml:space="preserve"> reporting </w:t>
      </w:r>
      <w:r w:rsidR="00F5320A" w:rsidRPr="007C6F38">
        <w:t>itself</w:t>
      </w:r>
      <w:r w:rsidR="004B6955" w:rsidRPr="007C6F38">
        <w:t xml:space="preserve">, </w:t>
      </w:r>
      <w:r w:rsidR="00F5320A" w:rsidRPr="007C6F38">
        <w:t xml:space="preserve">or </w:t>
      </w:r>
      <w:r w:rsidR="004B6955" w:rsidRPr="007C6F38">
        <w:t xml:space="preserve">appoint </w:t>
      </w:r>
      <w:r w:rsidR="00F5320A" w:rsidRPr="007C6F38">
        <w:t xml:space="preserve">the </w:t>
      </w:r>
      <w:r w:rsidR="004B6955" w:rsidRPr="007C6F38">
        <w:t xml:space="preserve">manager </w:t>
      </w:r>
      <w:r w:rsidR="00F5320A" w:rsidRPr="007C6F38">
        <w:t xml:space="preserve">or </w:t>
      </w:r>
      <w:r w:rsidR="004B6955" w:rsidRPr="007C6F38">
        <w:t xml:space="preserve">another party as </w:t>
      </w:r>
      <w:r w:rsidR="00F5320A" w:rsidRPr="007C6F38">
        <w:t xml:space="preserve">its </w:t>
      </w:r>
      <w:r w:rsidR="004B6955" w:rsidRPr="007C6F38">
        <w:t>delegate</w:t>
      </w:r>
      <w:r w:rsidR="00F5320A" w:rsidRPr="007C6F38">
        <w:t xml:space="preserve"> to do so</w:t>
      </w:r>
      <w:r w:rsidR="004B6955" w:rsidRPr="007C6F38">
        <w:t xml:space="preserve">. </w:t>
      </w:r>
      <w:r w:rsidR="00112029" w:rsidRPr="007C6F38">
        <w:t>In each case, ASIC</w:t>
      </w:r>
      <w:r w:rsidR="006B3855">
        <w:t>’</w:t>
      </w:r>
      <w:r w:rsidR="00112029" w:rsidRPr="007C6F38">
        <w:t>s Regulatory Guide [RG 251] on derivative transaction reporting should be taken into consideration.</w:t>
      </w:r>
    </w:p>
    <w:p w14:paraId="45DFC407" w14:textId="314AFFCD" w:rsidR="00B96CF4" w:rsidRPr="007C6F38" w:rsidRDefault="00B96CF4" w:rsidP="00B96CF4">
      <w:pPr>
        <w:ind w:left="1418"/>
      </w:pPr>
      <w:r w:rsidRPr="007C6F38">
        <w:t xml:space="preserve">If a responsible entity </w:t>
      </w:r>
      <w:r w:rsidR="00E24EB3" w:rsidRPr="007C6F38">
        <w:t xml:space="preserve">chooses to </w:t>
      </w:r>
      <w:r w:rsidR="00BE7953" w:rsidRPr="007C6F38">
        <w:t>perform</w:t>
      </w:r>
      <w:r w:rsidRPr="007C6F38">
        <w:t xml:space="preserve"> </w:t>
      </w:r>
      <w:r w:rsidR="00E24EB3" w:rsidRPr="007C6F38">
        <w:t xml:space="preserve">the </w:t>
      </w:r>
      <w:r w:rsidRPr="007C6F38">
        <w:t xml:space="preserve">derivative trade reporting </w:t>
      </w:r>
      <w:r w:rsidR="00E24EB3" w:rsidRPr="007C6F38">
        <w:t xml:space="preserve">itself, it is suggested </w:t>
      </w:r>
      <w:r w:rsidR="00BE7953" w:rsidRPr="007C6F38">
        <w:t xml:space="preserve">that the required reports and timing </w:t>
      </w:r>
      <w:r w:rsidR="000A2EDA" w:rsidRPr="007C6F38">
        <w:t>are</w:t>
      </w:r>
      <w:r w:rsidR="00BE7953" w:rsidRPr="007C6F38">
        <w:t xml:space="preserve"> specified</w:t>
      </w:r>
      <w:r w:rsidR="00E24EB3" w:rsidRPr="007C6F38">
        <w:t xml:space="preserve"> </w:t>
      </w:r>
      <w:r w:rsidRPr="007C6F38">
        <w:t xml:space="preserve">in </w:t>
      </w:r>
      <w:r w:rsidR="005B6C0D" w:rsidRPr="007C6F38">
        <w:fldChar w:fldCharType="begin"/>
      </w:r>
      <w:r w:rsidR="005B6C0D" w:rsidRPr="007C6F38">
        <w:instrText xml:space="preserve"> REF _Ref498070180 \w \h </w:instrText>
      </w:r>
      <w:r w:rsidR="007C6F38">
        <w:instrText xml:space="preserve"> \* MERGEFORMAT </w:instrText>
      </w:r>
      <w:r w:rsidR="005B6C0D" w:rsidRPr="007C6F38">
        <w:fldChar w:fldCharType="separate"/>
      </w:r>
      <w:r w:rsidR="006C34FC">
        <w:t>Schedule 3</w:t>
      </w:r>
      <w:r w:rsidR="005B6C0D" w:rsidRPr="007C6F38">
        <w:fldChar w:fldCharType="end"/>
      </w:r>
      <w:r w:rsidR="00E24EB3" w:rsidRPr="007C6F38">
        <w:t xml:space="preserve"> to enable the responsible entity to obtain the relevant informatio</w:t>
      </w:r>
      <w:r w:rsidR="005B6C0D" w:rsidRPr="007C6F38">
        <w:t>n from the manager under clause </w:t>
      </w:r>
      <w:r w:rsidR="005B6C0D" w:rsidRPr="007C6F38">
        <w:fldChar w:fldCharType="begin"/>
      </w:r>
      <w:r w:rsidR="005B6C0D" w:rsidRPr="007C6F38">
        <w:instrText xml:space="preserve"> REF _Ref513714950 \w \h </w:instrText>
      </w:r>
      <w:r w:rsidR="007C6F38">
        <w:instrText xml:space="preserve"> \* MERGEFORMAT </w:instrText>
      </w:r>
      <w:r w:rsidR="005B6C0D" w:rsidRPr="007C6F38">
        <w:fldChar w:fldCharType="separate"/>
      </w:r>
      <w:r w:rsidR="006C34FC">
        <w:t>10.1(a)</w:t>
      </w:r>
      <w:r w:rsidR="005B6C0D" w:rsidRPr="007C6F38">
        <w:fldChar w:fldCharType="end"/>
      </w:r>
      <w:r w:rsidRPr="007C6F38">
        <w:t xml:space="preserve">. </w:t>
      </w:r>
    </w:p>
    <w:p w14:paraId="748A7317" w14:textId="44F1D8E8" w:rsidR="004C733A" w:rsidRPr="007C6F38" w:rsidRDefault="00E24EB3" w:rsidP="003C1606">
      <w:pPr>
        <w:ind w:left="1418"/>
      </w:pPr>
      <w:r w:rsidRPr="007C6F38">
        <w:t xml:space="preserve">If a responsible entity chooses to appoint </w:t>
      </w:r>
      <w:r w:rsidR="00F5320A" w:rsidRPr="007C6F38">
        <w:t xml:space="preserve">the </w:t>
      </w:r>
      <w:r w:rsidRPr="007C6F38">
        <w:t>manager as delegate</w:t>
      </w:r>
      <w:r w:rsidR="003C1606" w:rsidRPr="007C6F38">
        <w:t>, it may do so under clause 10.4 of the Agreement</w:t>
      </w:r>
      <w:r w:rsidRPr="007C6F38">
        <w:t xml:space="preserve">. </w:t>
      </w:r>
      <w:r w:rsidR="00DD304E" w:rsidRPr="007C6F38">
        <w:t xml:space="preserve">The application of clause </w:t>
      </w:r>
      <w:r w:rsidR="003C1606" w:rsidRPr="007C6F38">
        <w:fldChar w:fldCharType="begin"/>
      </w:r>
      <w:r w:rsidR="003C1606" w:rsidRPr="007C6F38">
        <w:instrText xml:space="preserve"> REF _Ref515880705 \w \h </w:instrText>
      </w:r>
      <w:r w:rsidR="007C6F38">
        <w:instrText xml:space="preserve"> \* MERGEFORMAT </w:instrText>
      </w:r>
      <w:r w:rsidR="003C1606" w:rsidRPr="007C6F38">
        <w:fldChar w:fldCharType="separate"/>
      </w:r>
      <w:r w:rsidR="006C34FC">
        <w:t>10.4</w:t>
      </w:r>
      <w:r w:rsidR="003C1606" w:rsidRPr="007C6F38">
        <w:fldChar w:fldCharType="end"/>
      </w:r>
      <w:r w:rsidR="00DD304E" w:rsidRPr="007C6F38">
        <w:t xml:space="preserve"> is intended to be limited </w:t>
      </w:r>
      <w:r w:rsidR="00C04C64" w:rsidRPr="007C6F38">
        <w:t>to where the manager is authorised to enter into derivative transactions.</w:t>
      </w:r>
      <w:r w:rsidR="003C1606" w:rsidRPr="007C6F38">
        <w:t xml:space="preserve"> </w:t>
      </w:r>
      <w:r w:rsidR="002910CE" w:rsidRPr="007C6F38">
        <w:t>Responsibl</w:t>
      </w:r>
      <w:r w:rsidR="004C733A" w:rsidRPr="007C6F38">
        <w:t>e entities should also consider</w:t>
      </w:r>
      <w:r w:rsidR="00F04207" w:rsidRPr="007C6F38">
        <w:t xml:space="preserve"> whether additional wording is necessary to deal with any equivalent reporting obligations in other jurisdictions.</w:t>
      </w:r>
    </w:p>
    <w:p w14:paraId="36B50EB3" w14:textId="0544CAF9" w:rsidR="00BE7953" w:rsidRPr="00BE7953" w:rsidRDefault="00112029" w:rsidP="00BE7953">
      <w:pPr>
        <w:ind w:left="1418"/>
      </w:pPr>
      <w:r w:rsidRPr="007C6F38">
        <w:t>An alternative for affected responsible entities is to prohibit trading</w:t>
      </w:r>
      <w:r>
        <w:t xml:space="preserve"> in derivatives which would be subject to reporting requirements.</w:t>
      </w:r>
    </w:p>
    <w:p w14:paraId="1E3781BE" w14:textId="77777777" w:rsidR="00B96CF4" w:rsidRPr="001C195E" w:rsidRDefault="00B96CF4" w:rsidP="001C195E">
      <w:pPr>
        <w:pStyle w:val="Annexure3"/>
        <w:keepNext/>
        <w:rPr>
          <w:b/>
        </w:rPr>
      </w:pPr>
      <w:r>
        <w:rPr>
          <w:b/>
        </w:rPr>
        <w:t>Fees and costs disclosure regime</w:t>
      </w:r>
    </w:p>
    <w:p w14:paraId="5C801C23" w14:textId="77CEEA86" w:rsidR="004A4038" w:rsidRDefault="00B96CF4" w:rsidP="00B96CF4">
      <w:pPr>
        <w:ind w:left="1418"/>
      </w:pPr>
      <w:r>
        <w:t xml:space="preserve">Responsible entities </w:t>
      </w:r>
      <w:r w:rsidR="00547978">
        <w:t>who are subject to relevant disclosure requirements (</w:t>
      </w:r>
      <w:r w:rsidR="008A43AF">
        <w:t xml:space="preserve">for example, in relation to </w:t>
      </w:r>
      <w:r w:rsidR="00547978">
        <w:t>product disclosure</w:t>
      </w:r>
      <w:r w:rsidR="008A43AF">
        <w:t xml:space="preserve"> statements</w:t>
      </w:r>
      <w:r w:rsidR="00547978">
        <w:t xml:space="preserve"> </w:t>
      </w:r>
      <w:r w:rsidR="008A43AF">
        <w:t>or periodic statements</w:t>
      </w:r>
      <w:r w:rsidR="00547978">
        <w:t xml:space="preserve">) </w:t>
      </w:r>
      <w:r>
        <w:t xml:space="preserve">will be affected by the fees and costs disclosure regime under Schedule 10 of the Corporations Regulations 2001 (Cth) (the </w:t>
      </w:r>
      <w:r>
        <w:rPr>
          <w:b/>
          <w:i/>
        </w:rPr>
        <w:t>Corporations Regulations</w:t>
      </w:r>
      <w:r>
        <w:t xml:space="preserve">) (as amended by </w:t>
      </w:r>
      <w:r w:rsidRPr="000F68B1">
        <w:t>ASIC Class Order [CO</w:t>
      </w:r>
      <w:r>
        <w:t xml:space="preserve"> </w:t>
      </w:r>
      <w:r w:rsidRPr="000F68B1">
        <w:t>14/1252]</w:t>
      </w:r>
      <w:r>
        <w:t>)</w:t>
      </w:r>
      <w:r w:rsidR="002D2AB8">
        <w:t>.</w:t>
      </w:r>
    </w:p>
    <w:p w14:paraId="52790826" w14:textId="48CD1C78" w:rsidR="00B96CF4" w:rsidRDefault="004A4038" w:rsidP="004A4038">
      <w:pPr>
        <w:ind w:left="1418"/>
      </w:pPr>
      <w:r>
        <w:t xml:space="preserve">While clause </w:t>
      </w:r>
      <w:r w:rsidR="005B6C0D">
        <w:fldChar w:fldCharType="begin"/>
      </w:r>
      <w:r w:rsidR="005B6C0D">
        <w:instrText xml:space="preserve"> REF _Ref513714985 \w \h </w:instrText>
      </w:r>
      <w:r w:rsidR="005B6C0D">
        <w:fldChar w:fldCharType="separate"/>
      </w:r>
      <w:r w:rsidR="006C34FC">
        <w:t>10.1(b)</w:t>
      </w:r>
      <w:r w:rsidR="005B6C0D">
        <w:fldChar w:fldCharType="end"/>
      </w:r>
      <w:r>
        <w:t xml:space="preserve"> covers reports required by Relevant Law, it is suggested that affected responsibilities entities amend </w:t>
      </w:r>
      <w:r w:rsidR="005B6C0D">
        <w:fldChar w:fldCharType="begin"/>
      </w:r>
      <w:r w:rsidR="005B6C0D">
        <w:instrText xml:space="preserve"> REF _Ref498070180 \w \h </w:instrText>
      </w:r>
      <w:r w:rsidR="005B6C0D">
        <w:fldChar w:fldCharType="separate"/>
      </w:r>
      <w:r w:rsidR="006C34FC">
        <w:t>Schedule 3</w:t>
      </w:r>
      <w:r w:rsidR="005B6C0D">
        <w:fldChar w:fldCharType="end"/>
      </w:r>
      <w:r w:rsidR="008A43AF">
        <w:t xml:space="preserve"> </w:t>
      </w:r>
      <w:r>
        <w:t xml:space="preserve">to contemplate </w:t>
      </w:r>
      <w:r w:rsidR="0085748B">
        <w:t xml:space="preserve">specifically </w:t>
      </w:r>
      <w:r>
        <w:t xml:space="preserve">the fees and costs regime. </w:t>
      </w:r>
      <w:r w:rsidR="00B96CF4">
        <w:t>ASIC</w:t>
      </w:r>
      <w:r w:rsidR="006B3855">
        <w:t>’</w:t>
      </w:r>
      <w:r w:rsidR="00B96CF4">
        <w:t xml:space="preserve">s Regulatory Guide [RG 97] on fees and costs disclosure should also be taken into consideration. </w:t>
      </w:r>
      <w:r w:rsidR="00C04277">
        <w:t xml:space="preserve">The RG97 Industry Guidance produced by an Industry Working Group </w:t>
      </w:r>
      <w:r w:rsidR="00B276F2">
        <w:t xml:space="preserve">of organisations in the financial services industry </w:t>
      </w:r>
      <w:r w:rsidR="00C04277">
        <w:t xml:space="preserve">and supported by the </w:t>
      </w:r>
      <w:r w:rsidR="00C04277" w:rsidRPr="00C04277">
        <w:t xml:space="preserve">Australian Institute </w:t>
      </w:r>
      <w:r w:rsidR="00C04277">
        <w:t>of Superannuation Trustees</w:t>
      </w:r>
      <w:r w:rsidR="00C04277" w:rsidRPr="00C04277">
        <w:t>, the Association of Superann</w:t>
      </w:r>
      <w:r w:rsidR="00C04277">
        <w:t>uation Funds of Australia</w:t>
      </w:r>
      <w:r w:rsidR="00C04277" w:rsidRPr="00C04277">
        <w:t xml:space="preserve"> and the </w:t>
      </w:r>
      <w:r w:rsidR="00C04277">
        <w:t>FSC may assist responsible entities with navigating</w:t>
      </w:r>
      <w:r w:rsidR="008A43AF">
        <w:t xml:space="preserve"> the fees and costs regime.</w:t>
      </w:r>
      <w:r w:rsidR="00C04277">
        <w:t xml:space="preserve"> Responsible entities may also refer to FSC Guidance Note No. 34 </w:t>
      </w:r>
      <w:r w:rsidR="006B3855">
        <w:t>‘</w:t>
      </w:r>
      <w:r w:rsidR="00C04277">
        <w:t xml:space="preserve">Fees </w:t>
      </w:r>
      <w:r w:rsidR="00C04277" w:rsidRPr="007C6F38">
        <w:t>and costs disclosure</w:t>
      </w:r>
      <w:r w:rsidR="006B3855">
        <w:t>’</w:t>
      </w:r>
      <w:r w:rsidR="00C04277" w:rsidRPr="007C6F38">
        <w:t xml:space="preserve"> in this regard.</w:t>
      </w:r>
      <w:r w:rsidR="00262990" w:rsidRPr="007C6F38">
        <w:t xml:space="preserve"> As at the date of this Commentary, the fees and costs disclosure regime is under review by ASIC.</w:t>
      </w:r>
    </w:p>
    <w:p w14:paraId="00ED27EC" w14:textId="04581FFC" w:rsidR="00A333F9" w:rsidRDefault="00A333F9" w:rsidP="003E285A">
      <w:pPr>
        <w:pStyle w:val="Annexure2"/>
      </w:pPr>
      <w:bookmarkStart w:id="875" w:name="_Toc130374162"/>
      <w:bookmarkStart w:id="876" w:name="_Toc513536166"/>
      <w:bookmarkStart w:id="877" w:name="_Toc513539344"/>
      <w:r>
        <w:t xml:space="preserve">Clause </w:t>
      </w:r>
      <w:r>
        <w:fldChar w:fldCharType="begin"/>
      </w:r>
      <w:r>
        <w:instrText xml:space="preserve"> REF _Ref498070024 \w \h </w:instrText>
      </w:r>
      <w:r>
        <w:fldChar w:fldCharType="separate"/>
      </w:r>
      <w:r w:rsidR="006C34FC">
        <w:t>11</w:t>
      </w:r>
      <w:r>
        <w:fldChar w:fldCharType="end"/>
      </w:r>
      <w:r>
        <w:t xml:space="preserve"> – Termination</w:t>
      </w:r>
      <w:bookmarkEnd w:id="875"/>
    </w:p>
    <w:p w14:paraId="1B18C774" w14:textId="678AA1FA" w:rsidR="00B96CF4" w:rsidRPr="00A333F9" w:rsidRDefault="00B96CF4" w:rsidP="00A333F9">
      <w:pPr>
        <w:pStyle w:val="AllensHeading3"/>
        <w:rPr>
          <w:b/>
        </w:rPr>
      </w:pPr>
      <w:r w:rsidRPr="00A333F9">
        <w:rPr>
          <w:b/>
        </w:rPr>
        <w:t>Term</w:t>
      </w:r>
      <w:bookmarkEnd w:id="876"/>
      <w:bookmarkEnd w:id="877"/>
    </w:p>
    <w:p w14:paraId="20A86B8F" w14:textId="2BD19774" w:rsidR="00B96CF4" w:rsidRDefault="00B96CF4" w:rsidP="00A333F9">
      <w:pPr>
        <w:pStyle w:val="NormalIndent"/>
        <w:ind w:left="1418"/>
      </w:pPr>
      <w:r>
        <w:t xml:space="preserve">If there is not to be a set term, specify </w:t>
      </w:r>
      <w:r w:rsidR="006B3855">
        <w:t>“</w:t>
      </w:r>
      <w:r>
        <w:t>Until terminated in accordance with Agreement</w:t>
      </w:r>
      <w:r w:rsidR="006B3855">
        <w:t>”</w:t>
      </w:r>
      <w:r>
        <w:t xml:space="preserve"> in </w:t>
      </w:r>
      <w:r w:rsidR="008E6C28">
        <w:t>paragraph</w:t>
      </w:r>
      <w:r>
        <w:t> </w:t>
      </w:r>
      <w:r w:rsidR="008E6C28">
        <w:fldChar w:fldCharType="begin"/>
      </w:r>
      <w:r w:rsidR="008E6C28">
        <w:instrText xml:space="preserve"> REF _Ref498070516 \n \h </w:instrText>
      </w:r>
      <w:r w:rsidR="008E6C28">
        <w:fldChar w:fldCharType="separate"/>
      </w:r>
      <w:r w:rsidR="006C34FC">
        <w:t>8</w:t>
      </w:r>
      <w:r w:rsidR="008E6C28">
        <w:fldChar w:fldCharType="end"/>
      </w:r>
      <w:r>
        <w:t xml:space="preserve"> of </w:t>
      </w:r>
      <w:r w:rsidR="008E6C28">
        <w:fldChar w:fldCharType="begin"/>
      </w:r>
      <w:r w:rsidR="008E6C28">
        <w:instrText xml:space="preserve"> REF _Ref513732130 \n \h </w:instrText>
      </w:r>
      <w:r w:rsidR="008E6C28">
        <w:fldChar w:fldCharType="separate"/>
      </w:r>
      <w:r w:rsidR="006C34FC">
        <w:t>Schedule 1</w:t>
      </w:r>
      <w:r w:rsidR="008E6C28">
        <w:fldChar w:fldCharType="end"/>
      </w:r>
      <w:r>
        <w:t>. Some managers request a minimum term in order to establish a portfolio on which performance can be assessed.</w:t>
      </w:r>
    </w:p>
    <w:p w14:paraId="78330C30" w14:textId="4A59ADD0" w:rsidR="00B96CF4" w:rsidRPr="00A333F9" w:rsidRDefault="00B96CF4" w:rsidP="00A333F9">
      <w:pPr>
        <w:pStyle w:val="AllensHeading3"/>
        <w:rPr>
          <w:b/>
        </w:rPr>
      </w:pPr>
      <w:bookmarkStart w:id="878" w:name="_Toc513536167"/>
      <w:bookmarkStart w:id="879" w:name="_Toc513539345"/>
      <w:r w:rsidRPr="00A333F9">
        <w:rPr>
          <w:b/>
        </w:rPr>
        <w:t>Right to terminate</w:t>
      </w:r>
      <w:bookmarkEnd w:id="878"/>
      <w:bookmarkEnd w:id="879"/>
    </w:p>
    <w:p w14:paraId="0D41D78D" w14:textId="3A882012" w:rsidR="00AB7187" w:rsidRDefault="00B96CF4" w:rsidP="00AB7187">
      <w:pPr>
        <w:pStyle w:val="NormalIndent"/>
        <w:ind w:left="1418"/>
      </w:pPr>
      <w:r>
        <w:t>The parties may wish to vary the amount of notice required to terminate the Agreement</w:t>
      </w:r>
      <w:r w:rsidR="006D6F90">
        <w:t xml:space="preserve"> under clause </w:t>
      </w:r>
      <w:r w:rsidR="006D6F90">
        <w:fldChar w:fldCharType="begin"/>
      </w:r>
      <w:r w:rsidR="006D6F90">
        <w:instrText xml:space="preserve"> REF _Ref498070026 \w \h </w:instrText>
      </w:r>
      <w:r w:rsidR="006D6F90">
        <w:fldChar w:fldCharType="separate"/>
      </w:r>
      <w:r w:rsidR="006C34FC">
        <w:t>11.2</w:t>
      </w:r>
      <w:r w:rsidR="006D6F90">
        <w:fldChar w:fldCharType="end"/>
      </w:r>
      <w:r>
        <w:t xml:space="preserve">. The Agreement contemplates that the responsible entity is required to provide five </w:t>
      </w:r>
      <w:r w:rsidR="002C4252">
        <w:t>B</w:t>
      </w:r>
      <w:r>
        <w:t xml:space="preserve">usiness </w:t>
      </w:r>
      <w:r w:rsidR="002C4252">
        <w:t>D</w:t>
      </w:r>
      <w:r>
        <w:t>ays</w:t>
      </w:r>
      <w:r w:rsidR="006B3855">
        <w:t>’</w:t>
      </w:r>
      <w:r>
        <w:t xml:space="preserve"> notice and the manager is required to provide 20 </w:t>
      </w:r>
      <w:r w:rsidR="002C4252">
        <w:t>B</w:t>
      </w:r>
      <w:r>
        <w:t xml:space="preserve">usiness </w:t>
      </w:r>
      <w:r w:rsidR="002C4252">
        <w:t>D</w:t>
      </w:r>
      <w:r>
        <w:t>ays</w:t>
      </w:r>
      <w:r w:rsidR="006B3855">
        <w:t>’</w:t>
      </w:r>
      <w:r>
        <w:t xml:space="preserve"> notice. The longer period for the manager is intended to minimise </w:t>
      </w:r>
      <w:r w:rsidR="006C10CE">
        <w:t xml:space="preserve">disruption </w:t>
      </w:r>
      <w:r>
        <w:t>to the responsible entity should a new manag</w:t>
      </w:r>
      <w:bookmarkStart w:id="880" w:name="_Toc513536168"/>
      <w:bookmarkStart w:id="881" w:name="_Toc513539346"/>
      <w:r w:rsidR="00AB7187">
        <w:t>er be required to be appointed.</w:t>
      </w:r>
    </w:p>
    <w:p w14:paraId="044BEE07" w14:textId="10F044DA" w:rsidR="00A333F9" w:rsidRPr="00A333F9" w:rsidRDefault="00A333F9" w:rsidP="00A333F9">
      <w:pPr>
        <w:pStyle w:val="AllensHeading3"/>
        <w:rPr>
          <w:b/>
        </w:rPr>
      </w:pPr>
      <w:r w:rsidRPr="00A333F9">
        <w:rPr>
          <w:b/>
        </w:rPr>
        <w:t>Termination wi</w:t>
      </w:r>
      <w:r w:rsidR="006D6F90">
        <w:rPr>
          <w:b/>
        </w:rPr>
        <w:t>thout notice and ipso facto</w:t>
      </w:r>
    </w:p>
    <w:p w14:paraId="52BD4EFC" w14:textId="2253F68F" w:rsidR="007A71F8" w:rsidRPr="004660F3" w:rsidRDefault="007A71F8" w:rsidP="004660F3">
      <w:pPr>
        <w:pStyle w:val="NormalIndent"/>
        <w:ind w:left="1418"/>
      </w:pPr>
      <w:r w:rsidRPr="00D15120">
        <w:t xml:space="preserve">The ipso facto </w:t>
      </w:r>
      <w:r w:rsidR="001A0192" w:rsidRPr="00D15120">
        <w:t>regime</w:t>
      </w:r>
      <w:r w:rsidRPr="00D15120">
        <w:t xml:space="preserve"> impose</w:t>
      </w:r>
      <w:r w:rsidR="001A0192" w:rsidRPr="00D15120">
        <w:t>s</w:t>
      </w:r>
      <w:r w:rsidRPr="00D15120">
        <w:t xml:space="preserve"> a stay on the rights of a party to a contract to enforce rights </w:t>
      </w:r>
      <w:r w:rsidRPr="006A02FD">
        <w:t xml:space="preserve">that are </w:t>
      </w:r>
      <w:r w:rsidR="00AC53F4" w:rsidRPr="006A02FD">
        <w:t>exercised by reason of</w:t>
      </w:r>
      <w:r w:rsidRPr="006A02FD">
        <w:t xml:space="preserve"> an insolvency event</w:t>
      </w:r>
      <w:r w:rsidRPr="00D15120">
        <w:t xml:space="preserve"> affecting its contractual counterparty (subject to certain contracts and rights specifically excluded by the regulations</w:t>
      </w:r>
      <w:r w:rsidR="007108AC">
        <w:t xml:space="preserve"> and the declaration</w:t>
      </w:r>
      <w:r w:rsidRPr="00D15120">
        <w:t>).</w:t>
      </w:r>
      <w:r>
        <w:t xml:space="preserve"> </w:t>
      </w:r>
      <w:r w:rsidR="00B36D08">
        <w:t>The stay applies to contracts entered into on or after 1 July 2018 and will apply to existing contracts that are novated, assigned or varied after 1 July 2023.</w:t>
      </w:r>
    </w:p>
    <w:p w14:paraId="438C0A17" w14:textId="68AA7F87" w:rsidR="007A71F8" w:rsidRDefault="00F3001A" w:rsidP="005B1B1D">
      <w:pPr>
        <w:pStyle w:val="Annexure3"/>
        <w:keepNext/>
        <w:numPr>
          <w:ilvl w:val="0"/>
          <w:numId w:val="0"/>
        </w:numPr>
        <w:tabs>
          <w:tab w:val="left" w:pos="720"/>
        </w:tabs>
        <w:ind w:left="1418"/>
      </w:pPr>
      <w:r>
        <w:t>T</w:t>
      </w:r>
      <w:r w:rsidR="007A71F8">
        <w:t>he following insolvency events</w:t>
      </w:r>
      <w:r>
        <w:t xml:space="preserve"> enliven the stay</w:t>
      </w:r>
      <w:r w:rsidR="007A71F8">
        <w:t>:</w:t>
      </w:r>
    </w:p>
    <w:p w14:paraId="6E6BE773" w14:textId="6FEB5D91" w:rsidR="007A71F8" w:rsidRDefault="007A71F8" w:rsidP="004660F3">
      <w:pPr>
        <w:pStyle w:val="Annexure4"/>
      </w:pPr>
      <w:r>
        <w:t xml:space="preserve">a scheme of arrangement (where that scheme has been proposed so as to avoid the </w:t>
      </w:r>
      <w:r w:rsidR="00F3001A">
        <w:t xml:space="preserve">counterparty </w:t>
      </w:r>
      <w:r>
        <w:t>being wound up in insolvency);</w:t>
      </w:r>
    </w:p>
    <w:p w14:paraId="3C9B117A" w14:textId="46CAB53A" w:rsidR="007A71F8" w:rsidRDefault="007A71F8" w:rsidP="004660F3">
      <w:pPr>
        <w:pStyle w:val="Annexure4"/>
      </w:pPr>
      <w:r>
        <w:t xml:space="preserve">receivership or other managing controllership over the whole or substantially the whole of the </w:t>
      </w:r>
      <w:r w:rsidR="00F3001A">
        <w:t>counterparty</w:t>
      </w:r>
      <w:r w:rsidR="006B3855">
        <w:t>’</w:t>
      </w:r>
      <w:r w:rsidR="00F3001A">
        <w:t xml:space="preserve">s </w:t>
      </w:r>
      <w:r>
        <w:t>property; or</w:t>
      </w:r>
    </w:p>
    <w:p w14:paraId="70D0C3E5" w14:textId="77777777" w:rsidR="00F3001A" w:rsidRDefault="007A71F8" w:rsidP="004660F3">
      <w:pPr>
        <w:pStyle w:val="Annexure4"/>
      </w:pPr>
      <w:r>
        <w:t xml:space="preserve">voluntary administration. </w:t>
      </w:r>
    </w:p>
    <w:p w14:paraId="1361F506" w14:textId="2C48DF99" w:rsidR="00F3001A" w:rsidRDefault="00017170" w:rsidP="00F3001A">
      <w:pPr>
        <w:pStyle w:val="Annexure4"/>
        <w:numPr>
          <w:ilvl w:val="0"/>
          <w:numId w:val="0"/>
        </w:numPr>
        <w:ind w:left="1418"/>
      </w:pPr>
      <w:r>
        <w:t>Contracts</w:t>
      </w:r>
      <w:r w:rsidR="00F3001A">
        <w:t xml:space="preserve"> that provide for the management of financial investments, such as this Agreement, are excluded from the ipso facto stay</w:t>
      </w:r>
      <w:r w:rsidR="006D58A4">
        <w:t xml:space="preserve"> by paragraph (q) of the regulation</w:t>
      </w:r>
      <w:r w:rsidR="002604FE">
        <w:t>s</w:t>
      </w:r>
      <w:r w:rsidR="00F3001A">
        <w:t>. Nevertheless, the responsible entity and the manager should consider whether the ipso facto regime will apply to other contracts it enters</w:t>
      </w:r>
      <w:r w:rsidR="00270764">
        <w:t xml:space="preserve">, which </w:t>
      </w:r>
      <w:r w:rsidR="00F3001A">
        <w:t xml:space="preserve">could affect its performance under this Agreement. </w:t>
      </w:r>
    </w:p>
    <w:p w14:paraId="1E06F39A" w14:textId="49BB68CF" w:rsidR="00BD1FD6" w:rsidRDefault="00BD1FD6" w:rsidP="00A333F9">
      <w:pPr>
        <w:pStyle w:val="AllensHeading3"/>
        <w:rPr>
          <w:b/>
        </w:rPr>
      </w:pPr>
      <w:r>
        <w:rPr>
          <w:b/>
        </w:rPr>
        <w:t>Termination for sale of business and change in control</w:t>
      </w:r>
    </w:p>
    <w:p w14:paraId="61FF1BCA" w14:textId="1052B636" w:rsidR="00BD1FD6" w:rsidRDefault="00BD1FD6" w:rsidP="00BD1FD6">
      <w:pPr>
        <w:pStyle w:val="AllensHeading3"/>
        <w:numPr>
          <w:ilvl w:val="0"/>
          <w:numId w:val="0"/>
        </w:numPr>
        <w:ind w:left="1418"/>
      </w:pPr>
      <w:r>
        <w:t xml:space="preserve">Clause </w:t>
      </w:r>
      <w:r>
        <w:fldChar w:fldCharType="begin"/>
      </w:r>
      <w:r>
        <w:instrText xml:space="preserve"> REF _Ref519155590 \w \h </w:instrText>
      </w:r>
      <w:r>
        <w:fldChar w:fldCharType="separate"/>
      </w:r>
      <w:r w:rsidR="006C34FC">
        <w:t>11.3(c)</w:t>
      </w:r>
      <w:r>
        <w:fldChar w:fldCharType="end"/>
      </w:r>
      <w:r w:rsidR="0073574A">
        <w:t xml:space="preserve"> provides the responsible entity </w:t>
      </w:r>
      <w:r w:rsidR="00BF241B">
        <w:t xml:space="preserve">with the right to terminate the Agreement by written notice </w:t>
      </w:r>
      <w:r w:rsidR="0073574A">
        <w:t xml:space="preserve">if the manager sells or enters into an arrangement to sell </w:t>
      </w:r>
      <w:r>
        <w:t>the main b</w:t>
      </w:r>
      <w:r w:rsidR="0073574A">
        <w:t>usiness and undertaking of the m</w:t>
      </w:r>
      <w:r>
        <w:t>anager</w:t>
      </w:r>
      <w:r w:rsidR="0073574A">
        <w:t>,</w:t>
      </w:r>
      <w:r>
        <w:t xml:space="preserve"> other than to a related body corporate for the purposes of a corporate reconstruction on terms previously advised to the </w:t>
      </w:r>
      <w:r w:rsidR="0073574A">
        <w:t>responsible entity.</w:t>
      </w:r>
      <w:r>
        <w:t xml:space="preserve"> </w:t>
      </w:r>
    </w:p>
    <w:p w14:paraId="0BBC1697" w14:textId="32F8106D" w:rsidR="00BD1FD6" w:rsidRPr="0073574A" w:rsidRDefault="00BD1FD6" w:rsidP="0073574A">
      <w:pPr>
        <w:pStyle w:val="AllensHeading3"/>
        <w:numPr>
          <w:ilvl w:val="0"/>
          <w:numId w:val="0"/>
        </w:numPr>
        <w:ind w:left="1418"/>
      </w:pPr>
      <w:r>
        <w:t xml:space="preserve">Clause </w:t>
      </w:r>
      <w:r>
        <w:fldChar w:fldCharType="begin"/>
      </w:r>
      <w:r>
        <w:instrText xml:space="preserve"> REF _Ref519155599 \w \h </w:instrText>
      </w:r>
      <w:r>
        <w:fldChar w:fldCharType="separate"/>
      </w:r>
      <w:r w:rsidR="006C34FC">
        <w:t>11.3(d)</w:t>
      </w:r>
      <w:r>
        <w:fldChar w:fldCharType="end"/>
      </w:r>
      <w:r w:rsidR="001A7DB8">
        <w:t xml:space="preserve"> provides the responsible entity</w:t>
      </w:r>
      <w:r w:rsidR="0073574A">
        <w:t xml:space="preserve"> with </w:t>
      </w:r>
      <w:r w:rsidR="00BF241B">
        <w:t xml:space="preserve">the right to terminate the Agreement by written notice </w:t>
      </w:r>
      <w:r w:rsidR="0073574A">
        <w:t xml:space="preserve">if the manager is </w:t>
      </w:r>
      <w:r>
        <w:t>subject to a change in control</w:t>
      </w:r>
      <w:r w:rsidR="00E903B4">
        <w:t xml:space="preserve">. Change </w:t>
      </w:r>
      <w:r w:rsidR="00793E5F">
        <w:t xml:space="preserve">in </w:t>
      </w:r>
      <w:r w:rsidR="00E903B4">
        <w:t xml:space="preserve">control is </w:t>
      </w:r>
      <w:r w:rsidR="001A7DB8">
        <w:t>given the meaning</w:t>
      </w:r>
      <w:r w:rsidR="00793E5F">
        <w:t xml:space="preserve"> in</w:t>
      </w:r>
      <w:r w:rsidR="001A7DB8">
        <w:t xml:space="preserve"> </w:t>
      </w:r>
      <w:r w:rsidR="00E903B4">
        <w:t>7.6.03(2)(a) of the Corporations Act</w:t>
      </w:r>
      <w:r w:rsidR="001A7DB8">
        <w:t xml:space="preserve"> – this is the definition used in the context of </w:t>
      </w:r>
      <w:r w:rsidR="00E903B4">
        <w:t xml:space="preserve">notifying ASIC of </w:t>
      </w:r>
      <w:r w:rsidR="001A7DB8">
        <w:t xml:space="preserve">a </w:t>
      </w:r>
      <w:r w:rsidR="00E903B4">
        <w:t>change in control of a Australian financial services licensee</w:t>
      </w:r>
      <w:r w:rsidR="0073574A">
        <w:t>.</w:t>
      </w:r>
      <w:r w:rsidR="00E903B4">
        <w:t xml:space="preserve"> The definition has been modified slightly </w:t>
      </w:r>
      <w:r w:rsidR="001A7DB8">
        <w:t xml:space="preserve">in this Agreement </w:t>
      </w:r>
      <w:r w:rsidR="00E903B4">
        <w:t>to reflect that it is possible that the manager may not be a</w:t>
      </w:r>
      <w:r w:rsidR="001A7DB8">
        <w:t>n Australian</w:t>
      </w:r>
      <w:r w:rsidR="00E903B4">
        <w:t xml:space="preserve"> financial services licensee.</w:t>
      </w:r>
    </w:p>
    <w:p w14:paraId="6E77973D" w14:textId="6C8E2BFF" w:rsidR="005775C0" w:rsidRPr="00A333F9" w:rsidRDefault="005775C0" w:rsidP="00A333F9">
      <w:pPr>
        <w:pStyle w:val="AllensHeading3"/>
        <w:rPr>
          <w:b/>
        </w:rPr>
      </w:pPr>
      <w:r w:rsidRPr="00A333F9">
        <w:rPr>
          <w:b/>
        </w:rPr>
        <w:t>Other transition related obligations</w:t>
      </w:r>
    </w:p>
    <w:p w14:paraId="6C570000" w14:textId="37FA6B7C" w:rsidR="005775C0" w:rsidRDefault="005775C0" w:rsidP="00A333F9">
      <w:pPr>
        <w:pStyle w:val="NormalIndent"/>
        <w:ind w:left="1418"/>
      </w:pPr>
      <w:r>
        <w:t xml:space="preserve">Clause </w:t>
      </w:r>
      <w:r w:rsidR="005B6C0D">
        <w:fldChar w:fldCharType="begin"/>
      </w:r>
      <w:r w:rsidR="005B6C0D">
        <w:instrText xml:space="preserve"> REF _Ref504407085 \w \h </w:instrText>
      </w:r>
      <w:r w:rsidR="005B6C0D">
        <w:fldChar w:fldCharType="separate"/>
      </w:r>
      <w:r w:rsidR="006C34FC">
        <w:t>11.6(b)</w:t>
      </w:r>
      <w:r w:rsidR="005B6C0D">
        <w:fldChar w:fldCharType="end"/>
      </w:r>
      <w:r>
        <w:t xml:space="preserve"> provides the </w:t>
      </w:r>
      <w:r w:rsidR="00DC7FD3">
        <w:t xml:space="preserve">responsible entity with an indemnity by the </w:t>
      </w:r>
      <w:r>
        <w:t>manager for all liabilities reasonably incurred in transitioning the portfolio to an alternative investment manager</w:t>
      </w:r>
      <w:r w:rsidR="00BF241B">
        <w:t xml:space="preserve"> if the A</w:t>
      </w:r>
      <w:r w:rsidR="00D06200">
        <w:t xml:space="preserve">greement is terminated pursuant to clause </w:t>
      </w:r>
      <w:r w:rsidR="00D06200">
        <w:fldChar w:fldCharType="begin"/>
      </w:r>
      <w:r w:rsidR="00D06200">
        <w:instrText xml:space="preserve"> REF _Ref504407084 \w \h </w:instrText>
      </w:r>
      <w:r w:rsidR="00D06200">
        <w:fldChar w:fldCharType="separate"/>
      </w:r>
      <w:r w:rsidR="006C34FC">
        <w:t>11.3</w:t>
      </w:r>
      <w:r w:rsidR="00D06200">
        <w:fldChar w:fldCharType="end"/>
      </w:r>
      <w:r>
        <w:t xml:space="preserve">. </w:t>
      </w:r>
      <w:r w:rsidR="002A0B96">
        <w:t xml:space="preserve">Parties will need to specify </w:t>
      </w:r>
      <w:r w:rsidR="00E27917">
        <w:t xml:space="preserve">any </w:t>
      </w:r>
      <w:r w:rsidR="002A0B96">
        <w:t xml:space="preserve">cap on </w:t>
      </w:r>
      <w:r>
        <w:t xml:space="preserve">transition costs provided under this indemnity in paragraph </w:t>
      </w:r>
      <w:r w:rsidR="008E6C28">
        <w:fldChar w:fldCharType="begin"/>
      </w:r>
      <w:r w:rsidR="008E6C28">
        <w:instrText xml:space="preserve"> REF _Ref499063246 \n \h </w:instrText>
      </w:r>
      <w:r w:rsidR="008E6C28">
        <w:fldChar w:fldCharType="separate"/>
      </w:r>
      <w:r w:rsidR="006C34FC">
        <w:t>9</w:t>
      </w:r>
      <w:r w:rsidR="008E6C28">
        <w:fldChar w:fldCharType="end"/>
      </w:r>
      <w:r>
        <w:t xml:space="preserve"> of </w:t>
      </w:r>
      <w:r w:rsidR="005B6C0D">
        <w:fldChar w:fldCharType="begin"/>
      </w:r>
      <w:r w:rsidR="005B6C0D">
        <w:instrText xml:space="preserve"> REF _Ref498070158 \w \h </w:instrText>
      </w:r>
      <w:r w:rsidR="005B6C0D">
        <w:fldChar w:fldCharType="separate"/>
      </w:r>
      <w:r w:rsidR="006C34FC">
        <w:t>Schedule 1</w:t>
      </w:r>
      <w:r w:rsidR="005B6C0D">
        <w:fldChar w:fldCharType="end"/>
      </w:r>
      <w:r w:rsidR="00E27917">
        <w:t xml:space="preserve"> (or that the exit indemnity does not apply</w:t>
      </w:r>
      <w:r w:rsidR="00BF241B">
        <w:t>)</w:t>
      </w:r>
      <w:r>
        <w:t>.</w:t>
      </w:r>
      <w:r w:rsidR="005F44C7">
        <w:t xml:space="preserve"> Parties may wish to specify a different </w:t>
      </w:r>
      <w:r w:rsidR="00D06200">
        <w:t xml:space="preserve">cap </w:t>
      </w:r>
      <w:r w:rsidR="00E27917">
        <w:t xml:space="preserve">(or that the exit indemnity does not apply) </w:t>
      </w:r>
      <w:r w:rsidR="005F44C7">
        <w:t xml:space="preserve">for particular </w:t>
      </w:r>
      <w:r w:rsidR="00D06200">
        <w:t>termination trigger</w:t>
      </w:r>
      <w:r w:rsidR="005F44C7">
        <w:t>s</w:t>
      </w:r>
      <w:r w:rsidR="00D06200">
        <w:t>.</w:t>
      </w:r>
    </w:p>
    <w:p w14:paraId="70B24C5D" w14:textId="0F990A44" w:rsidR="00B96CF4" w:rsidRPr="00A333F9" w:rsidRDefault="00B96CF4" w:rsidP="00A333F9">
      <w:pPr>
        <w:pStyle w:val="AllensHeading3"/>
        <w:rPr>
          <w:b/>
        </w:rPr>
      </w:pPr>
      <w:r w:rsidRPr="00A333F9">
        <w:rPr>
          <w:b/>
        </w:rPr>
        <w:t>Final report</w:t>
      </w:r>
      <w:bookmarkEnd w:id="880"/>
      <w:bookmarkEnd w:id="881"/>
    </w:p>
    <w:p w14:paraId="59120CCB" w14:textId="4D58DF30" w:rsidR="00E60B54" w:rsidRDefault="00B96CF4" w:rsidP="00A333F9">
      <w:pPr>
        <w:pStyle w:val="NormalIndent"/>
        <w:ind w:left="1418"/>
      </w:pPr>
      <w:r>
        <w:t xml:space="preserve">The period within which the manager will be able to provide a final report </w:t>
      </w:r>
      <w:r w:rsidR="006D6F90">
        <w:t xml:space="preserve">under clause </w:t>
      </w:r>
      <w:r w:rsidR="006D6F90">
        <w:fldChar w:fldCharType="begin"/>
      </w:r>
      <w:r w:rsidR="006D6F90">
        <w:instrText xml:space="preserve"> REF _Ref514350201 \w \h </w:instrText>
      </w:r>
      <w:r w:rsidR="006D6F90">
        <w:fldChar w:fldCharType="separate"/>
      </w:r>
      <w:r w:rsidR="006C34FC">
        <w:t>11.7</w:t>
      </w:r>
      <w:r w:rsidR="006D6F90">
        <w:fldChar w:fldCharType="end"/>
      </w:r>
      <w:r w:rsidR="006D6F90">
        <w:t xml:space="preserve"> </w:t>
      </w:r>
      <w:r>
        <w:t>will depend on the systems of the manager and is to be specified in paragraph </w:t>
      </w:r>
      <w:r w:rsidR="008E6C28">
        <w:fldChar w:fldCharType="begin"/>
      </w:r>
      <w:r w:rsidR="008E6C28">
        <w:instrText xml:space="preserve"> REF _Ref513732187 \n \h </w:instrText>
      </w:r>
      <w:r w:rsidR="008E6C28">
        <w:fldChar w:fldCharType="separate"/>
      </w:r>
      <w:r w:rsidR="006C34FC">
        <w:t>10</w:t>
      </w:r>
      <w:r w:rsidR="008E6C28">
        <w:fldChar w:fldCharType="end"/>
      </w:r>
      <w:r>
        <w:t xml:space="preserve"> of </w:t>
      </w:r>
      <w:r w:rsidR="00240AFD">
        <w:fldChar w:fldCharType="begin"/>
      </w:r>
      <w:r w:rsidR="00240AFD">
        <w:instrText xml:space="preserve"> REF _Ref498070158 \w \h </w:instrText>
      </w:r>
      <w:r w:rsidR="00240AFD">
        <w:fldChar w:fldCharType="separate"/>
      </w:r>
      <w:r w:rsidR="006C34FC">
        <w:t>Schedule 1</w:t>
      </w:r>
      <w:r w:rsidR="00240AFD">
        <w:fldChar w:fldCharType="end"/>
      </w:r>
      <w:r>
        <w:t>. It will often be the end of the month or quarter in which termination occurs.</w:t>
      </w:r>
    </w:p>
    <w:p w14:paraId="11DDABE6" w14:textId="2659C9B6" w:rsidR="00B96CF4" w:rsidRPr="007C6F38" w:rsidRDefault="00B96CF4" w:rsidP="003E285A">
      <w:pPr>
        <w:pStyle w:val="Annexure2"/>
      </w:pPr>
      <w:bookmarkStart w:id="882" w:name="_Toc513536169"/>
      <w:bookmarkStart w:id="883" w:name="_Toc513539347"/>
      <w:bookmarkStart w:id="884" w:name="_Toc130374163"/>
      <w:r w:rsidRPr="007C6F38">
        <w:t xml:space="preserve">Clause </w:t>
      </w:r>
      <w:r w:rsidR="00995441">
        <w:fldChar w:fldCharType="begin"/>
      </w:r>
      <w:r w:rsidR="00995441">
        <w:instrText xml:space="preserve"> REF _Ref518894126 \w \h </w:instrText>
      </w:r>
      <w:r w:rsidR="00995441">
        <w:fldChar w:fldCharType="separate"/>
      </w:r>
      <w:r w:rsidR="006C34FC">
        <w:t>12.1(g)</w:t>
      </w:r>
      <w:r w:rsidR="00995441">
        <w:fldChar w:fldCharType="end"/>
      </w:r>
      <w:r w:rsidRPr="007C6F38">
        <w:t xml:space="preserve"> – Warranty as to power to enter into the Agreement</w:t>
      </w:r>
      <w:bookmarkEnd w:id="882"/>
      <w:bookmarkEnd w:id="883"/>
      <w:bookmarkEnd w:id="884"/>
    </w:p>
    <w:p w14:paraId="001863A9" w14:textId="454B31A3" w:rsidR="00B96CF4" w:rsidRDefault="003F6C98" w:rsidP="00B96CF4">
      <w:pPr>
        <w:pStyle w:val="NormalIndent"/>
      </w:pPr>
      <w:r w:rsidRPr="007C6F38">
        <w:t>It is generally preferable that the manager relies on a warranty from the responsible entity that it has power to enter into the Agreement (subject to express</w:t>
      </w:r>
      <w:r>
        <w:t xml:space="preserve"> limitations advised by the responsible entity in writing) rather than reviewing the </w:t>
      </w:r>
      <w:r w:rsidR="00DC7FD3">
        <w:t>s</w:t>
      </w:r>
      <w:r>
        <w:t xml:space="preserve">cheme </w:t>
      </w:r>
      <w:r w:rsidR="00215D59">
        <w:t>c</w:t>
      </w:r>
      <w:r>
        <w:t xml:space="preserve">onstitution itself. First, the manager may be taken to be on notice of all the terms of the </w:t>
      </w:r>
      <w:r w:rsidR="00215D59">
        <w:t>c</w:t>
      </w:r>
      <w:r>
        <w:t xml:space="preserve">onstitution if it undertakes such a review. Second, reviewing the </w:t>
      </w:r>
      <w:r w:rsidR="00215D59">
        <w:t>c</w:t>
      </w:r>
      <w:r>
        <w:t xml:space="preserve">onstitution (or </w:t>
      </w:r>
      <w:r w:rsidR="00215D59">
        <w:t>c</w:t>
      </w:r>
      <w:r>
        <w:t xml:space="preserve">onstitutions depending on the scope of the mandate) is time-consuming and will increase administration costs. However, if the manager has concerns about the </w:t>
      </w:r>
      <w:r w:rsidR="00215D59">
        <w:t>r</w:t>
      </w:r>
      <w:r>
        <w:t xml:space="preserve">esponsible </w:t>
      </w:r>
      <w:r w:rsidR="00357CF0">
        <w:t>entity’s</w:t>
      </w:r>
      <w:r>
        <w:t xml:space="preserve"> powers, it should seek legal advice.</w:t>
      </w:r>
    </w:p>
    <w:p w14:paraId="0D980BC4" w14:textId="49FABFE9" w:rsidR="00B96CF4" w:rsidRPr="001777FB" w:rsidRDefault="00B96CF4" w:rsidP="003E285A">
      <w:pPr>
        <w:pStyle w:val="Annexure2"/>
      </w:pPr>
      <w:bookmarkStart w:id="885" w:name="_Toc513536170"/>
      <w:bookmarkStart w:id="886" w:name="_Toc513539348"/>
      <w:bookmarkStart w:id="887" w:name="_Toc130374164"/>
      <w:r w:rsidRPr="001777FB">
        <w:t xml:space="preserve">Clause </w:t>
      </w:r>
      <w:r w:rsidR="00240AFD">
        <w:fldChar w:fldCharType="begin"/>
      </w:r>
      <w:r w:rsidR="00240AFD">
        <w:instrText xml:space="preserve"> REF _Ref498070066 \w \h </w:instrText>
      </w:r>
      <w:r w:rsidR="00240AFD">
        <w:fldChar w:fldCharType="separate"/>
      </w:r>
      <w:r w:rsidR="006C34FC">
        <w:t>12.1(j)</w:t>
      </w:r>
      <w:r w:rsidR="00240AFD">
        <w:fldChar w:fldCharType="end"/>
      </w:r>
      <w:r w:rsidRPr="001777FB">
        <w:t xml:space="preserve"> – Warranty in relation to securities lending</w:t>
      </w:r>
      <w:bookmarkEnd w:id="885"/>
      <w:bookmarkEnd w:id="886"/>
      <w:bookmarkEnd w:id="887"/>
    </w:p>
    <w:p w14:paraId="5BDCD7E3" w14:textId="73978F28" w:rsidR="00B96CF4" w:rsidRDefault="00E60B54" w:rsidP="00B96CF4">
      <w:pPr>
        <w:pStyle w:val="NormalIndent"/>
      </w:pPr>
      <w:r>
        <w:t xml:space="preserve">Securities lending is discussed under the </w:t>
      </w:r>
      <w:r w:rsidR="003B258E">
        <w:t>C</w:t>
      </w:r>
      <w:r>
        <w:t xml:space="preserve">ommentary to clause </w:t>
      </w:r>
      <w:r w:rsidR="00240AFD">
        <w:fldChar w:fldCharType="begin"/>
      </w:r>
      <w:r w:rsidR="00240AFD">
        <w:instrText xml:space="preserve"> REF _Ref498069983 \w \h </w:instrText>
      </w:r>
      <w:r w:rsidR="00240AFD">
        <w:fldChar w:fldCharType="separate"/>
      </w:r>
      <w:r w:rsidR="006C34FC">
        <w:t>4.1(e)</w:t>
      </w:r>
      <w:r w:rsidR="00240AFD">
        <w:fldChar w:fldCharType="end"/>
      </w:r>
      <w:r>
        <w:t xml:space="preserve"> above. Clause </w:t>
      </w:r>
      <w:r w:rsidR="00240AFD">
        <w:fldChar w:fldCharType="begin"/>
      </w:r>
      <w:r w:rsidR="00240AFD">
        <w:instrText xml:space="preserve"> REF _Ref498070066 \w \h </w:instrText>
      </w:r>
      <w:r w:rsidR="00240AFD">
        <w:fldChar w:fldCharType="separate"/>
      </w:r>
      <w:r w:rsidR="006C34FC">
        <w:t>12.1(j)</w:t>
      </w:r>
      <w:r w:rsidR="00240AFD">
        <w:fldChar w:fldCharType="end"/>
      </w:r>
      <w:r w:rsidR="008E6C28">
        <w:t xml:space="preserve"> </w:t>
      </w:r>
      <w:r>
        <w:t>provides for the responsible entity to warrant that any custodian will not engage in securities lending in relation to the portfolio w</w:t>
      </w:r>
      <w:r w:rsidR="00CE2ED6">
        <w:t>ithout the consent in writing of</w:t>
      </w:r>
      <w:r>
        <w:t xml:space="preserve"> the manager. The manager may not want the responsible entity or a custodian to engage in securities lending if it believes that the practice may interfere with its ability to properly invest and manage the portfolio. Securities lending may also affect the mana</w:t>
      </w:r>
      <w:r w:rsidR="00357CF0">
        <w:t>ger’s</w:t>
      </w:r>
      <w:r>
        <w:t xml:space="preserve"> ability to achieve its stated benchmark investment returns.</w:t>
      </w:r>
    </w:p>
    <w:p w14:paraId="42530884" w14:textId="1A1EED6E" w:rsidR="00B96CF4" w:rsidRDefault="00B96CF4" w:rsidP="003E285A">
      <w:pPr>
        <w:pStyle w:val="Annexure2"/>
      </w:pPr>
      <w:bookmarkStart w:id="888" w:name="_Toc513536171"/>
      <w:bookmarkStart w:id="889" w:name="_Toc513539349"/>
      <w:bookmarkStart w:id="890" w:name="_Toc130374165"/>
      <w:r w:rsidRPr="00A90C06">
        <w:t>Clause</w:t>
      </w:r>
      <w:r w:rsidR="00C36D23">
        <w:t xml:space="preserve"> </w:t>
      </w:r>
      <w:r w:rsidR="00240AFD">
        <w:fldChar w:fldCharType="begin"/>
      </w:r>
      <w:r w:rsidR="00240AFD">
        <w:instrText xml:space="preserve"> REF _Ref513715317 \w \h </w:instrText>
      </w:r>
      <w:r w:rsidR="00240AFD">
        <w:fldChar w:fldCharType="separate"/>
      </w:r>
      <w:r w:rsidR="006C34FC">
        <w:t>12.1(k)</w:t>
      </w:r>
      <w:r w:rsidR="00240AFD">
        <w:fldChar w:fldCharType="end"/>
      </w:r>
      <w:r w:rsidRPr="00A90C06">
        <w:t xml:space="preserve"> – Warranty that </w:t>
      </w:r>
      <w:r w:rsidR="008A4AA3">
        <w:t>responsible entity is not a retail client</w:t>
      </w:r>
      <w:bookmarkEnd w:id="888"/>
      <w:bookmarkEnd w:id="889"/>
      <w:bookmarkEnd w:id="890"/>
    </w:p>
    <w:p w14:paraId="5C6980D5" w14:textId="7BF1A45B" w:rsidR="003B42A9" w:rsidRDefault="003B42A9" w:rsidP="003B42A9">
      <w:pPr>
        <w:pStyle w:val="NormalIndent"/>
      </w:pPr>
      <w:r>
        <w:t>A representation has been included that the responsible entity is not a retail client for the purposes of the Corporations Act (which is, in effect, a representation that the responsible entity is a wholesale client). The rationale for its inclusion is that many managers may only be authorised to provide services to wholesale clients under terms of their Australian financial services licence and certain types of investments may only be offered to wholesale clients.</w:t>
      </w:r>
    </w:p>
    <w:p w14:paraId="1D68E6C3" w14:textId="741DE06B" w:rsidR="003B42A9" w:rsidRPr="0046737E" w:rsidRDefault="003B42A9" w:rsidP="003E285A">
      <w:pPr>
        <w:pStyle w:val="Annexure2"/>
      </w:pPr>
      <w:bookmarkStart w:id="891" w:name="_Toc130374166"/>
      <w:r w:rsidRPr="0046737E">
        <w:t xml:space="preserve">Clause  </w:t>
      </w:r>
      <w:r w:rsidR="00C36D23" w:rsidRPr="00BD75C5">
        <w:fldChar w:fldCharType="begin"/>
      </w:r>
      <w:r w:rsidR="00C36D23" w:rsidRPr="0046737E">
        <w:instrText xml:space="preserve"> REF _Ref513715402 \w \h </w:instrText>
      </w:r>
      <w:r w:rsidR="000B04B1" w:rsidRPr="002A0CAF">
        <w:instrText xml:space="preserve"> \* MERGEFORMAT </w:instrText>
      </w:r>
      <w:r w:rsidR="00C36D23" w:rsidRPr="00BD75C5">
        <w:fldChar w:fldCharType="separate"/>
      </w:r>
      <w:r w:rsidR="006C34FC">
        <w:t>12.1(l)</w:t>
      </w:r>
      <w:r w:rsidR="00C36D23" w:rsidRPr="00BD75C5">
        <w:fldChar w:fldCharType="end"/>
      </w:r>
      <w:r w:rsidRPr="0046737E">
        <w:t xml:space="preserve"> – </w:t>
      </w:r>
      <w:r w:rsidR="0046737E">
        <w:t>Market opening documentation</w:t>
      </w:r>
      <w:bookmarkEnd w:id="891"/>
    </w:p>
    <w:p w14:paraId="7E118B9A" w14:textId="1A31D8D5" w:rsidR="005E08ED" w:rsidRDefault="00297E3A" w:rsidP="00A90C06">
      <w:pPr>
        <w:pStyle w:val="NormalIndent"/>
      </w:pPr>
      <w:r w:rsidRPr="007C6F38">
        <w:t>C</w:t>
      </w:r>
      <w:r w:rsidR="005E08ED" w:rsidRPr="007C6F38">
        <w:t xml:space="preserve">lause </w:t>
      </w:r>
      <w:r w:rsidR="00C36D23" w:rsidRPr="007C6F38">
        <w:fldChar w:fldCharType="begin"/>
      </w:r>
      <w:r w:rsidR="00C36D23" w:rsidRPr="007C6F38">
        <w:instrText xml:space="preserve"> REF _Ref513715402 \w \h </w:instrText>
      </w:r>
      <w:r w:rsidR="007C6F38">
        <w:instrText xml:space="preserve"> \* MERGEFORMAT </w:instrText>
      </w:r>
      <w:r w:rsidR="00C36D23" w:rsidRPr="007C6F38">
        <w:fldChar w:fldCharType="separate"/>
      </w:r>
      <w:r w:rsidR="006C34FC">
        <w:t>12.1(l)</w:t>
      </w:r>
      <w:r w:rsidR="00C36D23" w:rsidRPr="007C6F38">
        <w:fldChar w:fldCharType="end"/>
      </w:r>
      <w:r w:rsidR="005E08ED" w:rsidRPr="007C6F38">
        <w:t xml:space="preserve"> provides the manager with comfort that the necessary administrative actions have occurred</w:t>
      </w:r>
      <w:r w:rsidR="002A0B96" w:rsidRPr="007C6F38">
        <w:t xml:space="preserve"> (such as the </w:t>
      </w:r>
      <w:r w:rsidR="005E08ED" w:rsidRPr="007C6F38">
        <w:t>set</w:t>
      </w:r>
      <w:r w:rsidR="002A0B96" w:rsidRPr="007C6F38">
        <w:t>ting</w:t>
      </w:r>
      <w:r w:rsidR="005E08ED" w:rsidRPr="007C6F38">
        <w:t xml:space="preserve"> up </w:t>
      </w:r>
      <w:r w:rsidR="002A0B96" w:rsidRPr="007C6F38">
        <w:t xml:space="preserve">of </w:t>
      </w:r>
      <w:r w:rsidR="005E08ED" w:rsidRPr="007C6F38">
        <w:t>accounts and</w:t>
      </w:r>
      <w:r w:rsidR="002A0B96" w:rsidRPr="007C6F38">
        <w:t xml:space="preserve"> completion of</w:t>
      </w:r>
      <w:r w:rsidR="005E08ED" w:rsidRPr="007C6F38">
        <w:t xml:space="preserve"> market opening documentation</w:t>
      </w:r>
      <w:r w:rsidR="002A0B96" w:rsidRPr="007C6F38">
        <w:t>) in order to facilitate</w:t>
      </w:r>
      <w:r w:rsidR="005E08ED" w:rsidRPr="007C6F38">
        <w:t xml:space="preserve"> trading in relevant markets.</w:t>
      </w:r>
      <w:r w:rsidR="0046737E" w:rsidRPr="007C6F38">
        <w:t xml:space="preserve"> The manager may also wish to include </w:t>
      </w:r>
      <w:r w:rsidRPr="007C6F38">
        <w:t xml:space="preserve">any other </w:t>
      </w:r>
      <w:r w:rsidR="0046737E" w:rsidRPr="007C6F38">
        <w:t xml:space="preserve">representations and warranties </w:t>
      </w:r>
      <w:r w:rsidRPr="007C6F38">
        <w:t>it may require to facilitate trading in those markets – for example, in re</w:t>
      </w:r>
      <w:r w:rsidR="00271023" w:rsidRPr="007C6F38">
        <w:t>lation to the provision by the responsible e</w:t>
      </w:r>
      <w:r w:rsidRPr="007C6F38">
        <w:t xml:space="preserve">ntity of its legal entity identifier, or the </w:t>
      </w:r>
      <w:r w:rsidR="00271023" w:rsidRPr="007C6F38">
        <w:t>r</w:t>
      </w:r>
      <w:r w:rsidRPr="007C6F38">
        <w:t xml:space="preserve">esponsible </w:t>
      </w:r>
      <w:r w:rsidR="00271023" w:rsidRPr="007C6F38">
        <w:t>e</w:t>
      </w:r>
      <w:r w:rsidRPr="007C6F38">
        <w:t>ntity's status under United States or other foreign laws.</w:t>
      </w:r>
    </w:p>
    <w:p w14:paraId="55C3151D" w14:textId="20EA304A" w:rsidR="00AF79BE" w:rsidRDefault="00B96CF4" w:rsidP="00AF79BE">
      <w:pPr>
        <w:pStyle w:val="Annexure2"/>
      </w:pPr>
      <w:bookmarkStart w:id="892" w:name="_Toc518558374"/>
      <w:bookmarkStart w:id="893" w:name="_Toc518558415"/>
      <w:bookmarkStart w:id="894" w:name="_Toc513536172"/>
      <w:bookmarkStart w:id="895" w:name="_Toc513539350"/>
      <w:bookmarkStart w:id="896" w:name="_Toc130374167"/>
      <w:bookmarkEnd w:id="892"/>
      <w:bookmarkEnd w:id="893"/>
      <w:r>
        <w:t xml:space="preserve">Clause </w:t>
      </w:r>
      <w:r w:rsidR="00240AFD">
        <w:fldChar w:fldCharType="begin"/>
      </w:r>
      <w:r w:rsidR="00240AFD">
        <w:instrText xml:space="preserve"> REF _Ref498070072 \w \h </w:instrText>
      </w:r>
      <w:r w:rsidR="00240AFD">
        <w:fldChar w:fldCharType="separate"/>
      </w:r>
      <w:r w:rsidR="006C34FC">
        <w:t>12.2</w:t>
      </w:r>
      <w:r w:rsidR="00240AFD">
        <w:fldChar w:fldCharType="end"/>
      </w:r>
      <w:r>
        <w:t xml:space="preserve"> –</w:t>
      </w:r>
      <w:r w:rsidRPr="001777FB">
        <w:t xml:space="preserve"> Acknowledgement of </w:t>
      </w:r>
      <w:r w:rsidR="00297E3A">
        <w:t>n</w:t>
      </w:r>
      <w:r w:rsidRPr="001777FB">
        <w:t>on-</w:t>
      </w:r>
      <w:r w:rsidR="00297E3A">
        <w:t>r</w:t>
      </w:r>
      <w:r w:rsidRPr="001777FB">
        <w:t>ecourse</w:t>
      </w:r>
      <w:bookmarkEnd w:id="894"/>
      <w:bookmarkEnd w:id="895"/>
      <w:bookmarkEnd w:id="896"/>
    </w:p>
    <w:p w14:paraId="57772037" w14:textId="223A90EA" w:rsidR="00B96CF4" w:rsidRDefault="00B96CF4" w:rsidP="00B96CF4">
      <w:pPr>
        <w:pStyle w:val="NormalIndent"/>
      </w:pPr>
      <w:r>
        <w:t xml:space="preserve">This acknowledgement is necessary for </w:t>
      </w:r>
      <w:r w:rsidR="0005206C">
        <w:t>b</w:t>
      </w:r>
      <w:r>
        <w:t xml:space="preserve">ank subsidiaries under the Reserve Bank of Australia prudential requirements that deal with </w:t>
      </w:r>
      <w:r w:rsidR="0005206C">
        <w:t>b</w:t>
      </w:r>
      <w:r>
        <w:t>anks' association with non-</w:t>
      </w:r>
      <w:r w:rsidR="0005206C">
        <w:t>b</w:t>
      </w:r>
      <w:r>
        <w:t>ank subsidiaries for funds under management.</w:t>
      </w:r>
      <w:r w:rsidR="0066506D">
        <w:t xml:space="preserve"> The origin of this requirement was </w:t>
      </w:r>
      <w:r w:rsidR="0066506D" w:rsidRPr="003B5F42">
        <w:rPr>
          <w:i/>
        </w:rPr>
        <w:t>APS 120 Funds Management and Securitisation</w:t>
      </w:r>
      <w:r w:rsidR="0066506D">
        <w:t xml:space="preserve">. That </w:t>
      </w:r>
      <w:r w:rsidR="00374D1E">
        <w:t xml:space="preserve">version of the </w:t>
      </w:r>
      <w:r w:rsidR="0066506D">
        <w:t xml:space="preserve">APS has been superseded but this aspect continues to apply. </w:t>
      </w:r>
    </w:p>
    <w:p w14:paraId="6DA146E3" w14:textId="0D4ED071" w:rsidR="00703ED4" w:rsidRDefault="00703ED4" w:rsidP="003E285A">
      <w:pPr>
        <w:pStyle w:val="Annexure2"/>
      </w:pPr>
      <w:bookmarkStart w:id="897" w:name="_Toc130374168"/>
      <w:bookmarkStart w:id="898" w:name="_Toc513536173"/>
      <w:bookmarkStart w:id="899" w:name="_Toc513539351"/>
      <w:r>
        <w:t xml:space="preserve">Clause </w:t>
      </w:r>
      <w:r w:rsidR="00240AFD">
        <w:fldChar w:fldCharType="begin"/>
      </w:r>
      <w:r w:rsidR="00240AFD">
        <w:instrText xml:space="preserve"> REF _Ref498070141 \w \h </w:instrText>
      </w:r>
      <w:r w:rsidR="00240AFD">
        <w:fldChar w:fldCharType="separate"/>
      </w:r>
      <w:r w:rsidR="006C34FC">
        <w:t>13</w:t>
      </w:r>
      <w:r w:rsidR="00240AFD">
        <w:fldChar w:fldCharType="end"/>
      </w:r>
      <w:r>
        <w:t xml:space="preserve"> – Limitation of </w:t>
      </w:r>
      <w:r w:rsidR="000B04B1">
        <w:t>l</w:t>
      </w:r>
      <w:r>
        <w:t>iability</w:t>
      </w:r>
      <w:bookmarkEnd w:id="897"/>
    </w:p>
    <w:p w14:paraId="77A74730" w14:textId="30E02E7F" w:rsidR="00703ED4" w:rsidRDefault="003F6C98" w:rsidP="00703ED4">
      <w:pPr>
        <w:ind w:left="709"/>
      </w:pPr>
      <w:r>
        <w:t xml:space="preserve">Clause </w:t>
      </w:r>
      <w:r w:rsidR="00240AFD">
        <w:fldChar w:fldCharType="begin"/>
      </w:r>
      <w:r w:rsidR="00240AFD">
        <w:instrText xml:space="preserve"> REF _Ref498070141 \w \h </w:instrText>
      </w:r>
      <w:r w:rsidR="00240AFD">
        <w:fldChar w:fldCharType="separate"/>
      </w:r>
      <w:r w:rsidR="006C34FC">
        <w:t>13</w:t>
      </w:r>
      <w:r w:rsidR="00240AFD">
        <w:fldChar w:fldCharType="end"/>
      </w:r>
      <w:r w:rsidR="00C36D23">
        <w:t xml:space="preserve"> </w:t>
      </w:r>
      <w:r>
        <w:t>is based on the model clause developed by Diccon Loxton and Nuncio D'Angelo and discussed in their article 'Trustees' limitation of liability: Myths, mysteries and a model clause' (2013) 41 ABLR 142. The model clause is included here to try to avoid the difficult negotiations that can often arise because of concerns about the scope and uncertain effect of some standard limitation of liability clauses. The article includes a detailed discussion of the model clause as well as problems with some other limitation of liability clauses.</w:t>
      </w:r>
    </w:p>
    <w:p w14:paraId="101BD233" w14:textId="62BD1F4C" w:rsidR="00B96CF4" w:rsidRPr="001777FB" w:rsidRDefault="00B96CF4" w:rsidP="003E285A">
      <w:pPr>
        <w:pStyle w:val="Annexure2"/>
      </w:pPr>
      <w:bookmarkStart w:id="900" w:name="_Toc518558377"/>
      <w:bookmarkStart w:id="901" w:name="_Toc518558418"/>
      <w:bookmarkStart w:id="902" w:name="_Toc130374169"/>
      <w:bookmarkEnd w:id="900"/>
      <w:bookmarkEnd w:id="901"/>
      <w:r>
        <w:t xml:space="preserve">Clause </w:t>
      </w:r>
      <w:r w:rsidR="00240AFD">
        <w:fldChar w:fldCharType="begin"/>
      </w:r>
      <w:r w:rsidR="00240AFD">
        <w:instrText xml:space="preserve"> REF _Ref513715478 \w \h </w:instrText>
      </w:r>
      <w:r w:rsidR="00240AFD">
        <w:fldChar w:fldCharType="separate"/>
      </w:r>
      <w:r w:rsidR="006C34FC">
        <w:t>14</w:t>
      </w:r>
      <w:r w:rsidR="00240AFD">
        <w:fldChar w:fldCharType="end"/>
      </w:r>
      <w:r>
        <w:t xml:space="preserve"> –</w:t>
      </w:r>
      <w:r w:rsidRPr="001777FB">
        <w:t xml:space="preserve"> Relevant </w:t>
      </w:r>
      <w:r w:rsidR="000B04B1">
        <w:t>i</w:t>
      </w:r>
      <w:r w:rsidRPr="001777FB">
        <w:t xml:space="preserve">nterest and </w:t>
      </w:r>
      <w:r w:rsidR="000B04B1">
        <w:t>v</w:t>
      </w:r>
      <w:r w:rsidRPr="001777FB">
        <w:t>oting</w:t>
      </w:r>
      <w:bookmarkEnd w:id="898"/>
      <w:bookmarkEnd w:id="899"/>
      <w:bookmarkEnd w:id="902"/>
    </w:p>
    <w:p w14:paraId="53C9B0C0" w14:textId="1B851A90" w:rsidR="0005206C" w:rsidRDefault="00186F08" w:rsidP="00186F08">
      <w:pPr>
        <w:pStyle w:val="NormalIndent"/>
      </w:pPr>
      <w:r>
        <w:t>If the responsible entity has the right to direct the manager how to vote and/or dispose of the shares (or interests in a listed managed investment scheme) in the portfolio, then the responsible entity will have a relevant interest in those securities for the purposes of Chapter 6 (Takeovers) of the Corporations Act. The re</w:t>
      </w:r>
      <w:r w:rsidR="0005206C">
        <w:t>sponsible entity must disclose:</w:t>
      </w:r>
    </w:p>
    <w:p w14:paraId="2F575CE2" w14:textId="77777777" w:rsidR="0005206C" w:rsidRDefault="00186F08" w:rsidP="0005206C">
      <w:pPr>
        <w:pStyle w:val="Annexure3"/>
      </w:pPr>
      <w:r>
        <w:t>relevant interests in 5% or more of the issued voting securities in any ASX-listed entity;</w:t>
      </w:r>
    </w:p>
    <w:p w14:paraId="1BCCCE09" w14:textId="6DAF5538" w:rsidR="0005206C" w:rsidRDefault="00186F08" w:rsidP="0005206C">
      <w:pPr>
        <w:pStyle w:val="Annexure3"/>
      </w:pPr>
      <w:r>
        <w:t xml:space="preserve">any increase or decrease of those interests which represents a change of 1% or more of its holding (where the </w:t>
      </w:r>
      <w:r w:rsidR="0005206C">
        <w:t>percentage</w:t>
      </w:r>
      <w:r>
        <w:t xml:space="preserve"> is of the total issued voting securities in the relevant entity); and</w:t>
      </w:r>
    </w:p>
    <w:p w14:paraId="7A652DF1" w14:textId="77777777" w:rsidR="0005206C" w:rsidRDefault="00186F08" w:rsidP="0005206C">
      <w:pPr>
        <w:pStyle w:val="Annexure3"/>
      </w:pPr>
      <w:r>
        <w:t xml:space="preserve">any decrease of those interests to below 5% of the total issued voting securities in the relevant entity. </w:t>
      </w:r>
    </w:p>
    <w:p w14:paraId="1A22D566" w14:textId="16A06646" w:rsidR="00186F08" w:rsidRDefault="00186F08" w:rsidP="0005206C">
      <w:pPr>
        <w:pStyle w:val="NormalIndent"/>
      </w:pPr>
      <w:r>
        <w:t xml:space="preserve">In each case the disclosure is made using a substantial holding notice under Part 6C.1 of the Corporations Act which must be given to ASX and to the relevant entity within two business days after becoming aware of having reached the relevant disclosure threshold. For this purpose, the responsible entity must aggregate the securities held in the portfolio with all securities which the responsible entity and/or its related bodies corporate hold (or otherwise have a relevant interest in) outside of the portfolio. </w:t>
      </w:r>
    </w:p>
    <w:p w14:paraId="34E6E752" w14:textId="456159C9" w:rsidR="002167B6" w:rsidRDefault="00186F08" w:rsidP="00186F08">
      <w:pPr>
        <w:pStyle w:val="NormalIndent"/>
      </w:pPr>
      <w:r>
        <w:t>Even in instances where the responsible entity has the right to direct the manager how to vote and/or dispose of the shares (or interests in a listed managed investment scheme) in the portfolio, the manager could still retain a relevant interest in the securities. It will depend on how the voting and/or disposal direction provisions are drafted. For example, if the manager retains some ability to vote and/or dispose of the securities it will continue to have a relevant interest (and the responsible entity will also have a relevant interest) so will need to consider and comply with the substantial holding disclosure rules.</w:t>
      </w:r>
      <w:r w:rsidR="002167B6" w:rsidRPr="002167B6">
        <w:t xml:space="preserve"> </w:t>
      </w:r>
    </w:p>
    <w:p w14:paraId="36A49791" w14:textId="53D627E3" w:rsidR="0061690F" w:rsidRDefault="00491DD5" w:rsidP="0061690F">
      <w:pPr>
        <w:pStyle w:val="NormalIndent"/>
      </w:pPr>
      <w:r>
        <w:t xml:space="preserve">Under clause </w:t>
      </w:r>
      <w:r>
        <w:fldChar w:fldCharType="begin"/>
      </w:r>
      <w:r>
        <w:instrText xml:space="preserve"> REF _Ref498070081 \w \h </w:instrText>
      </w:r>
      <w:r>
        <w:fldChar w:fldCharType="separate"/>
      </w:r>
      <w:r w:rsidR="006C34FC">
        <w:t>14.1</w:t>
      </w:r>
      <w:r>
        <w:fldChar w:fldCharType="end"/>
      </w:r>
      <w:r>
        <w:t>, t</w:t>
      </w:r>
      <w:r w:rsidR="0061690F">
        <w:t xml:space="preserve">he manager is authorised to </w:t>
      </w:r>
      <w:r w:rsidR="00F602E3">
        <w:t xml:space="preserve">exercise rights to </w:t>
      </w:r>
      <w:r w:rsidR="0061690F">
        <w:t xml:space="preserve">vote attaching to a share or unit forming part of the </w:t>
      </w:r>
      <w:r w:rsidR="0005206C">
        <w:t>p</w:t>
      </w:r>
      <w:r w:rsidR="0061690F">
        <w:t>ortfolio, but is subject to direction from the responsible entity. The best endeavours nature of the obligation on the manager to act on directions recognises that the manager may not be able to imp</w:t>
      </w:r>
      <w:r w:rsidR="003F6C98">
        <w:t xml:space="preserve">lement all </w:t>
      </w:r>
      <w:r>
        <w:t xml:space="preserve">of the responsible entity's </w:t>
      </w:r>
      <w:r w:rsidR="003F6C98">
        <w:t xml:space="preserve">instructions </w:t>
      </w:r>
      <w:r w:rsidR="0061690F">
        <w:t xml:space="preserve">as a shareholder is generally only entitled to exercise two proxies, so that, when different clients give </w:t>
      </w:r>
      <w:r>
        <w:t xml:space="preserve">the manager </w:t>
      </w:r>
      <w:r w:rsidR="0061690F">
        <w:t>different directions, the manager must exercise its votes in a way that best</w:t>
      </w:r>
      <w:r w:rsidR="003F6C98">
        <w:t xml:space="preserve"> reconciles those directions</w:t>
      </w:r>
      <w:r w:rsidR="0061690F">
        <w:t>.</w:t>
      </w:r>
    </w:p>
    <w:p w14:paraId="3DCF9947" w14:textId="79220E90" w:rsidR="00C22E68" w:rsidRDefault="0061690F" w:rsidP="0061690F">
      <w:pPr>
        <w:pStyle w:val="NormalIndent"/>
      </w:pPr>
      <w:r>
        <w:t xml:space="preserve">Clause </w:t>
      </w:r>
      <w:r w:rsidR="00240AFD">
        <w:fldChar w:fldCharType="begin"/>
      </w:r>
      <w:r w:rsidR="00240AFD">
        <w:instrText xml:space="preserve"> REF _Ref498070083 \w \h </w:instrText>
      </w:r>
      <w:r w:rsidR="00240AFD">
        <w:fldChar w:fldCharType="separate"/>
      </w:r>
      <w:r w:rsidR="006C34FC">
        <w:t>14.3</w:t>
      </w:r>
      <w:r w:rsidR="00240AFD">
        <w:fldChar w:fldCharType="end"/>
      </w:r>
      <w:r>
        <w:t xml:space="preserve"> requires the manager to provide a copy of its proxy voting policy to the responsible entity upon execution of the Agreement. It also requires the manager to inform the responsible entity of any change to the manager's proxy voting policy.</w:t>
      </w:r>
      <w:r w:rsidR="00491DD5">
        <w:t xml:space="preserve"> </w:t>
      </w:r>
    </w:p>
    <w:p w14:paraId="21793AFC" w14:textId="56E2C3A1" w:rsidR="0014231F" w:rsidRDefault="00BA7CB2" w:rsidP="00C22E68">
      <w:pPr>
        <w:pStyle w:val="NormalIndent"/>
        <w:ind w:left="720"/>
        <w:rPr>
          <w:i/>
        </w:rPr>
      </w:pPr>
      <w:r>
        <w:t>Managers</w:t>
      </w:r>
      <w:r w:rsidR="00C22E68">
        <w:t xml:space="preserve"> should have regard to </w:t>
      </w:r>
      <w:r w:rsidR="0014231F">
        <w:rPr>
          <w:i/>
        </w:rPr>
        <w:t>FSC Standard No. 23: Principles of Internal Governance and Asset Stewardship</w:t>
      </w:r>
      <w:r w:rsidR="0014231F">
        <w:t>, which extends</w:t>
      </w:r>
      <w:r w:rsidR="0014231F">
        <w:rPr>
          <w:i/>
        </w:rPr>
        <w:t xml:space="preserve"> </w:t>
      </w:r>
      <w:r w:rsidR="00C22E68">
        <w:t xml:space="preserve">the requirements </w:t>
      </w:r>
      <w:r w:rsidR="0014231F">
        <w:t>relating to proxy voting policies to managers</w:t>
      </w:r>
      <w:r w:rsidR="00C22E68">
        <w:t xml:space="preserve">, as set out in </w:t>
      </w:r>
      <w:r w:rsidR="00C22E68" w:rsidRPr="004C1D8E">
        <w:rPr>
          <w:i/>
        </w:rPr>
        <w:t>FSC Standard No. 13</w:t>
      </w:r>
      <w:r w:rsidR="004C1D8E" w:rsidRPr="004C1D8E">
        <w:rPr>
          <w:i/>
        </w:rPr>
        <w:t xml:space="preserve">: </w:t>
      </w:r>
      <w:r w:rsidR="00C22E68" w:rsidRPr="004C1D8E">
        <w:rPr>
          <w:i/>
        </w:rPr>
        <w:t>Voting Polic</w:t>
      </w:r>
      <w:r w:rsidR="004C1D8E" w:rsidRPr="004C1D8E">
        <w:rPr>
          <w:i/>
        </w:rPr>
        <w:t>y, Voting Record and Disclosure</w:t>
      </w:r>
      <w:r w:rsidR="0014231F">
        <w:rPr>
          <w:i/>
        </w:rPr>
        <w:t>.</w:t>
      </w:r>
      <w:r w:rsidR="004B0F31">
        <w:rPr>
          <w:i/>
        </w:rPr>
        <w:t xml:space="preserve"> </w:t>
      </w:r>
    </w:p>
    <w:p w14:paraId="372CBA21" w14:textId="4F469724" w:rsidR="00C22E68" w:rsidRDefault="00C22E68" w:rsidP="00C22E68">
      <w:pPr>
        <w:pStyle w:val="NormalIndent"/>
        <w:ind w:left="720"/>
      </w:pPr>
      <w:r>
        <w:t>The parties may consider it appropriate to include an additional clause requiring the manager to engage in regular communication with the company in relation to corporate governance issues (particularly if the manager's mandate includes active investment in equities). It is intended that such a clause would simply reinforce the manager's existing practices as set out in its Corporate Governance Policy. For example, the following clause could be used:</w:t>
      </w:r>
    </w:p>
    <w:p w14:paraId="49ED561C" w14:textId="158E425A" w:rsidR="00C22E68" w:rsidRDefault="00C22E68" w:rsidP="00C22E68">
      <w:pPr>
        <w:pStyle w:val="NormalIndent"/>
        <w:ind w:left="1462"/>
        <w:rPr>
          <w:i/>
        </w:rPr>
      </w:pPr>
      <w:r w:rsidRPr="00DB793E">
        <w:rPr>
          <w:i/>
        </w:rPr>
        <w:t xml:space="preserve">The Manager will </w:t>
      </w:r>
      <w:r w:rsidR="006B3855" w:rsidRPr="00DB793E">
        <w:rPr>
          <w:i/>
        </w:rPr>
        <w:t>u</w:t>
      </w:r>
      <w:r w:rsidRPr="00DB793E">
        <w:rPr>
          <w:i/>
        </w:rPr>
        <w:t>se reasonable efforts to communicate its corporate governance philosophies to companies whose shares form part of the Portfolio including, where appropriate, initiating and encouraging direct contact with the company at senior management and/or board level in the form of regular meetings or written communication. For the avoidance of doubt, this clause does not require the Manager to engage in any conduct which may cause or may potentially cause a breach of Relevant Law (including the Corporations Act or any other law relating to insider tra</w:t>
      </w:r>
      <w:r w:rsidR="00CE2ED6">
        <w:rPr>
          <w:i/>
        </w:rPr>
        <w:t>ding or continuous disclosure).</w:t>
      </w:r>
    </w:p>
    <w:p w14:paraId="7A7DD4A3" w14:textId="48EC9099" w:rsidR="00B96CF4" w:rsidRPr="001777FB" w:rsidRDefault="00B96CF4" w:rsidP="003E285A">
      <w:pPr>
        <w:pStyle w:val="Annexure2"/>
      </w:pPr>
      <w:bookmarkStart w:id="903" w:name="_Toc513536174"/>
      <w:bookmarkStart w:id="904" w:name="_Toc513539352"/>
      <w:bookmarkStart w:id="905" w:name="_Toc130374170"/>
      <w:r w:rsidRPr="001777FB">
        <w:t xml:space="preserve">Clause </w:t>
      </w:r>
      <w:r w:rsidR="00240AFD">
        <w:fldChar w:fldCharType="begin"/>
      </w:r>
      <w:r w:rsidR="00240AFD">
        <w:instrText xml:space="preserve"> REF _Ref498070092 \w \h </w:instrText>
      </w:r>
      <w:r w:rsidR="00240AFD">
        <w:fldChar w:fldCharType="separate"/>
      </w:r>
      <w:r w:rsidR="006C34FC">
        <w:t>16</w:t>
      </w:r>
      <w:r w:rsidR="00240AFD">
        <w:fldChar w:fldCharType="end"/>
      </w:r>
      <w:r w:rsidRPr="001777FB">
        <w:t xml:space="preserve"> </w:t>
      </w:r>
      <w:r>
        <w:t>–</w:t>
      </w:r>
      <w:r w:rsidRPr="001777FB">
        <w:t xml:space="preserve"> Insurance</w:t>
      </w:r>
      <w:bookmarkEnd w:id="903"/>
      <w:bookmarkEnd w:id="904"/>
      <w:bookmarkEnd w:id="905"/>
    </w:p>
    <w:p w14:paraId="4D10B8DC" w14:textId="1CAB1351" w:rsidR="00C75DF6" w:rsidRDefault="005D5812" w:rsidP="0061690F">
      <w:pPr>
        <w:pStyle w:val="NormalIndent"/>
      </w:pPr>
      <w:r>
        <w:t xml:space="preserve">Under clause </w:t>
      </w:r>
      <w:r w:rsidR="00A87954">
        <w:fldChar w:fldCharType="begin"/>
      </w:r>
      <w:r w:rsidR="00A87954">
        <w:instrText xml:space="preserve"> REF _Ref513719800 \w \h </w:instrText>
      </w:r>
      <w:r w:rsidR="00A87954">
        <w:fldChar w:fldCharType="separate"/>
      </w:r>
      <w:r w:rsidR="006C34FC">
        <w:t>16(a)</w:t>
      </w:r>
      <w:r w:rsidR="00A87954">
        <w:fldChar w:fldCharType="end"/>
      </w:r>
      <w:r>
        <w:t>,</w:t>
      </w:r>
      <w:r w:rsidR="0061690F">
        <w:t xml:space="preserve"> the manager </w:t>
      </w:r>
      <w:r>
        <w:t>is required to maintain</w:t>
      </w:r>
      <w:r w:rsidR="0061690F">
        <w:t xml:space="preserve"> </w:t>
      </w:r>
      <w:r w:rsidR="00C75DF6">
        <w:t xml:space="preserve">such </w:t>
      </w:r>
      <w:r w:rsidR="0061690F">
        <w:t xml:space="preserve">insurance </w:t>
      </w:r>
      <w:r w:rsidR="00C75DF6">
        <w:t xml:space="preserve">as a professional manager would maintain to insure its business risks. </w:t>
      </w:r>
    </w:p>
    <w:p w14:paraId="778F187E" w14:textId="21CD5C03" w:rsidR="00C75DF6" w:rsidRDefault="0061690F" w:rsidP="0061690F">
      <w:pPr>
        <w:pStyle w:val="NormalIndent"/>
      </w:pPr>
      <w:r>
        <w:t xml:space="preserve">The level of insurance which may be useful to a responsible entity will vary, having regard to the size of the fund under management, the identity of the manager and the scope of services. </w:t>
      </w:r>
      <w:r w:rsidR="00C75DF6">
        <w:t xml:space="preserve">While clause </w:t>
      </w:r>
      <w:r w:rsidR="00A87954">
        <w:fldChar w:fldCharType="begin"/>
      </w:r>
      <w:r w:rsidR="00A87954">
        <w:instrText xml:space="preserve"> REF _Ref513719800 \w \h </w:instrText>
      </w:r>
      <w:r w:rsidR="00A87954">
        <w:fldChar w:fldCharType="separate"/>
      </w:r>
      <w:r w:rsidR="006C34FC">
        <w:t>16(a)</w:t>
      </w:r>
      <w:r w:rsidR="00A87954">
        <w:fldChar w:fldCharType="end"/>
      </w:r>
      <w:r w:rsidR="00C36D23">
        <w:t xml:space="preserve"> </w:t>
      </w:r>
      <w:r w:rsidR="00C75DF6">
        <w:t>speci</w:t>
      </w:r>
      <w:r w:rsidR="00C36D23">
        <w:t>fi</w:t>
      </w:r>
      <w:r w:rsidR="00C75DF6">
        <w:t>es the minimum scope of the manager's insurance as including adequate fidelity fund insurance, electronic and computer crime insurance and professional indemnity insurance, responsible entities should consider whether other types of insurance should also be specified.</w:t>
      </w:r>
    </w:p>
    <w:p w14:paraId="63618930" w14:textId="028650D7" w:rsidR="005D5812" w:rsidRDefault="00C75DF6" w:rsidP="00C75DF6">
      <w:pPr>
        <w:pStyle w:val="NormalIndent"/>
      </w:pPr>
      <w:r>
        <w:t>C</w:t>
      </w:r>
      <w:r w:rsidR="0061690F">
        <w:t>ertain managers offer a related company guarantee in addition to</w:t>
      </w:r>
      <w:r w:rsidR="00A95029">
        <w:t>,</w:t>
      </w:r>
      <w:r w:rsidR="0061690F">
        <w:t xml:space="preserve"> or in substitution for</w:t>
      </w:r>
      <w:r w:rsidR="00A95029">
        <w:t>,</w:t>
      </w:r>
      <w:r w:rsidR="0061690F">
        <w:t xml:space="preserve"> insurance (where the group in effect self-insures for the performance of the manager).</w:t>
      </w:r>
      <w:r>
        <w:t xml:space="preserve"> </w:t>
      </w:r>
    </w:p>
    <w:p w14:paraId="40642EF1" w14:textId="2F23A5ED" w:rsidR="0061690F" w:rsidRDefault="0061690F" w:rsidP="003E285A">
      <w:pPr>
        <w:pStyle w:val="Annexure2"/>
      </w:pPr>
      <w:bookmarkStart w:id="906" w:name="_Toc130374171"/>
      <w:bookmarkStart w:id="907" w:name="_Toc513536175"/>
      <w:bookmarkStart w:id="908" w:name="_Toc513539353"/>
      <w:r>
        <w:t xml:space="preserve">Clause </w:t>
      </w:r>
      <w:r w:rsidR="00240AFD">
        <w:fldChar w:fldCharType="begin"/>
      </w:r>
      <w:r w:rsidR="00240AFD">
        <w:instrText xml:space="preserve"> REF _Ref513715532 \w \h </w:instrText>
      </w:r>
      <w:r w:rsidR="00240AFD">
        <w:fldChar w:fldCharType="separate"/>
      </w:r>
      <w:r w:rsidR="006C34FC">
        <w:t>17</w:t>
      </w:r>
      <w:r w:rsidR="00240AFD">
        <w:fldChar w:fldCharType="end"/>
      </w:r>
      <w:r>
        <w:t xml:space="preserve"> – Dispute </w:t>
      </w:r>
      <w:r w:rsidR="000B04B1">
        <w:t>r</w:t>
      </w:r>
      <w:r>
        <w:t>esolution</w:t>
      </w:r>
      <w:bookmarkEnd w:id="906"/>
    </w:p>
    <w:p w14:paraId="689818DF" w14:textId="149B2A30" w:rsidR="00E7143D" w:rsidRDefault="00E7143D" w:rsidP="005D5812">
      <w:pPr>
        <w:pStyle w:val="NormalIndent"/>
      </w:pPr>
      <w:r>
        <w:t xml:space="preserve">While clause </w:t>
      </w:r>
      <w:r w:rsidR="00240AFD">
        <w:fldChar w:fldCharType="begin"/>
      </w:r>
      <w:r w:rsidR="00240AFD">
        <w:instrText xml:space="preserve"> REF _Ref271877665 \w \h </w:instrText>
      </w:r>
      <w:r w:rsidR="00240AFD">
        <w:fldChar w:fldCharType="separate"/>
      </w:r>
      <w:r w:rsidR="006C34FC">
        <w:t>17.1</w:t>
      </w:r>
      <w:r w:rsidR="00240AFD">
        <w:fldChar w:fldCharType="end"/>
      </w:r>
      <w:r>
        <w:t xml:space="preserve"> contemplates </w:t>
      </w:r>
      <w:r w:rsidR="0070033A">
        <w:t xml:space="preserve">the resolution of disputes by </w:t>
      </w:r>
      <w:r>
        <w:t xml:space="preserve">negotiation, parties may wish to consider whether to specify </w:t>
      </w:r>
      <w:r w:rsidR="005D5812">
        <w:t xml:space="preserve">one or more </w:t>
      </w:r>
      <w:r>
        <w:t>alternative</w:t>
      </w:r>
      <w:r w:rsidR="0070033A">
        <w:t xml:space="preserve"> dispute resolution mechanisms such as</w:t>
      </w:r>
      <w:r>
        <w:t xml:space="preserve"> mediation</w:t>
      </w:r>
      <w:r w:rsidR="0070033A">
        <w:t>, conciliation</w:t>
      </w:r>
      <w:r>
        <w:t xml:space="preserve"> or arbitration</w:t>
      </w:r>
      <w:r w:rsidR="0070033A">
        <w:t>.</w:t>
      </w:r>
      <w:r w:rsidR="005D5812">
        <w:t xml:space="preserve"> </w:t>
      </w:r>
      <w:r w:rsidR="0070033A">
        <w:t>Parties should further consider whether these mechanisms should be a pre-requisite to initiating court action or whether some disputes are to be finally settled by arbitration (for example, disputes relating to the interpretation of the Agreement).</w:t>
      </w:r>
      <w:r w:rsidR="005D5812">
        <w:t xml:space="preserve"> In this context,</w:t>
      </w:r>
      <w:r w:rsidR="0070033A">
        <w:t xml:space="preserve"> parties</w:t>
      </w:r>
      <w:r>
        <w:t xml:space="preserve"> </w:t>
      </w:r>
      <w:r w:rsidR="005D5812">
        <w:t>should consider the inclusion of a carve</w:t>
      </w:r>
      <w:r w:rsidR="00A95029">
        <w:t>-</w:t>
      </w:r>
      <w:r w:rsidR="005D5812">
        <w:t xml:space="preserve">out that ensures neither party </w:t>
      </w:r>
      <w:r w:rsidR="00AB12D8">
        <w:t>is precluded</w:t>
      </w:r>
      <w:r w:rsidR="005D5812">
        <w:t xml:space="preserve"> from seeking</w:t>
      </w:r>
      <w:r>
        <w:t xml:space="preserve"> urgent injunctive or other interlocutory relief.</w:t>
      </w:r>
    </w:p>
    <w:p w14:paraId="00BE32B9" w14:textId="76F2525C" w:rsidR="001140DF" w:rsidRDefault="00407E13" w:rsidP="003E285A">
      <w:pPr>
        <w:pStyle w:val="Annexure2"/>
      </w:pPr>
      <w:bookmarkStart w:id="909" w:name="_Toc130374172"/>
      <w:r>
        <w:t xml:space="preserve">Clause </w:t>
      </w:r>
      <w:r>
        <w:fldChar w:fldCharType="begin"/>
      </w:r>
      <w:r>
        <w:instrText xml:space="preserve"> REF _Ref498070112 \w \h </w:instrText>
      </w:r>
      <w:r>
        <w:fldChar w:fldCharType="separate"/>
      </w:r>
      <w:r w:rsidR="006C34FC">
        <w:t>19</w:t>
      </w:r>
      <w:r>
        <w:fldChar w:fldCharType="end"/>
      </w:r>
      <w:r w:rsidR="001140DF">
        <w:t xml:space="preserve"> – </w:t>
      </w:r>
      <w:r>
        <w:t xml:space="preserve">Permitted </w:t>
      </w:r>
      <w:r w:rsidR="000B04B1">
        <w:t>d</w:t>
      </w:r>
      <w:r>
        <w:t>isclosures</w:t>
      </w:r>
      <w:bookmarkEnd w:id="909"/>
    </w:p>
    <w:p w14:paraId="0E984BDD" w14:textId="46046DDB" w:rsidR="00407E13" w:rsidRDefault="00407E13" w:rsidP="001140DF">
      <w:pPr>
        <w:pStyle w:val="NormalIndent"/>
      </w:pPr>
      <w:r w:rsidRPr="00407E13">
        <w:t xml:space="preserve">Clause </w:t>
      </w:r>
      <w:r>
        <w:fldChar w:fldCharType="begin"/>
      </w:r>
      <w:r>
        <w:instrText xml:space="preserve"> REF _Ref498070112 \w \h </w:instrText>
      </w:r>
      <w:r>
        <w:fldChar w:fldCharType="separate"/>
      </w:r>
      <w:r w:rsidR="006C34FC">
        <w:t>19</w:t>
      </w:r>
      <w:r>
        <w:fldChar w:fldCharType="end"/>
      </w:r>
      <w:r w:rsidRPr="00407E13">
        <w:t xml:space="preserve"> sets out the circumstances in which a party to the Agreement may disclose Confidential Information</w:t>
      </w:r>
      <w:r>
        <w:t xml:space="preserve"> (as defined in clause </w:t>
      </w:r>
      <w:r>
        <w:fldChar w:fldCharType="begin"/>
      </w:r>
      <w:r>
        <w:instrText xml:space="preserve"> REF _Ref498070113 \w \h </w:instrText>
      </w:r>
      <w:r>
        <w:fldChar w:fldCharType="separate"/>
      </w:r>
      <w:r w:rsidR="006C34FC">
        <w:t>19.1</w:t>
      </w:r>
      <w:r>
        <w:fldChar w:fldCharType="end"/>
      </w:r>
      <w:r>
        <w:t xml:space="preserve">). </w:t>
      </w:r>
      <w:r w:rsidR="003967CE">
        <w:t>The intention is that</w:t>
      </w:r>
      <w:r w:rsidR="003967CE" w:rsidRPr="003967CE">
        <w:t xml:space="preserve"> this includes providing account information to broker/dealers for the purposes of transacting for the account.</w:t>
      </w:r>
    </w:p>
    <w:p w14:paraId="3A286740" w14:textId="5072AC79" w:rsidR="001140DF" w:rsidRPr="00407E13" w:rsidRDefault="00407E13" w:rsidP="001140DF">
      <w:pPr>
        <w:pStyle w:val="NormalIndent"/>
      </w:pPr>
      <w:r w:rsidRPr="00407E13">
        <w:t xml:space="preserve">Clause </w:t>
      </w:r>
      <w:r>
        <w:fldChar w:fldCharType="begin"/>
      </w:r>
      <w:r>
        <w:instrText xml:space="preserve"> REF _Ref513732257 \w \h </w:instrText>
      </w:r>
      <w:r>
        <w:fldChar w:fldCharType="separate"/>
      </w:r>
      <w:r w:rsidR="006C34FC">
        <w:t>19.2(c)</w:t>
      </w:r>
      <w:r>
        <w:fldChar w:fldCharType="end"/>
      </w:r>
      <w:r w:rsidRPr="00407E13">
        <w:t xml:space="preserve"> provides that if the </w:t>
      </w:r>
      <w:r>
        <w:t>m</w:t>
      </w:r>
      <w:r w:rsidRPr="00407E13">
        <w:t xml:space="preserve">anager is required to disclose any Confidential Information to a regulator (such as ASIC or the ATO), the </w:t>
      </w:r>
      <w:r>
        <w:t>m</w:t>
      </w:r>
      <w:r w:rsidRPr="00407E13">
        <w:t xml:space="preserve">anager must, as soon as practicable and before making any disclosure of Confidential Information, inform the </w:t>
      </w:r>
      <w:r>
        <w:t>r</w:t>
      </w:r>
      <w:r w:rsidRPr="00407E13">
        <w:t xml:space="preserve">esponsible </w:t>
      </w:r>
      <w:r>
        <w:t>e</w:t>
      </w:r>
      <w:r w:rsidRPr="00407E13">
        <w:t>ntity of the basis on which it is required to disclose such Confidential Information (e</w:t>
      </w:r>
      <w:r>
        <w:t>.</w:t>
      </w:r>
      <w:r w:rsidRPr="00407E13">
        <w:t xml:space="preserve">g. pursuant to the terms of a statutory notice issued by the ATO), and provide the </w:t>
      </w:r>
      <w:r>
        <w:t>r</w:t>
      </w:r>
      <w:r w:rsidRPr="00407E13">
        <w:t xml:space="preserve">esponsible </w:t>
      </w:r>
      <w:r>
        <w:t>e</w:t>
      </w:r>
      <w:r w:rsidRPr="00407E13">
        <w:t>ntity w</w:t>
      </w:r>
      <w:r>
        <w:t>ith a copy of any such notice. The m</w:t>
      </w:r>
      <w:r w:rsidRPr="00407E13">
        <w:t xml:space="preserve">anager must take reasonable steps to </w:t>
      </w:r>
      <w:r>
        <w:t xml:space="preserve">strictly </w:t>
      </w:r>
      <w:r w:rsidRPr="00407E13">
        <w:t xml:space="preserve">comply with the terms of the notice and to claim privilege or other administrative concessions in respect of any documents </w:t>
      </w:r>
      <w:r>
        <w:t xml:space="preserve">which are </w:t>
      </w:r>
      <w:r w:rsidRPr="00407E13">
        <w:t>the subject of the notice (such as the ATO's administrative concessions for tax advice provided by independent external accounting advisors or advice provided to a corporate board on tax compliance risk).</w:t>
      </w:r>
    </w:p>
    <w:p w14:paraId="7414B855" w14:textId="33F332F5" w:rsidR="00B96CF4" w:rsidRDefault="000E3B8E" w:rsidP="003E285A">
      <w:pPr>
        <w:pStyle w:val="Annexure2"/>
      </w:pPr>
      <w:bookmarkStart w:id="910" w:name="_Toc130374173"/>
      <w:r>
        <w:t xml:space="preserve">Clause </w:t>
      </w:r>
      <w:r w:rsidR="00240AFD">
        <w:fldChar w:fldCharType="begin"/>
      </w:r>
      <w:r w:rsidR="00240AFD">
        <w:instrText xml:space="preserve"> REF _Ref513715558 \w \h </w:instrText>
      </w:r>
      <w:r w:rsidR="00240AFD">
        <w:fldChar w:fldCharType="separate"/>
      </w:r>
      <w:r w:rsidR="006C34FC">
        <w:t>20</w:t>
      </w:r>
      <w:r w:rsidR="00240AFD">
        <w:fldChar w:fldCharType="end"/>
      </w:r>
      <w:r w:rsidR="00B96CF4">
        <w:t xml:space="preserve"> – Privacy</w:t>
      </w:r>
      <w:bookmarkEnd w:id="907"/>
      <w:bookmarkEnd w:id="908"/>
      <w:bookmarkEnd w:id="910"/>
    </w:p>
    <w:p w14:paraId="02966CEF" w14:textId="131600A4" w:rsidR="000E3B8E" w:rsidRPr="000E3B8E" w:rsidRDefault="000E3B8E" w:rsidP="000E3B8E">
      <w:pPr>
        <w:pStyle w:val="NormalIndent"/>
      </w:pPr>
      <w:r w:rsidRPr="000E3B8E">
        <w:t xml:space="preserve">This clause has been broadly drafted to capture all privacy laws which could be relevant to the </w:t>
      </w:r>
      <w:r w:rsidR="003F336D">
        <w:t>m</w:t>
      </w:r>
      <w:r w:rsidRPr="000E3B8E">
        <w:t xml:space="preserve">anager within the definition of 'Privacy Laws'. </w:t>
      </w:r>
      <w:r w:rsidR="003F336D">
        <w:t>Parties should c</w:t>
      </w:r>
      <w:r w:rsidRPr="000E3B8E">
        <w:t>onsider whether any other laws should be specifically included within the definition of 'Privacy Laws'.</w:t>
      </w:r>
    </w:p>
    <w:p w14:paraId="5FDDD009" w14:textId="6F3EE788" w:rsidR="000E3B8E" w:rsidRPr="000E3B8E" w:rsidRDefault="000E3B8E" w:rsidP="000E3B8E">
      <w:pPr>
        <w:pStyle w:val="NormalIndent"/>
      </w:pPr>
      <w:r w:rsidRPr="000E3B8E">
        <w:t>The obliga</w:t>
      </w:r>
      <w:r w:rsidR="003F336D">
        <w:t>tions which are imposed on the m</w:t>
      </w:r>
      <w:r w:rsidRPr="000E3B8E">
        <w:t xml:space="preserve">anager under clause </w:t>
      </w:r>
      <w:r w:rsidR="008E6C28">
        <w:fldChar w:fldCharType="begin"/>
      </w:r>
      <w:r w:rsidR="008E6C28">
        <w:instrText xml:space="preserve"> REF _Ref513732278 \w \h </w:instrText>
      </w:r>
      <w:r w:rsidR="008E6C28">
        <w:fldChar w:fldCharType="separate"/>
      </w:r>
      <w:r w:rsidR="006C34FC">
        <w:t>20(b)</w:t>
      </w:r>
      <w:r w:rsidR="008E6C28">
        <w:fldChar w:fldCharType="end"/>
      </w:r>
      <w:r w:rsidRPr="000E3B8E">
        <w:t xml:space="preserve"> are, broadly speaking, a codification of the Australian Privacy Principles </w:t>
      </w:r>
      <w:r w:rsidR="003F336D">
        <w:t>by which</w:t>
      </w:r>
      <w:r w:rsidR="006E1D1D">
        <w:t xml:space="preserve"> the responsible e</w:t>
      </w:r>
      <w:r w:rsidRPr="000E3B8E">
        <w:t>ntity is bound when collecting Personal Information from individuals under the scheme, including the new mandatory data breach notification scheme. It also includes an additional requirement to comply with any guidelines issued by the Australian Information Commissio</w:t>
      </w:r>
      <w:r w:rsidR="006E1D1D">
        <w:t xml:space="preserve">ner, </w:t>
      </w:r>
      <w:r w:rsidR="002C051B">
        <w:t>obliging</w:t>
      </w:r>
      <w:r w:rsidR="006E1D1D">
        <w:t xml:space="preserve"> the m</w:t>
      </w:r>
      <w:r w:rsidRPr="000E3B8E">
        <w:t>anager to act in accordance with best practice. The provision (</w:t>
      </w:r>
      <w:r w:rsidR="00710F56">
        <w:t xml:space="preserve">under clause </w:t>
      </w:r>
      <w:r w:rsidR="008E6C28">
        <w:fldChar w:fldCharType="begin"/>
      </w:r>
      <w:r w:rsidR="008E6C28">
        <w:instrText xml:space="preserve"> REF _Ref513732285 \w \h </w:instrText>
      </w:r>
      <w:r w:rsidR="008E6C28">
        <w:fldChar w:fldCharType="separate"/>
      </w:r>
      <w:r w:rsidR="006C34FC">
        <w:t>20(b)(v)</w:t>
      </w:r>
      <w:r w:rsidR="008E6C28">
        <w:fldChar w:fldCharType="end"/>
      </w:r>
      <w:r w:rsidRPr="000E3B8E">
        <w:t xml:space="preserve">) also extends to ensuring the </w:t>
      </w:r>
      <w:r w:rsidR="00710F56">
        <w:t>m</w:t>
      </w:r>
      <w:r w:rsidRPr="000E3B8E">
        <w:t xml:space="preserve">anager does not transfer any Personal Information outside Australia without consent, </w:t>
      </w:r>
      <w:r w:rsidR="00710F56">
        <w:t>which</w:t>
      </w:r>
      <w:r w:rsidRPr="000E3B8E">
        <w:t xml:space="preserve"> further mitigat</w:t>
      </w:r>
      <w:r w:rsidR="00710F56">
        <w:t>es</w:t>
      </w:r>
      <w:r w:rsidRPr="000E3B8E">
        <w:t xml:space="preserve"> </w:t>
      </w:r>
      <w:r w:rsidR="00710F56">
        <w:t>the responsible entity</w:t>
      </w:r>
      <w:r w:rsidRPr="000E3B8E">
        <w:t>'s risk in res</w:t>
      </w:r>
      <w:r>
        <w:t>pect of an improper disclosure.</w:t>
      </w:r>
    </w:p>
    <w:p w14:paraId="229309C8" w14:textId="0B25FF2E" w:rsidR="003F336D" w:rsidRPr="00710F56" w:rsidRDefault="000E3B8E" w:rsidP="00710F56">
      <w:pPr>
        <w:pStyle w:val="NormalIndent"/>
      </w:pPr>
      <w:r w:rsidRPr="000E3B8E">
        <w:t xml:space="preserve">As the Privacy Act has ongoing obligations with respect to the use, handling and destruction of Personal Information, </w:t>
      </w:r>
      <w:r w:rsidR="003F336D">
        <w:t xml:space="preserve">clause </w:t>
      </w:r>
      <w:r w:rsidR="008E6C28">
        <w:fldChar w:fldCharType="begin"/>
      </w:r>
      <w:r w:rsidR="008E6C28">
        <w:instrText xml:space="preserve"> REF _Ref513732305 \w \h </w:instrText>
      </w:r>
      <w:r w:rsidR="008E6C28">
        <w:fldChar w:fldCharType="separate"/>
      </w:r>
      <w:r w:rsidR="006C34FC">
        <w:t>20</w:t>
      </w:r>
      <w:r w:rsidR="008E6C28">
        <w:fldChar w:fldCharType="end"/>
      </w:r>
      <w:r w:rsidRPr="000E3B8E">
        <w:t xml:space="preserve"> has been drafted to survive termination.</w:t>
      </w:r>
    </w:p>
    <w:p w14:paraId="1F8A1085" w14:textId="6A0E0445" w:rsidR="000E3B8E" w:rsidRDefault="000E3B8E" w:rsidP="003E285A">
      <w:pPr>
        <w:pStyle w:val="Annexure2"/>
      </w:pPr>
      <w:bookmarkStart w:id="911" w:name="_Toc130374174"/>
      <w:bookmarkStart w:id="912" w:name="_Toc513536176"/>
      <w:bookmarkStart w:id="913" w:name="_Toc513539354"/>
      <w:r>
        <w:t>Clause</w:t>
      </w:r>
      <w:r w:rsidR="008E6C28">
        <w:t xml:space="preserve"> </w:t>
      </w:r>
      <w:r w:rsidR="00240AFD">
        <w:fldChar w:fldCharType="begin"/>
      </w:r>
      <w:r w:rsidR="00240AFD">
        <w:instrText xml:space="preserve"> REF _Ref513715572 \w \h </w:instrText>
      </w:r>
      <w:r w:rsidR="00240AFD">
        <w:fldChar w:fldCharType="separate"/>
      </w:r>
      <w:r w:rsidR="006C34FC">
        <w:t>21</w:t>
      </w:r>
      <w:r w:rsidR="00240AFD">
        <w:fldChar w:fldCharType="end"/>
      </w:r>
      <w:r w:rsidR="008E6C28">
        <w:t xml:space="preserve"> </w:t>
      </w:r>
      <w:r>
        <w:t>– Security</w:t>
      </w:r>
      <w:bookmarkEnd w:id="911"/>
      <w:r>
        <w:t xml:space="preserve"> </w:t>
      </w:r>
    </w:p>
    <w:p w14:paraId="077E8CE4" w14:textId="4D08392C" w:rsidR="000E3B8E" w:rsidRDefault="000E3B8E" w:rsidP="000E3B8E">
      <w:pPr>
        <w:pStyle w:val="NormalIndent"/>
      </w:pPr>
      <w:r>
        <w:t xml:space="preserve">This mutual security clause requires the parties to prevent loss or damage to information and documents disclosed (including Personal Information) under the Agreement. </w:t>
      </w:r>
    </w:p>
    <w:p w14:paraId="1CEFB835" w14:textId="2A73EED9" w:rsidR="000E3B8E" w:rsidRDefault="000E3B8E" w:rsidP="000E3B8E">
      <w:pPr>
        <w:pStyle w:val="NormalIndent"/>
      </w:pPr>
      <w:r>
        <w:t xml:space="preserve">In addition to the duties not to disclose or destroy information and documents, the clause gives parties the ability to request details of the technical and organisational measures which the parties are required to implement under the Agreement. </w:t>
      </w:r>
      <w:r w:rsidR="003F336D">
        <w:t>Parties should c</w:t>
      </w:r>
      <w:r>
        <w:t>onsider whether further obligations are required</w:t>
      </w:r>
      <w:r w:rsidR="003F336D">
        <w:t>,</w:t>
      </w:r>
      <w:r>
        <w:t xml:space="preserve"> including extending this to an audit right.</w:t>
      </w:r>
    </w:p>
    <w:p w14:paraId="4F12B870" w14:textId="0088693D" w:rsidR="000E3B8E" w:rsidRDefault="003F336D" w:rsidP="000E3B8E">
      <w:pPr>
        <w:pStyle w:val="NormalIndent"/>
      </w:pPr>
      <w:r>
        <w:t xml:space="preserve">Clause </w:t>
      </w:r>
      <w:r w:rsidR="00240AFD">
        <w:fldChar w:fldCharType="begin"/>
      </w:r>
      <w:r w:rsidR="00240AFD">
        <w:instrText xml:space="preserve"> REF _Ref513715584 \w \h </w:instrText>
      </w:r>
      <w:r w:rsidR="00240AFD">
        <w:fldChar w:fldCharType="separate"/>
      </w:r>
      <w:r w:rsidR="006C34FC">
        <w:t>21</w:t>
      </w:r>
      <w:r w:rsidR="00240AFD">
        <w:fldChar w:fldCharType="end"/>
      </w:r>
      <w:r w:rsidR="000E3B8E">
        <w:t xml:space="preserve"> has been drafted to survive termination to ensure that parties to the Agreement continue to implement measures to protect information from disclosure or destruction following expiry or sooner termination of the Agreement.</w:t>
      </w:r>
    </w:p>
    <w:p w14:paraId="7AAE79BD" w14:textId="2686F76F" w:rsidR="00B96CF4" w:rsidRDefault="00B96CF4" w:rsidP="003E285A">
      <w:pPr>
        <w:pStyle w:val="Annexure2"/>
      </w:pPr>
      <w:bookmarkStart w:id="914" w:name="_Toc130374175"/>
      <w:r>
        <w:t xml:space="preserve">Clause </w:t>
      </w:r>
      <w:r w:rsidR="00240AFD">
        <w:fldChar w:fldCharType="begin"/>
      </w:r>
      <w:r w:rsidR="00240AFD">
        <w:instrText xml:space="preserve"> REF _Ref500253295 \w \h </w:instrText>
      </w:r>
      <w:r w:rsidR="00240AFD">
        <w:fldChar w:fldCharType="separate"/>
      </w:r>
      <w:r w:rsidR="006C34FC">
        <w:t>22</w:t>
      </w:r>
      <w:r w:rsidR="00240AFD">
        <w:fldChar w:fldCharType="end"/>
      </w:r>
      <w:r>
        <w:t xml:space="preserve"> – Intellectual </w:t>
      </w:r>
      <w:r w:rsidR="000B04B1">
        <w:t>p</w:t>
      </w:r>
      <w:r>
        <w:t xml:space="preserve">roperty </w:t>
      </w:r>
      <w:r w:rsidR="000B04B1">
        <w:t>r</w:t>
      </w:r>
      <w:r>
        <w:t>ights</w:t>
      </w:r>
      <w:bookmarkEnd w:id="912"/>
      <w:bookmarkEnd w:id="913"/>
      <w:bookmarkEnd w:id="914"/>
    </w:p>
    <w:p w14:paraId="6C967A5E" w14:textId="432539B7" w:rsidR="002B2261" w:rsidRPr="002B2261" w:rsidRDefault="002B2261" w:rsidP="002B2261">
      <w:pPr>
        <w:pStyle w:val="NormalIndent"/>
      </w:pPr>
      <w:r w:rsidRPr="002B2261">
        <w:t xml:space="preserve">This </w:t>
      </w:r>
      <w:r w:rsidRPr="006B41DE">
        <w:t xml:space="preserve">clause is intended to ensure that each party has the rights it needs to use the </w:t>
      </w:r>
      <w:r w:rsidR="006B41DE" w:rsidRPr="006B41DE">
        <w:t>i</w:t>
      </w:r>
      <w:r w:rsidRPr="006B41DE">
        <w:t xml:space="preserve">ntellectual </w:t>
      </w:r>
      <w:r w:rsidR="006B41DE" w:rsidRPr="006B41DE">
        <w:t>p</w:t>
      </w:r>
      <w:r w:rsidRPr="006B41DE">
        <w:t>roperty of</w:t>
      </w:r>
      <w:r w:rsidRPr="002B2261">
        <w:t xml:space="preserve"> the other party to the extent that it is necessary for them to perform their obligations under the Agreement and for the </w:t>
      </w:r>
      <w:r>
        <w:t>r</w:t>
      </w:r>
      <w:r w:rsidRPr="002B2261">
        <w:t xml:space="preserve">esponsible </w:t>
      </w:r>
      <w:r>
        <w:t>e</w:t>
      </w:r>
      <w:r w:rsidRPr="002B2261">
        <w:t xml:space="preserve">ntity to continue to operate the </w:t>
      </w:r>
      <w:r>
        <w:t>s</w:t>
      </w:r>
      <w:r w:rsidRPr="002B2261">
        <w:t xml:space="preserve">cheme after </w:t>
      </w:r>
      <w:r>
        <w:t xml:space="preserve">the </w:t>
      </w:r>
      <w:r w:rsidRPr="002B2261">
        <w:t>Agreement expires or is terminated.</w:t>
      </w:r>
    </w:p>
    <w:p w14:paraId="63E16726" w14:textId="00D65B45" w:rsidR="002B2261" w:rsidRPr="002B2261" w:rsidRDefault="002B2261" w:rsidP="002B2261">
      <w:pPr>
        <w:pStyle w:val="NormalIndent"/>
      </w:pPr>
      <w:r w:rsidRPr="002B2261">
        <w:t xml:space="preserve">Clause </w:t>
      </w:r>
      <w:r w:rsidR="006B41DE">
        <w:fldChar w:fldCharType="begin"/>
      </w:r>
      <w:r w:rsidR="006B41DE">
        <w:instrText xml:space="preserve"> REF _Ref515035271 \r \h </w:instrText>
      </w:r>
      <w:r w:rsidR="006B41DE">
        <w:fldChar w:fldCharType="separate"/>
      </w:r>
      <w:r w:rsidR="006C34FC">
        <w:t>22.1</w:t>
      </w:r>
      <w:r w:rsidR="006B41DE">
        <w:fldChar w:fldCharType="end"/>
      </w:r>
      <w:r w:rsidRPr="002B2261">
        <w:t xml:space="preserve"> confines the extent to which other parts of the Agreement may act by implication to transfer or otherwise deal with the intellectual property rights of the parties.</w:t>
      </w:r>
    </w:p>
    <w:p w14:paraId="593F1883" w14:textId="29DF491C" w:rsidR="002B2261" w:rsidRDefault="002B2261" w:rsidP="002B2261">
      <w:pPr>
        <w:pStyle w:val="NormalIndent"/>
      </w:pPr>
      <w:r w:rsidRPr="002B2261">
        <w:t xml:space="preserve">Clause </w:t>
      </w:r>
      <w:r w:rsidR="006B41DE">
        <w:fldChar w:fldCharType="begin"/>
      </w:r>
      <w:r w:rsidR="006B41DE">
        <w:instrText xml:space="preserve"> REF _Ref515035276 \r \h </w:instrText>
      </w:r>
      <w:r w:rsidR="006B41DE">
        <w:fldChar w:fldCharType="separate"/>
      </w:r>
      <w:r w:rsidR="006C34FC">
        <w:t>22.2</w:t>
      </w:r>
      <w:r w:rsidR="006B41DE">
        <w:fldChar w:fldCharType="end"/>
      </w:r>
      <w:r w:rsidRPr="002B2261">
        <w:t xml:space="preserve"> ensures that the </w:t>
      </w:r>
      <w:r>
        <w:t>m</w:t>
      </w:r>
      <w:r w:rsidRPr="002B2261">
        <w:t xml:space="preserve">anager has the rights it needs to use any of the </w:t>
      </w:r>
      <w:r>
        <w:t>r</w:t>
      </w:r>
      <w:r w:rsidRPr="002B2261">
        <w:t xml:space="preserve">esponsible </w:t>
      </w:r>
      <w:r>
        <w:t>e</w:t>
      </w:r>
      <w:r w:rsidRPr="002B2261">
        <w:t xml:space="preserve">ntity's </w:t>
      </w:r>
      <w:r w:rsidR="006B41DE" w:rsidRPr="006B41DE">
        <w:t>i</w:t>
      </w:r>
      <w:r w:rsidRPr="006B41DE">
        <w:t xml:space="preserve">ntellectual </w:t>
      </w:r>
      <w:r w:rsidR="006B41DE" w:rsidRPr="006B41DE">
        <w:t>p</w:t>
      </w:r>
      <w:r w:rsidRPr="006B41DE">
        <w:t xml:space="preserve">roperty </w:t>
      </w:r>
      <w:r w:rsidR="006B41DE">
        <w:t>as necessary</w:t>
      </w:r>
      <w:r w:rsidRPr="006B41DE">
        <w:t xml:space="preserve"> to perform its role. It also restricts the rights of the manager to use the responsible entity's </w:t>
      </w:r>
      <w:r w:rsidR="006B41DE" w:rsidRPr="006B41DE">
        <w:t>i</w:t>
      </w:r>
      <w:r w:rsidRPr="006B41DE">
        <w:t xml:space="preserve">ntellectual </w:t>
      </w:r>
      <w:r w:rsidR="006B41DE" w:rsidRPr="006B41DE">
        <w:t>p</w:t>
      </w:r>
      <w:r w:rsidRPr="006B41DE">
        <w:t xml:space="preserve">roperty </w:t>
      </w:r>
      <w:r w:rsidR="006B41DE">
        <w:t xml:space="preserve">for the sole purpose of </w:t>
      </w:r>
      <w:r w:rsidRPr="002B2261">
        <w:t>performing its obligations under the Agreement.</w:t>
      </w:r>
    </w:p>
    <w:p w14:paraId="4130CAC7" w14:textId="26420886" w:rsidR="001C7261" w:rsidRPr="002B2261" w:rsidRDefault="002B2261" w:rsidP="001C7261">
      <w:pPr>
        <w:pStyle w:val="NormalIndent"/>
      </w:pPr>
      <w:r w:rsidRPr="002B2261">
        <w:t xml:space="preserve">Clause </w:t>
      </w:r>
      <w:r w:rsidR="006B41DE">
        <w:fldChar w:fldCharType="begin"/>
      </w:r>
      <w:r w:rsidR="006B41DE">
        <w:instrText xml:space="preserve"> REF _Ref515035281 \r \h </w:instrText>
      </w:r>
      <w:r w:rsidR="006B41DE">
        <w:fldChar w:fldCharType="separate"/>
      </w:r>
      <w:r w:rsidR="006C34FC">
        <w:t>22.3</w:t>
      </w:r>
      <w:r w:rsidR="006B41DE">
        <w:fldChar w:fldCharType="end"/>
      </w:r>
      <w:r w:rsidRPr="002B2261">
        <w:t xml:space="preserve"> ensures that the </w:t>
      </w:r>
      <w:r>
        <w:t>r</w:t>
      </w:r>
      <w:r w:rsidRPr="002B2261">
        <w:t xml:space="preserve">esponsible </w:t>
      </w:r>
      <w:r>
        <w:t>e</w:t>
      </w:r>
      <w:r w:rsidRPr="002B2261">
        <w:t xml:space="preserve">ntity has the rights it needs to use any of the </w:t>
      </w:r>
      <w:r w:rsidRPr="001C7261">
        <w:t xml:space="preserve">manager's </w:t>
      </w:r>
      <w:r w:rsidR="006B41DE" w:rsidRPr="001C7261">
        <w:t>i</w:t>
      </w:r>
      <w:r w:rsidRPr="001C7261">
        <w:t xml:space="preserve">ntellectual </w:t>
      </w:r>
      <w:r w:rsidR="006B41DE" w:rsidRPr="001C7261">
        <w:t>p</w:t>
      </w:r>
      <w:r w:rsidRPr="001C7261">
        <w:t xml:space="preserve">roperty </w:t>
      </w:r>
      <w:r w:rsidR="001C7261" w:rsidRPr="001C7261">
        <w:t>as necessary</w:t>
      </w:r>
      <w:r w:rsidRPr="001C7261">
        <w:t xml:space="preserve"> during the </w:t>
      </w:r>
      <w:r w:rsidR="001C7261" w:rsidRPr="001C7261">
        <w:t xml:space="preserve">term of the </w:t>
      </w:r>
      <w:r w:rsidRPr="001C7261">
        <w:t xml:space="preserve">Agreement. It also provides the responsible entity with the rights to use any of the manager's </w:t>
      </w:r>
      <w:r w:rsidR="001C7261" w:rsidRPr="001C7261">
        <w:t>i</w:t>
      </w:r>
      <w:r w:rsidRPr="001C7261">
        <w:t xml:space="preserve">ntellectual </w:t>
      </w:r>
      <w:r w:rsidR="001C7261" w:rsidRPr="001C7261">
        <w:t>p</w:t>
      </w:r>
      <w:r w:rsidRPr="001C7261">
        <w:t xml:space="preserve">roperty that was developed in relation to the scheme after the term of the Agreement. The manager's </w:t>
      </w:r>
      <w:r w:rsidR="001C7261" w:rsidRPr="001C7261">
        <w:t>i</w:t>
      </w:r>
      <w:r w:rsidRPr="001C7261">
        <w:t xml:space="preserve">ntellectual </w:t>
      </w:r>
      <w:r w:rsidR="001C7261" w:rsidRPr="001C7261">
        <w:t>p</w:t>
      </w:r>
      <w:r w:rsidRPr="001C7261">
        <w:t>roperty remains the property of the manager.</w:t>
      </w:r>
    </w:p>
    <w:p w14:paraId="19350ECD" w14:textId="1A9604B7" w:rsidR="00946EA9" w:rsidRPr="00C25F36" w:rsidRDefault="002B2261" w:rsidP="00AD57A5">
      <w:pPr>
        <w:pStyle w:val="NormalIndent"/>
      </w:pPr>
      <w:r w:rsidRPr="007B0A50">
        <w:t xml:space="preserve">Clause </w:t>
      </w:r>
      <w:r w:rsidR="006B41DE" w:rsidRPr="007B0A50">
        <w:fldChar w:fldCharType="begin"/>
      </w:r>
      <w:r w:rsidR="006B41DE" w:rsidRPr="007B0A50">
        <w:instrText xml:space="preserve"> REF _Ref515035286 \r \h </w:instrText>
      </w:r>
      <w:r w:rsidR="00480231" w:rsidRPr="007B0A50">
        <w:instrText xml:space="preserve"> \* MERGEFORMAT </w:instrText>
      </w:r>
      <w:r w:rsidR="006B41DE" w:rsidRPr="007B0A50">
        <w:fldChar w:fldCharType="separate"/>
      </w:r>
      <w:r w:rsidR="006C34FC">
        <w:t>22.4</w:t>
      </w:r>
      <w:r w:rsidR="006B41DE" w:rsidRPr="007B0A50">
        <w:fldChar w:fldCharType="end"/>
      </w:r>
      <w:r w:rsidRPr="007B0A50">
        <w:t xml:space="preserve"> addresses specific </w:t>
      </w:r>
      <w:r w:rsidR="001C7261" w:rsidRPr="007B0A50">
        <w:t>i</w:t>
      </w:r>
      <w:r w:rsidRPr="007B0A50">
        <w:t xml:space="preserve">ntellectual </w:t>
      </w:r>
      <w:r w:rsidR="001C7261" w:rsidRPr="007B0A50">
        <w:t>p</w:t>
      </w:r>
      <w:r w:rsidRPr="007B0A50">
        <w:t xml:space="preserve">roperty that the manager develops where </w:t>
      </w:r>
      <w:r w:rsidR="001C7261" w:rsidRPr="007B0A50">
        <w:t>it</w:t>
      </w:r>
      <w:r w:rsidRPr="007B0A50">
        <w:t xml:space="preserve"> incorporates any of the responsible enti</w:t>
      </w:r>
      <w:r w:rsidRPr="00C25F36">
        <w:t xml:space="preserve">ty's </w:t>
      </w:r>
      <w:r w:rsidR="001C7261" w:rsidRPr="00C25F36">
        <w:t>i</w:t>
      </w:r>
      <w:r w:rsidRPr="00C25F36">
        <w:t xml:space="preserve">ntellectual </w:t>
      </w:r>
      <w:r w:rsidR="001C7261" w:rsidRPr="00C25F36">
        <w:t>p</w:t>
      </w:r>
      <w:r w:rsidRPr="00C25F36">
        <w:t>roperty (</w:t>
      </w:r>
      <w:r w:rsidR="001C7261" w:rsidRPr="00C25F36">
        <w:t>defined as the</w:t>
      </w:r>
      <w:r w:rsidRPr="00C25F36">
        <w:t xml:space="preserve"> </w:t>
      </w:r>
      <w:r w:rsidR="001C7261" w:rsidRPr="00C25F36">
        <w:t>'</w:t>
      </w:r>
      <w:r w:rsidRPr="00C25F36">
        <w:t>Developed IP</w:t>
      </w:r>
      <w:r w:rsidR="001C7261" w:rsidRPr="00C25F36">
        <w:t>'</w:t>
      </w:r>
      <w:r w:rsidRPr="00C25F36">
        <w:t xml:space="preserve">).  </w:t>
      </w:r>
    </w:p>
    <w:p w14:paraId="770BA8DB" w14:textId="032B1558" w:rsidR="00AD57A5" w:rsidRDefault="002B2261" w:rsidP="00AD57A5">
      <w:pPr>
        <w:pStyle w:val="NormalIndent"/>
      </w:pPr>
      <w:r w:rsidRPr="00C25F36">
        <w:t xml:space="preserve">In those circumstances, the ownership of the </w:t>
      </w:r>
      <w:r w:rsidR="001C7261" w:rsidRPr="00C25F36">
        <w:t>intellectual property</w:t>
      </w:r>
      <w:r w:rsidRPr="00C25F36">
        <w:t xml:space="preserve"> is transferred to the responsible entity when </w:t>
      </w:r>
      <w:r w:rsidR="001C7261" w:rsidRPr="00C25F36">
        <w:t>it</w:t>
      </w:r>
      <w:r w:rsidRPr="00C25F36">
        <w:t xml:space="preserve"> is created. The manager must provide the </w:t>
      </w:r>
      <w:r w:rsidR="001C7261" w:rsidRPr="00C25F36">
        <w:t>intellectual property</w:t>
      </w:r>
      <w:r w:rsidRPr="00C25F36">
        <w:t xml:space="preserve"> to the responsible entity and execute any documents required to effect the transfer of ownership. When the Agreement is terminated or expires, the manager has no further rights to use Developed IP.</w:t>
      </w:r>
      <w:r w:rsidR="00AD57A5" w:rsidRPr="00C25F36">
        <w:t xml:space="preserve"> The concept of Developed IP </w:t>
      </w:r>
      <w:r w:rsidR="00480231" w:rsidRPr="00C25F36">
        <w:t xml:space="preserve">is not intended to </w:t>
      </w:r>
      <w:r w:rsidR="00AD57A5" w:rsidRPr="00C25F36">
        <w:t>include programs developed by the manager based on aggregate client portfolio holdings including the holdings of the RE.</w:t>
      </w:r>
    </w:p>
    <w:p w14:paraId="1559D199" w14:textId="77777777" w:rsidR="00AD57A5" w:rsidRDefault="00AD57A5" w:rsidP="00AD57A5">
      <w:pPr>
        <w:pStyle w:val="NormalIndent"/>
      </w:pPr>
    </w:p>
    <w:p w14:paraId="12814372" w14:textId="30042451" w:rsidR="00B96CF4" w:rsidRPr="002B2261" w:rsidRDefault="00B96CF4" w:rsidP="00AD57A5">
      <w:pPr>
        <w:pStyle w:val="NormalIndent"/>
      </w:pPr>
    </w:p>
    <w:p w14:paraId="04052297" w14:textId="0D6909A8" w:rsidR="00B96CF4" w:rsidRDefault="00B96CF4" w:rsidP="003E285A">
      <w:pPr>
        <w:pStyle w:val="Annexure2"/>
      </w:pPr>
      <w:bookmarkStart w:id="915" w:name="_Toc513536177"/>
      <w:bookmarkStart w:id="916" w:name="_Toc513539355"/>
      <w:bookmarkStart w:id="917" w:name="_Toc130374176"/>
      <w:r>
        <w:t>Clause</w:t>
      </w:r>
      <w:r w:rsidR="00240AFD">
        <w:t> </w:t>
      </w:r>
      <w:r w:rsidR="00240AFD">
        <w:fldChar w:fldCharType="begin"/>
      </w:r>
      <w:r w:rsidR="00240AFD">
        <w:instrText xml:space="preserve"> REF _Ref513715605 \w \h </w:instrText>
      </w:r>
      <w:r w:rsidR="00240AFD">
        <w:fldChar w:fldCharType="separate"/>
      </w:r>
      <w:r w:rsidR="006C34FC">
        <w:t>23</w:t>
      </w:r>
      <w:r w:rsidR="00240AFD">
        <w:fldChar w:fldCharType="end"/>
      </w:r>
      <w:r>
        <w:t xml:space="preserve"> – Ant</w:t>
      </w:r>
      <w:r w:rsidR="002C051B">
        <w:t xml:space="preserve">i-money </w:t>
      </w:r>
      <w:r w:rsidR="000B04B1">
        <w:t>l</w:t>
      </w:r>
      <w:r w:rsidR="002C051B">
        <w:t xml:space="preserve">aundering and </w:t>
      </w:r>
      <w:r w:rsidR="000B04B1">
        <w:t>c</w:t>
      </w:r>
      <w:r w:rsidR="002C051B">
        <w:t>ounter-</w:t>
      </w:r>
      <w:r w:rsidR="000B04B1">
        <w:t>t</w:t>
      </w:r>
      <w:r>
        <w:t xml:space="preserve">errorism </w:t>
      </w:r>
      <w:r w:rsidR="000B04B1">
        <w:t>f</w:t>
      </w:r>
      <w:r>
        <w:t>inancing</w:t>
      </w:r>
      <w:bookmarkEnd w:id="915"/>
      <w:bookmarkEnd w:id="916"/>
      <w:bookmarkEnd w:id="917"/>
    </w:p>
    <w:p w14:paraId="3AB4F065" w14:textId="6395A2FF" w:rsidR="007F54EC" w:rsidRDefault="007F54EC" w:rsidP="007F54EC">
      <w:pPr>
        <w:pStyle w:val="NormalIndent"/>
      </w:pPr>
      <w:r>
        <w:t xml:space="preserve">Clause </w:t>
      </w:r>
      <w:r>
        <w:fldChar w:fldCharType="begin"/>
      </w:r>
      <w:r>
        <w:instrText xml:space="preserve"> REF _Ref514754693 \w \h </w:instrText>
      </w:r>
      <w:r>
        <w:fldChar w:fldCharType="separate"/>
      </w:r>
      <w:r w:rsidR="006C34FC">
        <w:t>23</w:t>
      </w:r>
      <w:r>
        <w:fldChar w:fldCharType="end"/>
      </w:r>
      <w:r>
        <w:t xml:space="preserve"> is a general 'compliance-with-laws' provision that primarily aims to ensure that the </w:t>
      </w:r>
      <w:r w:rsidR="00A11043">
        <w:t>m</w:t>
      </w:r>
      <w:r>
        <w:t>anager:</w:t>
      </w:r>
    </w:p>
    <w:p w14:paraId="4A7721BE" w14:textId="1BD6B151" w:rsidR="007F54EC" w:rsidRDefault="007F54EC" w:rsidP="00A11043">
      <w:pPr>
        <w:pStyle w:val="AllensHeading3"/>
        <w:numPr>
          <w:ilvl w:val="2"/>
          <w:numId w:val="33"/>
        </w:numPr>
      </w:pPr>
      <w:r>
        <w:t>complies with its own obligations under the AML/CTF Laws</w:t>
      </w:r>
      <w:r w:rsidR="002249F6">
        <w:t xml:space="preserve"> (as defined in clause </w:t>
      </w:r>
      <w:r w:rsidR="002249F6">
        <w:fldChar w:fldCharType="begin"/>
      </w:r>
      <w:r w:rsidR="002249F6">
        <w:instrText xml:space="preserve"> REF _Ref479852563 \w \h </w:instrText>
      </w:r>
      <w:r w:rsidR="002249F6">
        <w:fldChar w:fldCharType="separate"/>
      </w:r>
      <w:r w:rsidR="006C34FC">
        <w:t>23(a)</w:t>
      </w:r>
      <w:r w:rsidR="002249F6">
        <w:fldChar w:fldCharType="end"/>
      </w:r>
      <w:r w:rsidR="002249F6">
        <w:t>)</w:t>
      </w:r>
      <w:r>
        <w:t>; and</w:t>
      </w:r>
    </w:p>
    <w:p w14:paraId="575641B3" w14:textId="32F04D39" w:rsidR="007F54EC" w:rsidRDefault="007F54EC" w:rsidP="007F54EC">
      <w:pPr>
        <w:pStyle w:val="AllensHeading3"/>
      </w:pPr>
      <w:r>
        <w:t xml:space="preserve">provides reasonable assistance to ensure that the </w:t>
      </w:r>
      <w:r w:rsidR="00A11043">
        <w:t>r</w:t>
      </w:r>
      <w:r>
        <w:t xml:space="preserve">esponsible </w:t>
      </w:r>
      <w:r w:rsidR="00A11043">
        <w:t>e</w:t>
      </w:r>
      <w:r>
        <w:t>ntity complies with its own obligations under the AML/CTF Laws,</w:t>
      </w:r>
    </w:p>
    <w:p w14:paraId="23235B67" w14:textId="77777777" w:rsidR="007F54EC" w:rsidRDefault="007F54EC" w:rsidP="007F54EC">
      <w:pPr>
        <w:pStyle w:val="AllensHeading3"/>
        <w:numPr>
          <w:ilvl w:val="0"/>
          <w:numId w:val="0"/>
        </w:numPr>
        <w:ind w:left="709"/>
      </w:pPr>
      <w:r>
        <w:t>to the extent that either party is subject to any such obligations.</w:t>
      </w:r>
    </w:p>
    <w:p w14:paraId="1E763D0F" w14:textId="5DB7CD38" w:rsidR="007F54EC" w:rsidRPr="006B528C" w:rsidRDefault="007F54EC" w:rsidP="007F54EC">
      <w:pPr>
        <w:pStyle w:val="AllensHeading3"/>
        <w:numPr>
          <w:ilvl w:val="0"/>
          <w:numId w:val="0"/>
        </w:numPr>
        <w:ind w:left="709"/>
        <w:rPr>
          <w:b/>
        </w:rPr>
      </w:pPr>
      <w:r>
        <w:t xml:space="preserve">The </w:t>
      </w:r>
      <w:r>
        <w:rPr>
          <w:i/>
          <w:lang w:val="en-GB"/>
        </w:rPr>
        <w:t xml:space="preserve">Anti-Money Laundering and Counter Terrorism Financing Act 2006 </w:t>
      </w:r>
      <w:r>
        <w:rPr>
          <w:lang w:val="en-GB"/>
        </w:rPr>
        <w:t>(Cth) (</w:t>
      </w:r>
      <w:r>
        <w:rPr>
          <w:b/>
          <w:i/>
          <w:lang w:val="en-GB"/>
        </w:rPr>
        <w:t>AML/CTF Act</w:t>
      </w:r>
      <w:r>
        <w:rPr>
          <w:lang w:val="en-GB"/>
        </w:rPr>
        <w:t>)</w:t>
      </w:r>
      <w:r>
        <w:t xml:space="preserve"> imposes particular obligations upon entities that provide one or more 'designated services' (</w:t>
      </w:r>
      <w:r>
        <w:rPr>
          <w:b/>
          <w:i/>
        </w:rPr>
        <w:t>reporting entities</w:t>
      </w:r>
      <w:r>
        <w:t>), as set out in section 6 of the AML/CTF Act (e</w:t>
      </w:r>
      <w:r w:rsidR="00AE34B7">
        <w:t>.</w:t>
      </w:r>
      <w:r>
        <w:t>g</w:t>
      </w:r>
      <w:r w:rsidR="00AE34B7">
        <w:t>.</w:t>
      </w:r>
      <w:r>
        <w:t xml:space="preserve"> making a loan in the course of carrying on a loans business). A primary obligation imposed upon reporting entities is to adopt and comply with an AML/CTF program that meets the requirements of the AML/CTF Act.</w:t>
      </w:r>
    </w:p>
    <w:p w14:paraId="39113C98" w14:textId="77777777" w:rsidR="007F54EC" w:rsidRDefault="007F54EC" w:rsidP="007F54EC">
      <w:pPr>
        <w:pStyle w:val="AllensHeading3"/>
        <w:numPr>
          <w:ilvl w:val="0"/>
          <w:numId w:val="0"/>
        </w:numPr>
        <w:ind w:left="709"/>
      </w:pPr>
      <w:r>
        <w:t>Determining whether a designated service is provided (and by whom) can be a challenging task, and may require close analysis of the AML/CTF Laws and relevant regulatory guidance. To the extent that the transactions contemplated by this Agreement will involve the provision of a designated service:</w:t>
      </w:r>
    </w:p>
    <w:p w14:paraId="654E6C62" w14:textId="77FFC424" w:rsidR="007F54EC" w:rsidRDefault="007F54EC" w:rsidP="007F54EC">
      <w:pPr>
        <w:pStyle w:val="AllensHeading3"/>
        <w:numPr>
          <w:ilvl w:val="2"/>
          <w:numId w:val="23"/>
        </w:numPr>
      </w:pPr>
      <w:r>
        <w:t xml:space="preserve">by the </w:t>
      </w:r>
      <w:r w:rsidR="00A11043">
        <w:t>m</w:t>
      </w:r>
      <w:r>
        <w:t>anager to its own customers;</w:t>
      </w:r>
    </w:p>
    <w:p w14:paraId="0CA0CB4A" w14:textId="4D0CD730" w:rsidR="007F54EC" w:rsidRDefault="007F54EC" w:rsidP="007F54EC">
      <w:pPr>
        <w:pStyle w:val="AllensHeading3"/>
      </w:pPr>
      <w:r>
        <w:t xml:space="preserve">by the </w:t>
      </w:r>
      <w:r w:rsidR="00A11043">
        <w:t>r</w:t>
      </w:r>
      <w:r>
        <w:t xml:space="preserve">esponsible </w:t>
      </w:r>
      <w:r w:rsidR="00A11043">
        <w:t>e</w:t>
      </w:r>
      <w:r>
        <w:t>ntity to its own customers; or</w:t>
      </w:r>
    </w:p>
    <w:p w14:paraId="0FA387A3" w14:textId="53515B81" w:rsidR="007F54EC" w:rsidRDefault="007F54EC" w:rsidP="007F54EC">
      <w:pPr>
        <w:pStyle w:val="AllensHeading3"/>
      </w:pPr>
      <w:r>
        <w:t xml:space="preserve">by the </w:t>
      </w:r>
      <w:r w:rsidR="00A11043">
        <w:t>m</w:t>
      </w:r>
      <w:r>
        <w:t xml:space="preserve">anager to the </w:t>
      </w:r>
      <w:r w:rsidR="00A11043">
        <w:t>r</w:t>
      </w:r>
      <w:r>
        <w:t xml:space="preserve">esponsible </w:t>
      </w:r>
      <w:r w:rsidR="00A11043">
        <w:t>e</w:t>
      </w:r>
      <w:r>
        <w:t xml:space="preserve">ntity's customers on behalf of the </w:t>
      </w:r>
      <w:r w:rsidR="00A11043">
        <w:t>r</w:t>
      </w:r>
      <w:r>
        <w:t xml:space="preserve">esponsible </w:t>
      </w:r>
      <w:r w:rsidR="00A11043">
        <w:t>e</w:t>
      </w:r>
      <w:r>
        <w:t>ntity,</w:t>
      </w:r>
    </w:p>
    <w:p w14:paraId="0768CEF5" w14:textId="115082E6" w:rsidR="00B96CF4" w:rsidRPr="007F54EC" w:rsidRDefault="007F54EC" w:rsidP="007F54EC">
      <w:pPr>
        <w:pStyle w:val="AllensHeading3"/>
        <w:numPr>
          <w:ilvl w:val="0"/>
          <w:numId w:val="0"/>
        </w:numPr>
        <w:ind w:left="709"/>
      </w:pPr>
      <w:r>
        <w:t xml:space="preserve">care should be taken to ensure that clause </w:t>
      </w:r>
      <w:r w:rsidR="00A11043">
        <w:fldChar w:fldCharType="begin"/>
      </w:r>
      <w:r w:rsidR="00A11043">
        <w:instrText xml:space="preserve"> REF _Ref514754714 \w \h </w:instrText>
      </w:r>
      <w:r w:rsidR="00A11043">
        <w:fldChar w:fldCharType="separate"/>
      </w:r>
      <w:r w:rsidR="006C34FC">
        <w:t>23</w:t>
      </w:r>
      <w:r w:rsidR="00A11043">
        <w:fldChar w:fldCharType="end"/>
      </w:r>
      <w:r>
        <w:t xml:space="preserve"> is updated as necessary to comply with the requirements of any applicable AML/CTF program adopted by the </w:t>
      </w:r>
      <w:r w:rsidR="00A11043">
        <w:t>m</w:t>
      </w:r>
      <w:r>
        <w:t xml:space="preserve">anager, the </w:t>
      </w:r>
      <w:r w:rsidR="00A11043">
        <w:t>r</w:t>
      </w:r>
      <w:r>
        <w:t xml:space="preserve">esponsible </w:t>
      </w:r>
      <w:r w:rsidR="00A11043">
        <w:t>e</w:t>
      </w:r>
      <w:r>
        <w:t>ntity, or both (as applicable).</w:t>
      </w:r>
    </w:p>
    <w:p w14:paraId="235954BB" w14:textId="03B6DF14" w:rsidR="0061690F" w:rsidRPr="00237EBA" w:rsidRDefault="0061690F" w:rsidP="003E285A">
      <w:pPr>
        <w:pStyle w:val="Annexure2"/>
      </w:pPr>
      <w:bookmarkStart w:id="918" w:name="_Toc130374177"/>
      <w:bookmarkStart w:id="919" w:name="_Toc513536179"/>
      <w:bookmarkStart w:id="920" w:name="_Toc513539357"/>
      <w:r w:rsidRPr="00710F56">
        <w:t>Clause</w:t>
      </w:r>
      <w:r w:rsidRPr="00237EBA">
        <w:rPr>
          <w:i/>
        </w:rPr>
        <w:t xml:space="preserve"> </w:t>
      </w:r>
      <w:r w:rsidR="00240AFD" w:rsidRPr="008E6C28">
        <w:fldChar w:fldCharType="begin"/>
      </w:r>
      <w:r w:rsidR="00240AFD" w:rsidRPr="008E6C28">
        <w:instrText xml:space="preserve"> REF _Ref498070111 \w \h </w:instrText>
      </w:r>
      <w:r w:rsidR="008E6C28" w:rsidRPr="008E6C28">
        <w:instrText xml:space="preserve"> \* MERGEFORMAT </w:instrText>
      </w:r>
      <w:r w:rsidR="00240AFD" w:rsidRPr="008E6C28">
        <w:fldChar w:fldCharType="separate"/>
      </w:r>
      <w:r w:rsidR="006C34FC">
        <w:t>27</w:t>
      </w:r>
      <w:r w:rsidR="00240AFD" w:rsidRPr="008E6C28">
        <w:fldChar w:fldCharType="end"/>
      </w:r>
      <w:r w:rsidR="002C051B">
        <w:t xml:space="preserve"> – Assignment</w:t>
      </w:r>
      <w:bookmarkEnd w:id="918"/>
      <w:r w:rsidR="002C051B">
        <w:t xml:space="preserve"> </w:t>
      </w:r>
    </w:p>
    <w:p w14:paraId="55B92922" w14:textId="1435F80A" w:rsidR="007226DC" w:rsidRDefault="001223F8" w:rsidP="0061690F">
      <w:pPr>
        <w:pStyle w:val="NormalIndent"/>
      </w:pPr>
      <w:r>
        <w:t xml:space="preserve">While clause </w:t>
      </w:r>
      <w:r w:rsidR="00240AFD">
        <w:fldChar w:fldCharType="begin"/>
      </w:r>
      <w:r w:rsidR="00240AFD">
        <w:instrText xml:space="preserve"> REF _Ref498070111 \w \h </w:instrText>
      </w:r>
      <w:r w:rsidR="00240AFD">
        <w:fldChar w:fldCharType="separate"/>
      </w:r>
      <w:r w:rsidR="006C34FC">
        <w:t>27</w:t>
      </w:r>
      <w:r w:rsidR="00240AFD">
        <w:fldChar w:fldCharType="end"/>
      </w:r>
      <w:r>
        <w:t xml:space="preserve"> generally prohibits assignments, </w:t>
      </w:r>
      <w:r w:rsidR="007226DC">
        <w:t>it relies on the novation mechanism in section 601FS of the Corporations Act for changes in responsible entity.</w:t>
      </w:r>
    </w:p>
    <w:p w14:paraId="55231DCC" w14:textId="4D0ED722" w:rsidR="00710F56" w:rsidRDefault="007226DC" w:rsidP="0061690F">
      <w:pPr>
        <w:pStyle w:val="NormalIndent"/>
      </w:pPr>
      <w:r>
        <w:t xml:space="preserve">In addition, clause </w:t>
      </w:r>
      <w:r w:rsidR="00240AFD">
        <w:fldChar w:fldCharType="begin"/>
      </w:r>
      <w:r w:rsidR="00240AFD">
        <w:instrText xml:space="preserve"> REF _Ref498070111 \w \h </w:instrText>
      </w:r>
      <w:r w:rsidR="00240AFD">
        <w:fldChar w:fldCharType="separate"/>
      </w:r>
      <w:r w:rsidR="006C34FC">
        <w:t>27</w:t>
      </w:r>
      <w:r w:rsidR="00240AFD">
        <w:fldChar w:fldCharType="end"/>
      </w:r>
      <w:r w:rsidR="008E6C28">
        <w:t xml:space="preserve"> </w:t>
      </w:r>
      <w:r w:rsidR="001223F8">
        <w:t xml:space="preserve">allows the manager to assign its rights and obligations </w:t>
      </w:r>
      <w:r w:rsidR="00A67692">
        <w:t xml:space="preserve">under the Agreement </w:t>
      </w:r>
      <w:r w:rsidR="001223F8">
        <w:t xml:space="preserve">to a related body corporate </w:t>
      </w:r>
      <w:r w:rsidR="00A67692">
        <w:t>where it is satisfied (acting reasonably) that the related body corporate will be able to perform all of the manager's obligations to the standard required under the Agreement.</w:t>
      </w:r>
    </w:p>
    <w:p w14:paraId="4843081E" w14:textId="2CF0C323" w:rsidR="00B96CF4" w:rsidRPr="001777FB" w:rsidRDefault="00E76913" w:rsidP="003E285A">
      <w:pPr>
        <w:pStyle w:val="Annexure2"/>
      </w:pPr>
      <w:bookmarkStart w:id="921" w:name="_Toc130374178"/>
      <w:bookmarkEnd w:id="919"/>
      <w:bookmarkEnd w:id="920"/>
      <w:r>
        <w:t>Stamp duty</w:t>
      </w:r>
      <w:bookmarkEnd w:id="921"/>
    </w:p>
    <w:p w14:paraId="2957B8EC" w14:textId="770F77AE" w:rsidR="00F70679" w:rsidRPr="00F70679" w:rsidRDefault="00F70679" w:rsidP="00E76913">
      <w:pPr>
        <w:pStyle w:val="NormalIndent"/>
        <w:ind w:left="720"/>
      </w:pPr>
      <w:r w:rsidRPr="00F70679">
        <w:t xml:space="preserve">Duty should not generally be chargeable on the </w:t>
      </w:r>
      <w:r w:rsidR="00477E39" w:rsidRPr="00F70679">
        <w:t>Agreement,</w:t>
      </w:r>
      <w:r w:rsidRPr="00F70679">
        <w:t xml:space="preserve"> as it does not effect the transfer of dutiable property or declaration of trust over dutiable property. However, duty may be payable on any transfer of the </w:t>
      </w:r>
      <w:r w:rsidR="00602400">
        <w:t>p</w:t>
      </w:r>
      <w:r w:rsidRPr="00F70679">
        <w:t xml:space="preserve">ortfolio (or any agreement for the transfer of the </w:t>
      </w:r>
      <w:r w:rsidR="00602400">
        <w:t>p</w:t>
      </w:r>
      <w:r w:rsidRPr="00F70679">
        <w:t>ortfolio), such as</w:t>
      </w:r>
      <w:r w:rsidR="00602400">
        <w:t>,</w:t>
      </w:r>
      <w:r w:rsidRPr="00F70679">
        <w:t xml:space="preserve"> for example</w:t>
      </w:r>
      <w:r w:rsidR="00602400">
        <w:t>,</w:t>
      </w:r>
      <w:r w:rsidRPr="00F70679">
        <w:t xml:space="preserve"> as contemplated under clause </w:t>
      </w:r>
      <w:r w:rsidR="00602400">
        <w:fldChar w:fldCharType="begin"/>
      </w:r>
      <w:r w:rsidR="00602400">
        <w:instrText xml:space="preserve"> REF _Ref498069999 \r \h </w:instrText>
      </w:r>
      <w:r w:rsidR="00602400">
        <w:fldChar w:fldCharType="separate"/>
      </w:r>
      <w:r w:rsidR="006C34FC">
        <w:t>6.3</w:t>
      </w:r>
      <w:r w:rsidR="00602400">
        <w:fldChar w:fldCharType="end"/>
      </w:r>
      <w:r w:rsidRPr="00F70679">
        <w:t xml:space="preserve"> (withdrawal by transfer of assets), or creations of trust over property.  </w:t>
      </w:r>
    </w:p>
    <w:p w14:paraId="7CD5A58F" w14:textId="71452193" w:rsidR="00F70679" w:rsidRPr="00F70679" w:rsidRDefault="00F70679" w:rsidP="00E76913">
      <w:pPr>
        <w:pStyle w:val="NormalIndent"/>
        <w:ind w:left="720"/>
      </w:pPr>
      <w:r w:rsidRPr="00F70679">
        <w:t xml:space="preserve">Advice on the duty implications should be obtained in light of the specific circumstances </w:t>
      </w:r>
      <w:r w:rsidR="00602400">
        <w:t>of any particular transaction.</w:t>
      </w:r>
      <w:r w:rsidR="005027F7">
        <w:t xml:space="preserve"> </w:t>
      </w:r>
      <w:r w:rsidR="009E7547">
        <w:t xml:space="preserve"> </w:t>
      </w:r>
    </w:p>
    <w:bookmarkStart w:id="922" w:name="_Toc513536181"/>
    <w:bookmarkStart w:id="923" w:name="_Toc513539359"/>
    <w:bookmarkStart w:id="924" w:name="_Ref110930508"/>
    <w:bookmarkStart w:id="925" w:name="_Ref117612495"/>
    <w:p w14:paraId="0AF4D76E" w14:textId="0252D33A" w:rsidR="00B96CF4" w:rsidRPr="001777FB" w:rsidRDefault="00240AFD" w:rsidP="003E285A">
      <w:pPr>
        <w:pStyle w:val="Annexure2"/>
      </w:pPr>
      <w:r>
        <w:fldChar w:fldCharType="begin"/>
      </w:r>
      <w:r>
        <w:instrText xml:space="preserve"> REF _Ref498070176 \w \h </w:instrText>
      </w:r>
      <w:r>
        <w:fldChar w:fldCharType="separate"/>
      </w:r>
      <w:bookmarkStart w:id="926" w:name="_Toc130374179"/>
      <w:r w:rsidR="006C34FC">
        <w:t>Schedule 2</w:t>
      </w:r>
      <w:r>
        <w:fldChar w:fldCharType="end"/>
      </w:r>
      <w:r w:rsidR="00B96CF4">
        <w:t xml:space="preserve"> – </w:t>
      </w:r>
      <w:r w:rsidR="00B96CF4" w:rsidRPr="001777FB">
        <w:t>Investm</w:t>
      </w:r>
      <w:r w:rsidR="00B96CF4">
        <w:t xml:space="preserve">ent </w:t>
      </w:r>
      <w:r w:rsidR="000B04B1">
        <w:t>i</w:t>
      </w:r>
      <w:r w:rsidR="00B96CF4">
        <w:t xml:space="preserve">nstructions and </w:t>
      </w:r>
      <w:r w:rsidR="000B04B1">
        <w:t>o</w:t>
      </w:r>
      <w:r w:rsidR="00B96CF4">
        <w:t>bjectives</w:t>
      </w:r>
      <w:bookmarkEnd w:id="922"/>
      <w:bookmarkEnd w:id="923"/>
      <w:bookmarkEnd w:id="924"/>
      <w:bookmarkEnd w:id="925"/>
      <w:bookmarkEnd w:id="926"/>
    </w:p>
    <w:p w14:paraId="6DF94B2F" w14:textId="38F9718E" w:rsidR="00B96CF4" w:rsidRDefault="00B96CF4" w:rsidP="007226DC">
      <w:pPr>
        <w:pStyle w:val="NormalIndent"/>
      </w:pPr>
      <w:r>
        <w:t xml:space="preserve">The Agreement provides for the inclusion of the responsible entity's investment instructions and objectives in </w:t>
      </w:r>
      <w:r w:rsidR="00240AFD">
        <w:fldChar w:fldCharType="begin"/>
      </w:r>
      <w:r w:rsidR="00240AFD">
        <w:instrText xml:space="preserve"> REF _Ref498070176 \w \h </w:instrText>
      </w:r>
      <w:r w:rsidR="00240AFD">
        <w:fldChar w:fldCharType="separate"/>
      </w:r>
      <w:r w:rsidR="006C34FC">
        <w:t>Schedule 2</w:t>
      </w:r>
      <w:r w:rsidR="00240AFD">
        <w:fldChar w:fldCharType="end"/>
      </w:r>
      <w:r>
        <w:t>. The Schedule is divided into two parts – Part A contains the Investment Instructions; Part B contains the Investment Objectives.</w:t>
      </w:r>
    </w:p>
    <w:p w14:paraId="0FC63B12" w14:textId="77777777" w:rsidR="00B96CF4" w:rsidRPr="003C2C4C" w:rsidRDefault="00B96CF4" w:rsidP="003C2C4C">
      <w:pPr>
        <w:pStyle w:val="Annexure3"/>
        <w:keepNext/>
        <w:rPr>
          <w:b/>
        </w:rPr>
      </w:pPr>
      <w:r w:rsidRPr="001777FB">
        <w:rPr>
          <w:b/>
        </w:rPr>
        <w:t>Part A</w:t>
      </w:r>
    </w:p>
    <w:p w14:paraId="42D4D1B8" w14:textId="77777777" w:rsidR="00B96CF4" w:rsidRDefault="00B96CF4" w:rsidP="003C2C4C">
      <w:pPr>
        <w:pStyle w:val="Annexure4"/>
        <w:keepNext/>
      </w:pPr>
      <w:r>
        <w:rPr>
          <w:i/>
        </w:rPr>
        <w:t>Mandatory instructions</w:t>
      </w:r>
    </w:p>
    <w:p w14:paraId="797E51D0" w14:textId="43929F5A" w:rsidR="00B96CF4" w:rsidRDefault="00B96CF4" w:rsidP="007226DC">
      <w:pPr>
        <w:ind w:left="2126"/>
      </w:pPr>
      <w:r>
        <w:t>The specific investment instructions of the responsible entity which form part of the Agreement should be set out in Part A. Only the mandatory instructions and restrictions should be included in Part A (for example, mandatory investment ranges, prohibited investments, voting and the time limit for remedying non-compliance with the mandatory restrictions). These instructions and restrictions are usually negotiated between the responsi</w:t>
      </w:r>
      <w:r w:rsidR="006B3855">
        <w:t>b</w:t>
      </w:r>
      <w:r>
        <w:t>le entity and manager to reflect the investment style of the manager.</w:t>
      </w:r>
    </w:p>
    <w:p w14:paraId="7E158DD2" w14:textId="77777777" w:rsidR="00B96CF4" w:rsidRDefault="00B96CF4" w:rsidP="003C2C4C">
      <w:pPr>
        <w:pStyle w:val="Annexure4"/>
        <w:keepNext/>
      </w:pPr>
      <w:r>
        <w:rPr>
          <w:i/>
        </w:rPr>
        <w:t>Remedying non-compliance with Part A</w:t>
      </w:r>
    </w:p>
    <w:p w14:paraId="1BEEBBD6" w14:textId="3B877392" w:rsidR="00B96CF4" w:rsidRDefault="00B96CF4" w:rsidP="007226DC">
      <w:pPr>
        <w:ind w:left="2126"/>
      </w:pPr>
      <w:r>
        <w:t xml:space="preserve">Portfolio changes that arise other than by the action of the manager which result in any mandatory instruction or restriction in Part A not being complied with must be remedied within the time specified in the Agreement. This time limit can be specified in Part A of </w:t>
      </w:r>
      <w:r w:rsidR="00240AFD">
        <w:fldChar w:fldCharType="begin"/>
      </w:r>
      <w:r w:rsidR="00240AFD">
        <w:instrText xml:space="preserve"> REF _Ref498070176 \w \h </w:instrText>
      </w:r>
      <w:r w:rsidR="00240AFD">
        <w:fldChar w:fldCharType="separate"/>
      </w:r>
      <w:r w:rsidR="006C34FC">
        <w:t>Schedule 2</w:t>
      </w:r>
      <w:r w:rsidR="00240AFD">
        <w:fldChar w:fldCharType="end"/>
      </w:r>
      <w:r>
        <w:t>. If no time is specified, the non-compliance must be remedied as soon as practicable after the manager becomes aware of it.</w:t>
      </w:r>
    </w:p>
    <w:p w14:paraId="4C92A77B" w14:textId="18B895E7" w:rsidR="002C051B" w:rsidRPr="002C051B" w:rsidRDefault="002C051B" w:rsidP="002C051B">
      <w:pPr>
        <w:pStyle w:val="Annexure4"/>
      </w:pPr>
      <w:r>
        <w:rPr>
          <w:i/>
        </w:rPr>
        <w:t xml:space="preserve">Further instructions and amendment of Part A </w:t>
      </w:r>
      <w:r w:rsidRPr="002C051B">
        <w:rPr>
          <w:i/>
        </w:rPr>
        <w:t xml:space="preserve">– clauses </w:t>
      </w:r>
      <w:r w:rsidRPr="002C051B">
        <w:rPr>
          <w:i/>
        </w:rPr>
        <w:fldChar w:fldCharType="begin"/>
      </w:r>
      <w:r w:rsidRPr="002C051B">
        <w:rPr>
          <w:i/>
        </w:rPr>
        <w:instrText xml:space="preserve"> REF _Ref498069955 \w \h  \* MERGEFORMAT </w:instrText>
      </w:r>
      <w:r w:rsidRPr="002C051B">
        <w:rPr>
          <w:i/>
        </w:rPr>
      </w:r>
      <w:r w:rsidRPr="002C051B">
        <w:rPr>
          <w:i/>
        </w:rPr>
        <w:fldChar w:fldCharType="separate"/>
      </w:r>
      <w:r w:rsidR="006C34FC">
        <w:rPr>
          <w:i/>
        </w:rPr>
        <w:t>3.2</w:t>
      </w:r>
      <w:r w:rsidRPr="002C051B">
        <w:rPr>
          <w:i/>
        </w:rPr>
        <w:fldChar w:fldCharType="end"/>
      </w:r>
      <w:r w:rsidRPr="002C051B">
        <w:rPr>
          <w:i/>
        </w:rPr>
        <w:t xml:space="preserve"> and </w:t>
      </w:r>
      <w:r w:rsidRPr="002C051B">
        <w:rPr>
          <w:i/>
        </w:rPr>
        <w:fldChar w:fldCharType="begin"/>
      </w:r>
      <w:r w:rsidRPr="002C051B">
        <w:rPr>
          <w:i/>
        </w:rPr>
        <w:instrText xml:space="preserve"> REF _Ref498070137 \w \h  \* MERGEFORMAT </w:instrText>
      </w:r>
      <w:r w:rsidRPr="002C051B">
        <w:rPr>
          <w:i/>
        </w:rPr>
      </w:r>
      <w:r w:rsidRPr="002C051B">
        <w:rPr>
          <w:i/>
        </w:rPr>
        <w:fldChar w:fldCharType="separate"/>
      </w:r>
      <w:r w:rsidR="006C34FC">
        <w:rPr>
          <w:i/>
        </w:rPr>
        <w:t>30</w:t>
      </w:r>
      <w:r w:rsidRPr="002C051B">
        <w:rPr>
          <w:i/>
        </w:rPr>
        <w:fldChar w:fldCharType="end"/>
      </w:r>
    </w:p>
    <w:p w14:paraId="6CE8CA7C" w14:textId="376AB31A" w:rsidR="002C051B" w:rsidRDefault="002C051B" w:rsidP="002C051B">
      <w:pPr>
        <w:ind w:left="2126"/>
      </w:pPr>
      <w:r>
        <w:t xml:space="preserve">The responsible entity may issue further instructions to the manager from time to time. If the responsible entity wishes to amend Part A of </w:t>
      </w:r>
      <w:r>
        <w:fldChar w:fldCharType="begin"/>
      </w:r>
      <w:r>
        <w:instrText xml:space="preserve"> REF _Ref498070176 \w \h  \* MERGEFORMAT </w:instrText>
      </w:r>
      <w:r>
        <w:fldChar w:fldCharType="separate"/>
      </w:r>
      <w:r w:rsidR="006C34FC">
        <w:t>Schedule 2</w:t>
      </w:r>
      <w:r>
        <w:fldChar w:fldCharType="end"/>
      </w:r>
      <w:r>
        <w:t xml:space="preserve"> it should expressly say so in the instruction. If the instruction is intended to amend Part A, the manager is given a reasonable time to comply with the amended instructions. If the manager is unable to comply with the amended instructions, the manager must notify the responsible entity who may either withdraw the special instruction or may terminate the Agreement in accordance with clause </w:t>
      </w:r>
      <w:r>
        <w:fldChar w:fldCharType="begin"/>
      </w:r>
      <w:r>
        <w:instrText xml:space="preserve"> REF _Ref498070026 \w \h  \* MERGEFORMAT </w:instrText>
      </w:r>
      <w:r>
        <w:fldChar w:fldCharType="separate"/>
      </w:r>
      <w:r w:rsidR="006C34FC">
        <w:t>11.2</w:t>
      </w:r>
      <w:r>
        <w:fldChar w:fldCharType="end"/>
      </w:r>
      <w:r>
        <w:t xml:space="preserve">. If the manager receives an instruction that is inconsistent with Part A of </w:t>
      </w:r>
      <w:r>
        <w:fldChar w:fldCharType="begin"/>
      </w:r>
      <w:r>
        <w:instrText xml:space="preserve"> REF _Ref498070176 \w \h  \* MERGEFORMAT </w:instrText>
      </w:r>
      <w:r>
        <w:fldChar w:fldCharType="separate"/>
      </w:r>
      <w:r w:rsidR="006C34FC">
        <w:t>Schedule 2</w:t>
      </w:r>
      <w:r>
        <w:fldChar w:fldCharType="end"/>
      </w:r>
      <w:r>
        <w:t xml:space="preserve"> but is not expressed to amend it, or is ambiguous or unclear in the manager's opinion, the manager must promptly clarify the instruction. The instruction will not operate until it has been clarified.</w:t>
      </w:r>
    </w:p>
    <w:p w14:paraId="30A8AEAD" w14:textId="77777777" w:rsidR="00B96CF4" w:rsidRPr="003C2C4C" w:rsidRDefault="00B96CF4" w:rsidP="003C2C4C">
      <w:pPr>
        <w:pStyle w:val="Annexure3"/>
        <w:keepNext/>
        <w:rPr>
          <w:b/>
        </w:rPr>
      </w:pPr>
      <w:r>
        <w:rPr>
          <w:b/>
        </w:rPr>
        <w:t>Part B</w:t>
      </w:r>
    </w:p>
    <w:p w14:paraId="393C2AB3" w14:textId="2003BB5C" w:rsidR="002C051B" w:rsidRDefault="00B96CF4" w:rsidP="007F3A2D">
      <w:pPr>
        <w:pStyle w:val="Annexure4"/>
      </w:pPr>
      <w:r>
        <w:t xml:space="preserve">The responsible entity should set out non-mandatory investment objectives and expectations in Part B of </w:t>
      </w:r>
      <w:r w:rsidR="00240AFD">
        <w:fldChar w:fldCharType="begin"/>
      </w:r>
      <w:r w:rsidR="00240AFD">
        <w:instrText xml:space="preserve"> REF _Ref498070176 \w \h </w:instrText>
      </w:r>
      <w:r w:rsidR="00240AFD">
        <w:fldChar w:fldCharType="separate"/>
      </w:r>
      <w:r w:rsidR="006C34FC">
        <w:t>Schedule 2</w:t>
      </w:r>
      <w:r w:rsidR="00240AFD">
        <w:fldChar w:fldCharType="end"/>
      </w:r>
      <w:r>
        <w:t xml:space="preserve">. These are the guidelines that provide a benchmark by which the responsible entity will assess the performance of the manager. The manager must have regard to them in investing and managing the portfolio. However, they are not intended to be binding on the manager (see clause </w:t>
      </w:r>
      <w:r w:rsidR="00240AFD">
        <w:fldChar w:fldCharType="begin"/>
      </w:r>
      <w:r w:rsidR="00240AFD">
        <w:instrText xml:space="preserve"> REF _Ref498069964 \w \h </w:instrText>
      </w:r>
      <w:r w:rsidR="00240AFD">
        <w:fldChar w:fldCharType="separate"/>
      </w:r>
      <w:r w:rsidR="006C34FC">
        <w:t>3.3</w:t>
      </w:r>
      <w:r w:rsidR="00240AFD">
        <w:fldChar w:fldCharType="end"/>
      </w:r>
      <w:r>
        <w:t>). This is so that there is no implication that the manager is agreeing to limit its discretion in respect of investments, except where specifically instructed in Part A, or is making any representatio</w:t>
      </w:r>
      <w:r w:rsidR="002C051B">
        <w:t>n about its future performance.</w:t>
      </w:r>
    </w:p>
    <w:p w14:paraId="553D421E" w14:textId="4EBF7F5C" w:rsidR="00364D9E" w:rsidRDefault="00C71135" w:rsidP="00C25F36">
      <w:pPr>
        <w:pStyle w:val="Annexure4"/>
      </w:pPr>
      <w:r>
        <w:t xml:space="preserve">Due to ESG becoming a rapidly evolving area, parties will often have their own tailored language that they wish to include, and Part B of </w:t>
      </w:r>
      <w:r>
        <w:fldChar w:fldCharType="begin"/>
      </w:r>
      <w:r>
        <w:instrText xml:space="preserve"> REF _Ref498070176 \r \h </w:instrText>
      </w:r>
      <w:r>
        <w:fldChar w:fldCharType="separate"/>
      </w:r>
      <w:r w:rsidR="006C34FC">
        <w:t>Schedule 2</w:t>
      </w:r>
      <w:r>
        <w:fldChar w:fldCharType="end"/>
      </w:r>
      <w:r>
        <w:t xml:space="preserve"> does not purport to be prescriptive. Notwithstanding the above, where the parties agree that a Manager is to provide specific representations on ESG matter</w:t>
      </w:r>
      <w:r w:rsidR="00C839C2">
        <w:t>s</w:t>
      </w:r>
      <w:r>
        <w:t>, such provisions could cover the items including but not limited to:</w:t>
      </w:r>
    </w:p>
    <w:p w14:paraId="1A11883F" w14:textId="3097488C" w:rsidR="00835A26" w:rsidRDefault="00835A26" w:rsidP="00C25F36">
      <w:pPr>
        <w:pStyle w:val="Annexure5"/>
      </w:pPr>
      <w:r>
        <w:t>a</w:t>
      </w:r>
      <w:r w:rsidR="00C71135">
        <w:t>cknowledgement of the United Nations backed Principles f</w:t>
      </w:r>
      <w:r>
        <w:t>or Responsible Investment (PRI);</w:t>
      </w:r>
    </w:p>
    <w:p w14:paraId="72879BD0" w14:textId="24E0EC3F" w:rsidR="00C71135" w:rsidRDefault="00835A26" w:rsidP="00C25F36">
      <w:pPr>
        <w:pStyle w:val="Annexure5"/>
      </w:pPr>
      <w:r>
        <w:t xml:space="preserve">a </w:t>
      </w:r>
      <w:r w:rsidR="00C71135">
        <w:t>commitment to incorpora</w:t>
      </w:r>
      <w:r>
        <w:t>te ESG considerations into the investment process, decision making and investment management into the future;</w:t>
      </w:r>
    </w:p>
    <w:p w14:paraId="5F08C0FB" w14:textId="52999EC1" w:rsidR="00835A26" w:rsidRDefault="00835A26" w:rsidP="00835A26">
      <w:pPr>
        <w:pStyle w:val="Annexure5"/>
      </w:pPr>
      <w:r>
        <w:t xml:space="preserve">an acknowledgement that management of funds will be consistent with latest version of the </w:t>
      </w:r>
      <w:r w:rsidRPr="00C25F36">
        <w:rPr>
          <w:i/>
        </w:rPr>
        <w:t>Responsible Investment Policy</w:t>
      </w:r>
      <w:r>
        <w:t xml:space="preserve"> provided by the Responsible Entity;</w:t>
      </w:r>
    </w:p>
    <w:p w14:paraId="5E901A55" w14:textId="4D1F4CD0" w:rsidR="00835A26" w:rsidRDefault="00835A26" w:rsidP="00835A26">
      <w:pPr>
        <w:pStyle w:val="Annexure5"/>
      </w:pPr>
      <w:r>
        <w:t>an acknowledgement of the fiduciary duties of a Responsible Entity;</w:t>
      </w:r>
    </w:p>
    <w:p w14:paraId="3B92DDD0" w14:textId="37E402D8" w:rsidR="00835A26" w:rsidRDefault="00835A26" w:rsidP="00835A26">
      <w:pPr>
        <w:pStyle w:val="Annexure5"/>
      </w:pPr>
      <w:r>
        <w:t xml:space="preserve">a commitment to incorporate ESG risks and opportunities into investment analysis and decision making;  </w:t>
      </w:r>
    </w:p>
    <w:p w14:paraId="0C5456A6" w14:textId="714E45AD" w:rsidR="00835A26" w:rsidRDefault="00835A26" w:rsidP="00835A26">
      <w:pPr>
        <w:pStyle w:val="Annexure5"/>
      </w:pPr>
      <w:r>
        <w:t>inclusion of reporting obligations on the Manager to inform the Responsible Entity of material ESG issues relating to the Manager and/or portfolio investments in a timely manner; and</w:t>
      </w:r>
    </w:p>
    <w:p w14:paraId="63D3F890" w14:textId="2DAE8C06" w:rsidR="00835A26" w:rsidRDefault="00835A26" w:rsidP="00C25F36">
      <w:pPr>
        <w:pStyle w:val="Annexure5"/>
      </w:pPr>
      <w:r>
        <w:t xml:space="preserve">inclusion of other reporting obligations on agreed ESG criteria. </w:t>
      </w:r>
    </w:p>
    <w:p w14:paraId="14D1B0F5" w14:textId="2D94CC85" w:rsidR="00C839C2" w:rsidRDefault="00C839C2" w:rsidP="00C839C2">
      <w:pPr>
        <w:pStyle w:val="Annexure4"/>
      </w:pPr>
      <w:r>
        <w:t>With regard to ESG, it is noted that the FSC published “</w:t>
      </w:r>
      <w:r w:rsidRPr="001D1E2E">
        <w:t xml:space="preserve">FSC Guidance Note No. 44 </w:t>
      </w:r>
      <w:r w:rsidRPr="001915AE">
        <w:rPr>
          <w:i/>
          <w:iCs/>
        </w:rPr>
        <w:t>Climate Risk Disclosure in Investment Management</w:t>
      </w:r>
      <w:r>
        <w:t xml:space="preserve">” on </w:t>
      </w:r>
      <w:r w:rsidRPr="001D1E2E">
        <w:t xml:space="preserve">3 August </w:t>
      </w:r>
      <w:r w:rsidR="006B3855">
        <w:t>2022</w:t>
      </w:r>
      <w:r>
        <w:t>. The</w:t>
      </w:r>
      <w:r w:rsidRPr="006D155D">
        <w:t xml:space="preserve"> main purpose of this Guidance Note is to provide a set of common baseline expectations for the investment management industry’s approach to claiming net-zero, disclosing climate friendly investment features, and climate change risk reporting</w:t>
      </w:r>
      <w:r>
        <w:t>.</w:t>
      </w:r>
      <w:r w:rsidRPr="00DC2827">
        <w:t xml:space="preserve"> </w:t>
      </w:r>
      <w:r>
        <w:t xml:space="preserve">This Guidance Note is applicable to FSC fund manager members who voluntarily report or who are required to report their climate risk (including at group level disclosure), or who launch products making climate related claims, as providers of financial services to external stakeholders. Adoption of the FSC Guidance Note is voluntary and it is scheduled for review </w:t>
      </w:r>
      <w:r w:rsidRPr="00CE12E3">
        <w:t>on or before end of August 2023</w:t>
      </w:r>
      <w:r>
        <w:t>.</w:t>
      </w:r>
    </w:p>
    <w:p w14:paraId="18EF31EC" w14:textId="77777777" w:rsidR="00C839C2" w:rsidRDefault="00C839C2" w:rsidP="00336122">
      <w:pPr>
        <w:pStyle w:val="Annexure5"/>
        <w:numPr>
          <w:ilvl w:val="0"/>
          <w:numId w:val="0"/>
        </w:numPr>
      </w:pPr>
    </w:p>
    <w:sectPr w:rsidR="00C839C2" w:rsidSect="00561CE2">
      <w:headerReference w:type="default" r:id="rId33"/>
      <w:footerReference w:type="default" r:id="rId34"/>
      <w:pgSz w:w="11907" w:h="16840" w:code="9"/>
      <w:pgMar w:top="1701" w:right="1134" w:bottom="1134" w:left="1418" w:header="567" w:footer="567" w:gutter="0"/>
      <w:pgNumType w:start="1"/>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7014049" w14:textId="77777777" w:rsidR="008A790B" w:rsidRDefault="008A790B" w:rsidP="001777FB">
      <w:pPr>
        <w:spacing w:before="0" w:line="240" w:lineRule="auto"/>
      </w:pPr>
      <w:r>
        <w:separator/>
      </w:r>
    </w:p>
  </w:endnote>
  <w:endnote w:type="continuationSeparator" w:id="0">
    <w:p w14:paraId="55653F19" w14:textId="77777777" w:rsidR="008A790B" w:rsidRDefault="008A790B" w:rsidP="001777FB">
      <w:pPr>
        <w:spacing w:before="0" w:line="240" w:lineRule="auto"/>
      </w:pPr>
      <w:r>
        <w:continuationSeparator/>
      </w:r>
    </w:p>
  </w:endnote>
  <w:endnote w:type="continuationNotice" w:id="1">
    <w:p w14:paraId="331C662B" w14:textId="77777777" w:rsidR="008A790B" w:rsidRDefault="008A790B">
      <w:pPr>
        <w:spacing w:before="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Bold">
    <w:altName w:val="Arial"/>
    <w:panose1 w:val="020B0704020202020204"/>
    <w:charset w:val="00"/>
    <w:family w:val="auto"/>
    <w:notTrueType/>
    <w:pitch w:val="default"/>
    <w:sig w:usb0="00000003" w:usb1="00000000" w:usb2="00000000" w:usb3="00000000" w:csb0="00000001" w:csb1="00000000"/>
  </w:font>
  <w:font w:name="Palatino">
    <w:altName w:val="Book Antiqua"/>
    <w:panose1 w:val="00000000000000000000"/>
    <w:charset w:val="00"/>
    <w:family w:val="roman"/>
    <w:notTrueType/>
    <w:pitch w:val="variable"/>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 w:name="Vrinda">
    <w:panose1 w:val="00000400000000000000"/>
    <w:charset w:val="00"/>
    <w:family w:val="swiss"/>
    <w:pitch w:val="variable"/>
    <w:sig w:usb0="0001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Zurich BT">
    <w:altName w:val="Trebuchet MS"/>
    <w:charset w:val="00"/>
    <w:family w:val="swiss"/>
    <w:pitch w:val="variable"/>
    <w:sig w:usb0="00000087" w:usb1="00000000" w:usb2="00000000" w:usb3="00000000" w:csb0="0000001B" w:csb1="00000000"/>
  </w:font>
  <w:font w:name="PMingLiU">
    <w:altName w:val="新細明體"/>
    <w:panose1 w:val="02010601000101010101"/>
    <w:charset w:val="88"/>
    <w:family w:val="roman"/>
    <w:pitch w:val="variable"/>
    <w:sig w:usb0="A00002FF" w:usb1="28CFFCFA" w:usb2="00000016" w:usb3="00000000" w:csb0="00100001" w:csb1="00000000"/>
  </w:font>
  <w:font w:name="Segoe UI">
    <w:panose1 w:val="020B0502040204020203"/>
    <w:charset w:val="00"/>
    <w:family w:val="swiss"/>
    <w:pitch w:val="variable"/>
    <w:sig w:usb0="E4002EFF" w:usb1="C000E47F" w:usb2="00000009" w:usb3="00000000" w:csb0="000001FF" w:csb1="00000000"/>
  </w:font>
  <w:font w:name="Calibri,Bold">
    <w:altName w:val="Calibri"/>
    <w:panose1 w:val="00000000000000000000"/>
    <w:charset w:val="00"/>
    <w:family w:val="swiss"/>
    <w:notTrueType/>
    <w:pitch w:val="default"/>
    <w:sig w:usb0="00000003" w:usb1="00000000" w:usb2="00000000" w:usb3="00000000" w:csb0="00000001" w:csb1="00000000"/>
  </w:font>
  <w:font w:name="Arial Narrow">
    <w:panose1 w:val="020B0606020202030204"/>
    <w:charset w:val="00"/>
    <w:family w:val="swiss"/>
    <w:pitch w:val="variable"/>
    <w:sig w:usb0="00000287" w:usb1="000008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9356" w:type="dxa"/>
      <w:tblBorders>
        <w:top w:val="single" w:sz="4" w:space="0" w:color="auto"/>
      </w:tblBorders>
      <w:tblLayout w:type="fixed"/>
      <w:tblCellMar>
        <w:left w:w="0" w:type="dxa"/>
        <w:right w:w="0" w:type="dxa"/>
      </w:tblCellMar>
      <w:tblLook w:val="0000" w:firstRow="0" w:lastRow="0" w:firstColumn="0" w:lastColumn="0" w:noHBand="0" w:noVBand="0"/>
    </w:tblPr>
    <w:tblGrid>
      <w:gridCol w:w="7088"/>
      <w:gridCol w:w="2268"/>
    </w:tblGrid>
    <w:tr w:rsidR="00D80828" w14:paraId="39846E3B" w14:textId="77777777" w:rsidTr="00611C39">
      <w:tc>
        <w:tcPr>
          <w:tcW w:w="7088" w:type="dxa"/>
        </w:tcPr>
        <w:p w14:paraId="7AD96B2F" w14:textId="72824F75" w:rsidR="00D80828" w:rsidRDefault="00D80828" w:rsidP="00E0647F">
          <w:pPr>
            <w:pStyle w:val="Footer"/>
          </w:pPr>
        </w:p>
      </w:tc>
      <w:tc>
        <w:tcPr>
          <w:tcW w:w="2268" w:type="dxa"/>
        </w:tcPr>
        <w:p w14:paraId="01F1EFAD" w14:textId="77777777" w:rsidR="00D80828" w:rsidRDefault="00D80828" w:rsidP="001216D0">
          <w:pPr>
            <w:pStyle w:val="Footer"/>
            <w:jc w:val="right"/>
          </w:pPr>
          <w:r>
            <w:rPr>
              <w:snapToGrid w:val="0"/>
            </w:rPr>
            <w:t>page (</w:t>
          </w:r>
          <w:r>
            <w:rPr>
              <w:snapToGrid w:val="0"/>
            </w:rPr>
            <w:fldChar w:fldCharType="begin"/>
          </w:r>
          <w:r>
            <w:rPr>
              <w:snapToGrid w:val="0"/>
            </w:rPr>
            <w:instrText xml:space="preserve"> PAGE </w:instrText>
          </w:r>
          <w:r>
            <w:rPr>
              <w:snapToGrid w:val="0"/>
            </w:rPr>
            <w:fldChar w:fldCharType="separate"/>
          </w:r>
          <w:r>
            <w:rPr>
              <w:noProof/>
              <w:snapToGrid w:val="0"/>
            </w:rPr>
            <w:t>1</w:t>
          </w:r>
          <w:r>
            <w:rPr>
              <w:snapToGrid w:val="0"/>
            </w:rPr>
            <w:fldChar w:fldCharType="end"/>
          </w:r>
          <w:r>
            <w:rPr>
              <w:snapToGrid w:val="0"/>
            </w:rPr>
            <w:t>)</w:t>
          </w:r>
        </w:p>
      </w:tc>
    </w:tr>
  </w:tbl>
  <w:p w14:paraId="2885919F" w14:textId="77777777" w:rsidR="00D80828" w:rsidRPr="00815AC4" w:rsidRDefault="00D80828" w:rsidP="001C3D27">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9356" w:type="dxa"/>
      <w:tblBorders>
        <w:top w:val="single" w:sz="4" w:space="0" w:color="auto"/>
      </w:tblBorders>
      <w:tblLayout w:type="fixed"/>
      <w:tblCellMar>
        <w:left w:w="0" w:type="dxa"/>
        <w:right w:w="0" w:type="dxa"/>
      </w:tblCellMar>
      <w:tblLook w:val="0000" w:firstRow="0" w:lastRow="0" w:firstColumn="0" w:lastColumn="0" w:noHBand="0" w:noVBand="0"/>
    </w:tblPr>
    <w:tblGrid>
      <w:gridCol w:w="7088"/>
      <w:gridCol w:w="2268"/>
    </w:tblGrid>
    <w:tr w:rsidR="00D80828" w14:paraId="662B0E6C" w14:textId="77777777" w:rsidTr="00C81E6F">
      <w:tc>
        <w:tcPr>
          <w:tcW w:w="7088" w:type="dxa"/>
        </w:tcPr>
        <w:p w14:paraId="5A42DA97" w14:textId="07897FC7" w:rsidR="00D80828" w:rsidRDefault="00F2062E" w:rsidP="00E0647F">
          <w:pPr>
            <w:pStyle w:val="Footer"/>
          </w:pPr>
          <w:r>
            <w:fldChar w:fldCharType="begin"/>
          </w:r>
          <w:r>
            <w:instrText xml:space="preserve"> DOCPROPERTY "DOCSFooter"  \* MERGEFORMAT </w:instrText>
          </w:r>
          <w:r>
            <w:fldChar w:fldCharType="separate"/>
          </w:r>
          <w:r w:rsidR="006C34FC">
            <w:t xml:space="preserve">kudm A0140950839v30 120722116 </w:t>
          </w:r>
          <w:r>
            <w:fldChar w:fldCharType="end"/>
          </w:r>
          <w:r w:rsidR="00D80828">
            <w:t xml:space="preserve">    </w:t>
          </w:r>
          <w:r w:rsidR="00D80828">
            <w:fldChar w:fldCharType="begin"/>
          </w:r>
          <w:r w:rsidR="00D80828">
            <w:instrText xml:space="preserve"> SAVEDATE \@ "d.M.yyyy" \* MERGEFORMAT </w:instrText>
          </w:r>
          <w:r w:rsidR="00D80828">
            <w:fldChar w:fldCharType="separate"/>
          </w:r>
          <w:r>
            <w:rPr>
              <w:noProof/>
            </w:rPr>
            <w:t>24.11.2023</w:t>
          </w:r>
          <w:r w:rsidR="00D80828">
            <w:fldChar w:fldCharType="end"/>
          </w:r>
        </w:p>
      </w:tc>
      <w:tc>
        <w:tcPr>
          <w:tcW w:w="2268" w:type="dxa"/>
        </w:tcPr>
        <w:p w14:paraId="61B60B7B" w14:textId="77777777" w:rsidR="00D80828" w:rsidRDefault="00D80828" w:rsidP="00561CE2">
          <w:pPr>
            <w:pStyle w:val="Footer"/>
            <w:jc w:val="right"/>
          </w:pPr>
          <w:r>
            <w:rPr>
              <w:snapToGrid w:val="0"/>
            </w:rPr>
            <w:t xml:space="preserve">page </w:t>
          </w:r>
          <w:r>
            <w:rPr>
              <w:snapToGrid w:val="0"/>
            </w:rPr>
            <w:fldChar w:fldCharType="begin"/>
          </w:r>
          <w:r>
            <w:rPr>
              <w:snapToGrid w:val="0"/>
            </w:rPr>
            <w:instrText xml:space="preserve"> PAGE </w:instrText>
          </w:r>
          <w:r>
            <w:rPr>
              <w:snapToGrid w:val="0"/>
            </w:rPr>
            <w:fldChar w:fldCharType="separate"/>
          </w:r>
          <w:r>
            <w:rPr>
              <w:noProof/>
              <w:snapToGrid w:val="0"/>
            </w:rPr>
            <w:t>1</w:t>
          </w:r>
          <w:r>
            <w:rPr>
              <w:snapToGrid w:val="0"/>
            </w:rPr>
            <w:fldChar w:fldCharType="end"/>
          </w:r>
        </w:p>
      </w:tc>
    </w:tr>
  </w:tbl>
  <w:p w14:paraId="1CD52359" w14:textId="77777777" w:rsidR="00D80828" w:rsidRPr="00815AC4" w:rsidRDefault="00D80828" w:rsidP="001C3D27">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9356" w:type="dxa"/>
      <w:tblBorders>
        <w:top w:val="single" w:sz="4" w:space="0" w:color="auto"/>
      </w:tblBorders>
      <w:tblLayout w:type="fixed"/>
      <w:tblCellMar>
        <w:left w:w="0" w:type="dxa"/>
        <w:right w:w="0" w:type="dxa"/>
      </w:tblCellMar>
      <w:tblLook w:val="0000" w:firstRow="0" w:lastRow="0" w:firstColumn="0" w:lastColumn="0" w:noHBand="0" w:noVBand="0"/>
    </w:tblPr>
    <w:tblGrid>
      <w:gridCol w:w="7088"/>
      <w:gridCol w:w="2268"/>
    </w:tblGrid>
    <w:tr w:rsidR="00D80828" w:rsidRPr="00E06BB4" w14:paraId="0FAF4440" w14:textId="77777777" w:rsidTr="00C81E6F">
      <w:tc>
        <w:tcPr>
          <w:tcW w:w="7088" w:type="dxa"/>
        </w:tcPr>
        <w:p w14:paraId="59AEB270" w14:textId="38700F69" w:rsidR="00D80828" w:rsidRDefault="00D80828" w:rsidP="00C81E6F">
          <w:pPr>
            <w:pStyle w:val="Footer"/>
          </w:pPr>
        </w:p>
      </w:tc>
      <w:tc>
        <w:tcPr>
          <w:tcW w:w="2268" w:type="dxa"/>
        </w:tcPr>
        <w:p w14:paraId="1E0061A9" w14:textId="1772ED4E" w:rsidR="00D80828" w:rsidRPr="00E06BB4" w:rsidRDefault="00D80828" w:rsidP="00561CE2">
          <w:pPr>
            <w:pStyle w:val="Footer"/>
            <w:jc w:val="right"/>
            <w:rPr>
              <w:sz w:val="20"/>
            </w:rPr>
          </w:pPr>
          <w:r w:rsidRPr="00E06BB4">
            <w:rPr>
              <w:snapToGrid w:val="0"/>
              <w:sz w:val="20"/>
            </w:rPr>
            <w:t>page (</w:t>
          </w:r>
          <w:r w:rsidRPr="00E06BB4">
            <w:rPr>
              <w:snapToGrid w:val="0"/>
              <w:sz w:val="20"/>
            </w:rPr>
            <w:fldChar w:fldCharType="begin"/>
          </w:r>
          <w:r w:rsidRPr="00E06BB4">
            <w:rPr>
              <w:snapToGrid w:val="0"/>
              <w:sz w:val="20"/>
            </w:rPr>
            <w:instrText xml:space="preserve"> PAGE </w:instrText>
          </w:r>
          <w:r w:rsidRPr="00E06BB4">
            <w:rPr>
              <w:snapToGrid w:val="0"/>
              <w:sz w:val="20"/>
            </w:rPr>
            <w:fldChar w:fldCharType="separate"/>
          </w:r>
          <w:r w:rsidR="00F81FA4" w:rsidRPr="00E06BB4">
            <w:rPr>
              <w:noProof/>
              <w:snapToGrid w:val="0"/>
              <w:sz w:val="20"/>
            </w:rPr>
            <w:t>i</w:t>
          </w:r>
          <w:r w:rsidRPr="00E06BB4">
            <w:rPr>
              <w:snapToGrid w:val="0"/>
              <w:sz w:val="20"/>
            </w:rPr>
            <w:fldChar w:fldCharType="end"/>
          </w:r>
          <w:r w:rsidRPr="00E06BB4">
            <w:rPr>
              <w:snapToGrid w:val="0"/>
              <w:sz w:val="20"/>
            </w:rPr>
            <w:t>)</w:t>
          </w:r>
        </w:p>
      </w:tc>
    </w:tr>
  </w:tbl>
  <w:p w14:paraId="51D9F309" w14:textId="77777777" w:rsidR="00D80828" w:rsidRPr="001216D0" w:rsidRDefault="00D80828" w:rsidP="001216D0">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9356" w:type="dxa"/>
      <w:tblBorders>
        <w:top w:val="single" w:sz="4" w:space="0" w:color="auto"/>
      </w:tblBorders>
      <w:tblLayout w:type="fixed"/>
      <w:tblCellMar>
        <w:left w:w="0" w:type="dxa"/>
        <w:right w:w="0" w:type="dxa"/>
      </w:tblCellMar>
      <w:tblLook w:val="0000" w:firstRow="0" w:lastRow="0" w:firstColumn="0" w:lastColumn="0" w:noHBand="0" w:noVBand="0"/>
    </w:tblPr>
    <w:tblGrid>
      <w:gridCol w:w="7088"/>
      <w:gridCol w:w="2268"/>
    </w:tblGrid>
    <w:tr w:rsidR="00D80828" w:rsidRPr="00E06BB4" w14:paraId="1321BED0" w14:textId="77777777" w:rsidTr="00C81E6F">
      <w:tc>
        <w:tcPr>
          <w:tcW w:w="7088" w:type="dxa"/>
        </w:tcPr>
        <w:p w14:paraId="5710F050" w14:textId="3E0C0B88" w:rsidR="00D80828" w:rsidRDefault="00D80828" w:rsidP="00C81E6F">
          <w:pPr>
            <w:pStyle w:val="Footer"/>
          </w:pPr>
        </w:p>
      </w:tc>
      <w:tc>
        <w:tcPr>
          <w:tcW w:w="2268" w:type="dxa"/>
        </w:tcPr>
        <w:p w14:paraId="3FE018BC" w14:textId="713187C9" w:rsidR="00D80828" w:rsidRPr="00E06BB4" w:rsidRDefault="00D80828" w:rsidP="00561CE2">
          <w:pPr>
            <w:pStyle w:val="Footer"/>
            <w:jc w:val="right"/>
            <w:rPr>
              <w:sz w:val="20"/>
            </w:rPr>
          </w:pPr>
          <w:r w:rsidRPr="00E06BB4">
            <w:rPr>
              <w:snapToGrid w:val="0"/>
              <w:sz w:val="20"/>
            </w:rPr>
            <w:t xml:space="preserve">page </w:t>
          </w:r>
          <w:r w:rsidRPr="00E06BB4">
            <w:rPr>
              <w:snapToGrid w:val="0"/>
              <w:sz w:val="20"/>
            </w:rPr>
            <w:fldChar w:fldCharType="begin"/>
          </w:r>
          <w:r w:rsidRPr="00E06BB4">
            <w:rPr>
              <w:snapToGrid w:val="0"/>
              <w:sz w:val="20"/>
            </w:rPr>
            <w:instrText xml:space="preserve"> PAGE </w:instrText>
          </w:r>
          <w:r w:rsidRPr="00E06BB4">
            <w:rPr>
              <w:snapToGrid w:val="0"/>
              <w:sz w:val="20"/>
            </w:rPr>
            <w:fldChar w:fldCharType="separate"/>
          </w:r>
          <w:r w:rsidR="00F81FA4" w:rsidRPr="00E06BB4">
            <w:rPr>
              <w:noProof/>
              <w:snapToGrid w:val="0"/>
              <w:sz w:val="20"/>
            </w:rPr>
            <w:t>6</w:t>
          </w:r>
          <w:r w:rsidRPr="00E06BB4">
            <w:rPr>
              <w:snapToGrid w:val="0"/>
              <w:sz w:val="20"/>
            </w:rPr>
            <w:fldChar w:fldCharType="end"/>
          </w:r>
        </w:p>
      </w:tc>
    </w:tr>
  </w:tbl>
  <w:p w14:paraId="10A1F53A" w14:textId="77777777" w:rsidR="00D80828" w:rsidRPr="001216D0" w:rsidRDefault="00D80828" w:rsidP="001216D0">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9356" w:type="dxa"/>
      <w:tblBorders>
        <w:top w:val="single" w:sz="4" w:space="0" w:color="auto"/>
      </w:tblBorders>
      <w:tblLayout w:type="fixed"/>
      <w:tblCellMar>
        <w:left w:w="0" w:type="dxa"/>
        <w:right w:w="0" w:type="dxa"/>
      </w:tblCellMar>
      <w:tblLook w:val="0000" w:firstRow="0" w:lastRow="0" w:firstColumn="0" w:lastColumn="0" w:noHBand="0" w:noVBand="0"/>
    </w:tblPr>
    <w:tblGrid>
      <w:gridCol w:w="7088"/>
      <w:gridCol w:w="2268"/>
    </w:tblGrid>
    <w:tr w:rsidR="00D80828" w:rsidRPr="00E06BB4" w14:paraId="10701576" w14:textId="77777777" w:rsidTr="00611C39">
      <w:tc>
        <w:tcPr>
          <w:tcW w:w="7088" w:type="dxa"/>
        </w:tcPr>
        <w:p w14:paraId="04727EBC" w14:textId="03DFD057" w:rsidR="00D80828" w:rsidRDefault="00D80828" w:rsidP="00611C39">
          <w:pPr>
            <w:pStyle w:val="Footer"/>
          </w:pPr>
        </w:p>
      </w:tc>
      <w:tc>
        <w:tcPr>
          <w:tcW w:w="2268" w:type="dxa"/>
        </w:tcPr>
        <w:p w14:paraId="3774A1CD" w14:textId="5C1D19EB" w:rsidR="00D80828" w:rsidRPr="00E06BB4" w:rsidRDefault="00D80828" w:rsidP="00561CE2">
          <w:pPr>
            <w:pStyle w:val="Footer"/>
            <w:jc w:val="right"/>
            <w:rPr>
              <w:sz w:val="20"/>
            </w:rPr>
          </w:pPr>
          <w:r w:rsidRPr="00E06BB4">
            <w:rPr>
              <w:snapToGrid w:val="0"/>
              <w:sz w:val="20"/>
            </w:rPr>
            <w:t xml:space="preserve">page </w:t>
          </w:r>
          <w:r w:rsidRPr="00E06BB4">
            <w:rPr>
              <w:snapToGrid w:val="0"/>
              <w:sz w:val="20"/>
            </w:rPr>
            <w:fldChar w:fldCharType="begin"/>
          </w:r>
          <w:r w:rsidRPr="00E06BB4">
            <w:rPr>
              <w:snapToGrid w:val="0"/>
              <w:sz w:val="20"/>
            </w:rPr>
            <w:instrText xml:space="preserve"> PAGE </w:instrText>
          </w:r>
          <w:r w:rsidRPr="00E06BB4">
            <w:rPr>
              <w:snapToGrid w:val="0"/>
              <w:sz w:val="20"/>
            </w:rPr>
            <w:fldChar w:fldCharType="separate"/>
          </w:r>
          <w:r w:rsidR="00F81FA4" w:rsidRPr="00E06BB4">
            <w:rPr>
              <w:noProof/>
              <w:snapToGrid w:val="0"/>
              <w:sz w:val="20"/>
            </w:rPr>
            <w:t>2</w:t>
          </w:r>
          <w:r w:rsidRPr="00E06BB4">
            <w:rPr>
              <w:snapToGrid w:val="0"/>
              <w:sz w:val="20"/>
            </w:rPr>
            <w:fldChar w:fldCharType="end"/>
          </w:r>
        </w:p>
      </w:tc>
    </w:tr>
  </w:tbl>
  <w:p w14:paraId="36F3F721" w14:textId="77777777" w:rsidR="00D80828" w:rsidRPr="001216D0" w:rsidRDefault="00D80828" w:rsidP="001216D0">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9356" w:type="dxa"/>
      <w:tblBorders>
        <w:top w:val="single" w:sz="4" w:space="0" w:color="auto"/>
      </w:tblBorders>
      <w:tblLayout w:type="fixed"/>
      <w:tblCellMar>
        <w:left w:w="0" w:type="dxa"/>
        <w:right w:w="0" w:type="dxa"/>
      </w:tblCellMar>
      <w:tblLook w:val="0000" w:firstRow="0" w:lastRow="0" w:firstColumn="0" w:lastColumn="0" w:noHBand="0" w:noVBand="0"/>
    </w:tblPr>
    <w:tblGrid>
      <w:gridCol w:w="7088"/>
      <w:gridCol w:w="2268"/>
    </w:tblGrid>
    <w:tr w:rsidR="00D80828" w:rsidRPr="00E06BB4" w14:paraId="497A5065" w14:textId="77777777" w:rsidTr="00611C39">
      <w:tc>
        <w:tcPr>
          <w:tcW w:w="7088" w:type="dxa"/>
        </w:tcPr>
        <w:p w14:paraId="21B5B8CB" w14:textId="3C484451" w:rsidR="00D80828" w:rsidRDefault="00D80828" w:rsidP="00611C39">
          <w:pPr>
            <w:pStyle w:val="Footer"/>
          </w:pPr>
        </w:p>
      </w:tc>
      <w:tc>
        <w:tcPr>
          <w:tcW w:w="2268" w:type="dxa"/>
        </w:tcPr>
        <w:p w14:paraId="537EFB44" w14:textId="0186C83A" w:rsidR="00D80828" w:rsidRPr="00E06BB4" w:rsidRDefault="00D80828" w:rsidP="00561CE2">
          <w:pPr>
            <w:pStyle w:val="Footer"/>
            <w:jc w:val="right"/>
            <w:rPr>
              <w:sz w:val="20"/>
            </w:rPr>
          </w:pPr>
          <w:r w:rsidRPr="00E06BB4">
            <w:rPr>
              <w:snapToGrid w:val="0"/>
              <w:sz w:val="20"/>
            </w:rPr>
            <w:t xml:space="preserve">page </w:t>
          </w:r>
          <w:r w:rsidRPr="00E06BB4">
            <w:rPr>
              <w:snapToGrid w:val="0"/>
              <w:sz w:val="20"/>
            </w:rPr>
            <w:fldChar w:fldCharType="begin"/>
          </w:r>
          <w:r w:rsidRPr="00E06BB4">
            <w:rPr>
              <w:snapToGrid w:val="0"/>
              <w:sz w:val="20"/>
            </w:rPr>
            <w:instrText xml:space="preserve"> PAGE </w:instrText>
          </w:r>
          <w:r w:rsidRPr="00E06BB4">
            <w:rPr>
              <w:snapToGrid w:val="0"/>
              <w:sz w:val="20"/>
            </w:rPr>
            <w:fldChar w:fldCharType="separate"/>
          </w:r>
          <w:r w:rsidR="00F81FA4" w:rsidRPr="00E06BB4">
            <w:rPr>
              <w:noProof/>
              <w:snapToGrid w:val="0"/>
              <w:sz w:val="20"/>
            </w:rPr>
            <w:t>34</w:t>
          </w:r>
          <w:r w:rsidRPr="00E06BB4">
            <w:rPr>
              <w:snapToGrid w:val="0"/>
              <w:sz w:val="20"/>
            </w:rPr>
            <w:fldChar w:fldCharType="end"/>
          </w:r>
        </w:p>
      </w:tc>
    </w:tr>
  </w:tbl>
  <w:p w14:paraId="746B13B8" w14:textId="77777777" w:rsidR="00D80828" w:rsidRPr="001216D0" w:rsidRDefault="00D80828" w:rsidP="001216D0">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9356" w:type="dxa"/>
      <w:tblBorders>
        <w:top w:val="single" w:sz="4" w:space="0" w:color="auto"/>
      </w:tblBorders>
      <w:tblLayout w:type="fixed"/>
      <w:tblCellMar>
        <w:left w:w="0" w:type="dxa"/>
        <w:right w:w="0" w:type="dxa"/>
      </w:tblCellMar>
      <w:tblLook w:val="0000" w:firstRow="0" w:lastRow="0" w:firstColumn="0" w:lastColumn="0" w:noHBand="0" w:noVBand="0"/>
    </w:tblPr>
    <w:tblGrid>
      <w:gridCol w:w="7088"/>
      <w:gridCol w:w="2268"/>
    </w:tblGrid>
    <w:tr w:rsidR="00D80828" w:rsidRPr="00E06BB4" w14:paraId="0B7A8AE6" w14:textId="77777777" w:rsidTr="00611C39">
      <w:tc>
        <w:tcPr>
          <w:tcW w:w="7088" w:type="dxa"/>
        </w:tcPr>
        <w:p w14:paraId="1A30C9A4" w14:textId="3B719F6F" w:rsidR="00D80828" w:rsidRDefault="00D80828" w:rsidP="00611C39">
          <w:pPr>
            <w:pStyle w:val="Footer"/>
          </w:pPr>
        </w:p>
      </w:tc>
      <w:tc>
        <w:tcPr>
          <w:tcW w:w="2268" w:type="dxa"/>
        </w:tcPr>
        <w:p w14:paraId="5CB449A8" w14:textId="723AC8B3" w:rsidR="00D80828" w:rsidRPr="00E06BB4" w:rsidRDefault="00D80828" w:rsidP="00561CE2">
          <w:pPr>
            <w:pStyle w:val="Footer"/>
            <w:jc w:val="right"/>
            <w:rPr>
              <w:sz w:val="20"/>
            </w:rPr>
          </w:pPr>
          <w:r w:rsidRPr="00E06BB4">
            <w:rPr>
              <w:snapToGrid w:val="0"/>
              <w:sz w:val="20"/>
            </w:rPr>
            <w:t xml:space="preserve">page </w:t>
          </w:r>
          <w:r w:rsidRPr="00E06BB4">
            <w:rPr>
              <w:snapToGrid w:val="0"/>
              <w:sz w:val="20"/>
            </w:rPr>
            <w:fldChar w:fldCharType="begin"/>
          </w:r>
          <w:r w:rsidRPr="00E06BB4">
            <w:rPr>
              <w:snapToGrid w:val="0"/>
              <w:sz w:val="20"/>
            </w:rPr>
            <w:instrText xml:space="preserve"> PAGE </w:instrText>
          </w:r>
          <w:r w:rsidRPr="00E06BB4">
            <w:rPr>
              <w:snapToGrid w:val="0"/>
              <w:sz w:val="20"/>
            </w:rPr>
            <w:fldChar w:fldCharType="separate"/>
          </w:r>
          <w:r w:rsidR="00F81FA4" w:rsidRPr="00E06BB4">
            <w:rPr>
              <w:noProof/>
              <w:snapToGrid w:val="0"/>
              <w:sz w:val="20"/>
            </w:rPr>
            <w:t>36</w:t>
          </w:r>
          <w:r w:rsidRPr="00E06BB4">
            <w:rPr>
              <w:snapToGrid w:val="0"/>
              <w:sz w:val="20"/>
            </w:rPr>
            <w:fldChar w:fldCharType="end"/>
          </w:r>
        </w:p>
      </w:tc>
    </w:tr>
  </w:tbl>
  <w:p w14:paraId="772F5D5D" w14:textId="77777777" w:rsidR="00D80828" w:rsidRPr="001216D0" w:rsidRDefault="00D80828" w:rsidP="001216D0">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9356" w:type="dxa"/>
      <w:tblBorders>
        <w:top w:val="single" w:sz="4" w:space="0" w:color="auto"/>
      </w:tblBorders>
      <w:tblLayout w:type="fixed"/>
      <w:tblCellMar>
        <w:left w:w="0" w:type="dxa"/>
        <w:right w:w="0" w:type="dxa"/>
      </w:tblCellMar>
      <w:tblLook w:val="0000" w:firstRow="0" w:lastRow="0" w:firstColumn="0" w:lastColumn="0" w:noHBand="0" w:noVBand="0"/>
    </w:tblPr>
    <w:tblGrid>
      <w:gridCol w:w="7088"/>
      <w:gridCol w:w="2268"/>
    </w:tblGrid>
    <w:tr w:rsidR="00D80828" w:rsidRPr="00E06BB4" w14:paraId="0159532F" w14:textId="77777777" w:rsidTr="00611C39">
      <w:tc>
        <w:tcPr>
          <w:tcW w:w="7088" w:type="dxa"/>
        </w:tcPr>
        <w:p w14:paraId="7627FFF9" w14:textId="10FE2E28" w:rsidR="00D80828" w:rsidRDefault="00D80828" w:rsidP="00611C39">
          <w:pPr>
            <w:pStyle w:val="Footer"/>
          </w:pPr>
        </w:p>
      </w:tc>
      <w:tc>
        <w:tcPr>
          <w:tcW w:w="2268" w:type="dxa"/>
        </w:tcPr>
        <w:p w14:paraId="7793EF89" w14:textId="2C853F1C" w:rsidR="00D80828" w:rsidRPr="00E06BB4" w:rsidRDefault="00D80828" w:rsidP="00561CE2">
          <w:pPr>
            <w:pStyle w:val="Footer"/>
            <w:jc w:val="right"/>
            <w:rPr>
              <w:sz w:val="20"/>
            </w:rPr>
          </w:pPr>
          <w:r w:rsidRPr="00E06BB4">
            <w:rPr>
              <w:snapToGrid w:val="0"/>
              <w:sz w:val="20"/>
            </w:rPr>
            <w:t xml:space="preserve">page </w:t>
          </w:r>
          <w:r w:rsidRPr="00E06BB4">
            <w:rPr>
              <w:snapToGrid w:val="0"/>
              <w:sz w:val="20"/>
            </w:rPr>
            <w:fldChar w:fldCharType="begin"/>
          </w:r>
          <w:r w:rsidRPr="00E06BB4">
            <w:rPr>
              <w:snapToGrid w:val="0"/>
              <w:sz w:val="20"/>
            </w:rPr>
            <w:instrText xml:space="preserve"> PAGE </w:instrText>
          </w:r>
          <w:r w:rsidRPr="00E06BB4">
            <w:rPr>
              <w:snapToGrid w:val="0"/>
              <w:sz w:val="20"/>
            </w:rPr>
            <w:fldChar w:fldCharType="separate"/>
          </w:r>
          <w:r w:rsidR="00F81FA4" w:rsidRPr="00E06BB4">
            <w:rPr>
              <w:noProof/>
              <w:snapToGrid w:val="0"/>
              <w:sz w:val="20"/>
            </w:rPr>
            <w:t>37</w:t>
          </w:r>
          <w:r w:rsidRPr="00E06BB4">
            <w:rPr>
              <w:snapToGrid w:val="0"/>
              <w:sz w:val="20"/>
            </w:rPr>
            <w:fldChar w:fldCharType="end"/>
          </w:r>
        </w:p>
      </w:tc>
    </w:tr>
  </w:tbl>
  <w:p w14:paraId="5AD8E1A7" w14:textId="77777777" w:rsidR="00D80828" w:rsidRPr="001216D0" w:rsidRDefault="00D80828" w:rsidP="001216D0">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9356" w:type="dxa"/>
      <w:tblBorders>
        <w:top w:val="single" w:sz="4" w:space="0" w:color="auto"/>
      </w:tblBorders>
      <w:tblLayout w:type="fixed"/>
      <w:tblCellMar>
        <w:left w:w="0" w:type="dxa"/>
        <w:right w:w="0" w:type="dxa"/>
      </w:tblCellMar>
      <w:tblLook w:val="0000" w:firstRow="0" w:lastRow="0" w:firstColumn="0" w:lastColumn="0" w:noHBand="0" w:noVBand="0"/>
    </w:tblPr>
    <w:tblGrid>
      <w:gridCol w:w="7088"/>
      <w:gridCol w:w="2268"/>
    </w:tblGrid>
    <w:tr w:rsidR="00D80828" w:rsidRPr="00E06BB4" w14:paraId="2BA1D8EF" w14:textId="77777777" w:rsidTr="00611C39">
      <w:tc>
        <w:tcPr>
          <w:tcW w:w="7088" w:type="dxa"/>
        </w:tcPr>
        <w:p w14:paraId="22018150" w14:textId="023D7D4A" w:rsidR="00D80828" w:rsidRDefault="00D80828" w:rsidP="00611C39">
          <w:pPr>
            <w:pStyle w:val="Footer"/>
          </w:pPr>
        </w:p>
      </w:tc>
      <w:tc>
        <w:tcPr>
          <w:tcW w:w="2268" w:type="dxa"/>
        </w:tcPr>
        <w:p w14:paraId="2ECA8D77" w14:textId="4AF790FB" w:rsidR="00D80828" w:rsidRPr="00E06BB4" w:rsidRDefault="00D80828" w:rsidP="00561CE2">
          <w:pPr>
            <w:pStyle w:val="Footer"/>
            <w:jc w:val="right"/>
            <w:rPr>
              <w:sz w:val="20"/>
            </w:rPr>
          </w:pPr>
          <w:r w:rsidRPr="00E06BB4">
            <w:rPr>
              <w:snapToGrid w:val="0"/>
              <w:sz w:val="20"/>
            </w:rPr>
            <w:t xml:space="preserve">page </w:t>
          </w:r>
          <w:r w:rsidRPr="00E06BB4">
            <w:rPr>
              <w:snapToGrid w:val="0"/>
              <w:sz w:val="20"/>
            </w:rPr>
            <w:fldChar w:fldCharType="begin"/>
          </w:r>
          <w:r w:rsidRPr="00E06BB4">
            <w:rPr>
              <w:snapToGrid w:val="0"/>
              <w:sz w:val="20"/>
            </w:rPr>
            <w:instrText xml:space="preserve"> PAGE </w:instrText>
          </w:r>
          <w:r w:rsidRPr="00E06BB4">
            <w:rPr>
              <w:snapToGrid w:val="0"/>
              <w:sz w:val="20"/>
            </w:rPr>
            <w:fldChar w:fldCharType="separate"/>
          </w:r>
          <w:r w:rsidR="00F81FA4" w:rsidRPr="00E06BB4">
            <w:rPr>
              <w:noProof/>
              <w:snapToGrid w:val="0"/>
              <w:sz w:val="20"/>
            </w:rPr>
            <w:t>38</w:t>
          </w:r>
          <w:r w:rsidRPr="00E06BB4">
            <w:rPr>
              <w:snapToGrid w:val="0"/>
              <w:sz w:val="20"/>
            </w:rPr>
            <w:fldChar w:fldCharType="end"/>
          </w:r>
        </w:p>
      </w:tc>
    </w:tr>
  </w:tbl>
  <w:p w14:paraId="7B0C2655" w14:textId="77777777" w:rsidR="00D80828" w:rsidRPr="001216D0" w:rsidRDefault="00D80828" w:rsidP="001216D0">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9356" w:type="dxa"/>
      <w:tblBorders>
        <w:top w:val="single" w:sz="4" w:space="0" w:color="auto"/>
      </w:tblBorders>
      <w:tblLayout w:type="fixed"/>
      <w:tblCellMar>
        <w:left w:w="0" w:type="dxa"/>
        <w:right w:w="0" w:type="dxa"/>
      </w:tblCellMar>
      <w:tblLook w:val="0000" w:firstRow="0" w:lastRow="0" w:firstColumn="0" w:lastColumn="0" w:noHBand="0" w:noVBand="0"/>
    </w:tblPr>
    <w:tblGrid>
      <w:gridCol w:w="7088"/>
      <w:gridCol w:w="2268"/>
    </w:tblGrid>
    <w:tr w:rsidR="00D80828" w:rsidRPr="00E06BB4" w14:paraId="447EA475" w14:textId="77777777" w:rsidTr="00611C39">
      <w:tc>
        <w:tcPr>
          <w:tcW w:w="7088" w:type="dxa"/>
        </w:tcPr>
        <w:p w14:paraId="32438B12" w14:textId="0BFC41AC" w:rsidR="00D80828" w:rsidRDefault="00D80828" w:rsidP="00611C39">
          <w:pPr>
            <w:pStyle w:val="Footer"/>
          </w:pPr>
        </w:p>
      </w:tc>
      <w:tc>
        <w:tcPr>
          <w:tcW w:w="2268" w:type="dxa"/>
        </w:tcPr>
        <w:p w14:paraId="643AF2BA" w14:textId="3FFDE9E6" w:rsidR="00D80828" w:rsidRPr="00E06BB4" w:rsidRDefault="00D80828" w:rsidP="00561CE2">
          <w:pPr>
            <w:pStyle w:val="Footer"/>
            <w:jc w:val="right"/>
            <w:rPr>
              <w:sz w:val="20"/>
            </w:rPr>
          </w:pPr>
          <w:r w:rsidRPr="00E06BB4">
            <w:rPr>
              <w:snapToGrid w:val="0"/>
              <w:sz w:val="20"/>
            </w:rPr>
            <w:t xml:space="preserve">page </w:t>
          </w:r>
          <w:r w:rsidRPr="00E06BB4">
            <w:rPr>
              <w:snapToGrid w:val="0"/>
              <w:sz w:val="20"/>
            </w:rPr>
            <w:fldChar w:fldCharType="begin"/>
          </w:r>
          <w:r w:rsidRPr="00E06BB4">
            <w:rPr>
              <w:snapToGrid w:val="0"/>
              <w:sz w:val="20"/>
            </w:rPr>
            <w:instrText xml:space="preserve"> PAGE </w:instrText>
          </w:r>
          <w:r w:rsidRPr="00E06BB4">
            <w:rPr>
              <w:snapToGrid w:val="0"/>
              <w:sz w:val="20"/>
            </w:rPr>
            <w:fldChar w:fldCharType="separate"/>
          </w:r>
          <w:r w:rsidR="00F81FA4" w:rsidRPr="00E06BB4">
            <w:rPr>
              <w:noProof/>
              <w:snapToGrid w:val="0"/>
              <w:sz w:val="20"/>
            </w:rPr>
            <w:t>41</w:t>
          </w:r>
          <w:r w:rsidRPr="00E06BB4">
            <w:rPr>
              <w:snapToGrid w:val="0"/>
              <w:sz w:val="20"/>
            </w:rPr>
            <w:fldChar w:fldCharType="end"/>
          </w:r>
        </w:p>
      </w:tc>
    </w:tr>
  </w:tbl>
  <w:p w14:paraId="49780301" w14:textId="77777777" w:rsidR="00D80828" w:rsidRPr="001216D0" w:rsidRDefault="00D80828" w:rsidP="001216D0">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9356" w:type="dxa"/>
      <w:tblBorders>
        <w:top w:val="single" w:sz="4" w:space="0" w:color="auto"/>
      </w:tblBorders>
      <w:tblLayout w:type="fixed"/>
      <w:tblCellMar>
        <w:left w:w="0" w:type="dxa"/>
        <w:right w:w="0" w:type="dxa"/>
      </w:tblCellMar>
      <w:tblLook w:val="0000" w:firstRow="0" w:lastRow="0" w:firstColumn="0" w:lastColumn="0" w:noHBand="0" w:noVBand="0"/>
    </w:tblPr>
    <w:tblGrid>
      <w:gridCol w:w="7088"/>
      <w:gridCol w:w="2268"/>
    </w:tblGrid>
    <w:tr w:rsidR="00D80828" w:rsidRPr="00E06BB4" w14:paraId="769001E6" w14:textId="77777777" w:rsidTr="00611C39">
      <w:tc>
        <w:tcPr>
          <w:tcW w:w="7088" w:type="dxa"/>
        </w:tcPr>
        <w:p w14:paraId="6607D77D" w14:textId="67702965" w:rsidR="00D80828" w:rsidRDefault="00D80828" w:rsidP="00611C39">
          <w:pPr>
            <w:pStyle w:val="Footer"/>
          </w:pPr>
        </w:p>
      </w:tc>
      <w:tc>
        <w:tcPr>
          <w:tcW w:w="2268" w:type="dxa"/>
        </w:tcPr>
        <w:p w14:paraId="55E2BD96" w14:textId="4BCBC928" w:rsidR="00D80828" w:rsidRPr="00E06BB4" w:rsidRDefault="00D80828" w:rsidP="00561CE2">
          <w:pPr>
            <w:pStyle w:val="Footer"/>
            <w:jc w:val="right"/>
            <w:rPr>
              <w:sz w:val="20"/>
            </w:rPr>
          </w:pPr>
          <w:r w:rsidRPr="00E06BB4">
            <w:rPr>
              <w:snapToGrid w:val="0"/>
              <w:sz w:val="20"/>
            </w:rPr>
            <w:t xml:space="preserve">page </w:t>
          </w:r>
          <w:r w:rsidRPr="00E06BB4">
            <w:rPr>
              <w:snapToGrid w:val="0"/>
              <w:sz w:val="20"/>
            </w:rPr>
            <w:fldChar w:fldCharType="begin"/>
          </w:r>
          <w:r w:rsidRPr="00E06BB4">
            <w:rPr>
              <w:snapToGrid w:val="0"/>
              <w:sz w:val="20"/>
            </w:rPr>
            <w:instrText xml:space="preserve"> PAGE </w:instrText>
          </w:r>
          <w:r w:rsidRPr="00E06BB4">
            <w:rPr>
              <w:snapToGrid w:val="0"/>
              <w:sz w:val="20"/>
            </w:rPr>
            <w:fldChar w:fldCharType="separate"/>
          </w:r>
          <w:r w:rsidR="00F81FA4" w:rsidRPr="00E06BB4">
            <w:rPr>
              <w:noProof/>
              <w:snapToGrid w:val="0"/>
              <w:sz w:val="20"/>
            </w:rPr>
            <w:t>42</w:t>
          </w:r>
          <w:r w:rsidRPr="00E06BB4">
            <w:rPr>
              <w:snapToGrid w:val="0"/>
              <w:sz w:val="20"/>
            </w:rPr>
            <w:fldChar w:fldCharType="end"/>
          </w:r>
        </w:p>
      </w:tc>
    </w:tr>
  </w:tbl>
  <w:p w14:paraId="0DA5CFAA" w14:textId="77777777" w:rsidR="00D80828" w:rsidRPr="001216D0" w:rsidRDefault="00D80828" w:rsidP="001216D0">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9356" w:type="dxa"/>
      <w:tblBorders>
        <w:top w:val="single" w:sz="4" w:space="0" w:color="auto"/>
      </w:tblBorders>
      <w:tblLayout w:type="fixed"/>
      <w:tblCellMar>
        <w:left w:w="0" w:type="dxa"/>
        <w:right w:w="0" w:type="dxa"/>
      </w:tblCellMar>
      <w:tblLook w:val="0000" w:firstRow="0" w:lastRow="0" w:firstColumn="0" w:lastColumn="0" w:noHBand="0" w:noVBand="0"/>
    </w:tblPr>
    <w:tblGrid>
      <w:gridCol w:w="7088"/>
      <w:gridCol w:w="2268"/>
    </w:tblGrid>
    <w:tr w:rsidR="00D80828" w14:paraId="52353A33" w14:textId="77777777" w:rsidTr="00C81E6F">
      <w:tc>
        <w:tcPr>
          <w:tcW w:w="7088" w:type="dxa"/>
        </w:tcPr>
        <w:p w14:paraId="75693F80" w14:textId="54F0E438" w:rsidR="00D80828" w:rsidRDefault="00D80828" w:rsidP="00C81E6F">
          <w:pPr>
            <w:pStyle w:val="Footer"/>
          </w:pPr>
        </w:p>
      </w:tc>
      <w:tc>
        <w:tcPr>
          <w:tcW w:w="2268" w:type="dxa"/>
        </w:tcPr>
        <w:p w14:paraId="61A3565E" w14:textId="3049665F" w:rsidR="00D80828" w:rsidRDefault="00D80828" w:rsidP="00561CE2">
          <w:pPr>
            <w:pStyle w:val="Footer"/>
            <w:jc w:val="right"/>
          </w:pPr>
        </w:p>
      </w:tc>
    </w:tr>
  </w:tbl>
  <w:p w14:paraId="5F069F80" w14:textId="77777777" w:rsidR="00D80828" w:rsidRPr="001216D0" w:rsidRDefault="00D80828" w:rsidP="001216D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8C39150" w14:textId="77777777" w:rsidR="008A790B" w:rsidRDefault="008A790B" w:rsidP="001777FB">
      <w:pPr>
        <w:spacing w:before="0" w:line="240" w:lineRule="auto"/>
      </w:pPr>
      <w:r>
        <w:separator/>
      </w:r>
    </w:p>
  </w:footnote>
  <w:footnote w:type="continuationSeparator" w:id="0">
    <w:p w14:paraId="09309D07" w14:textId="77777777" w:rsidR="008A790B" w:rsidRDefault="008A790B" w:rsidP="001777FB">
      <w:pPr>
        <w:spacing w:before="0" w:line="240" w:lineRule="auto"/>
      </w:pPr>
      <w:r>
        <w:continuationSeparator/>
      </w:r>
    </w:p>
  </w:footnote>
  <w:footnote w:type="continuationNotice" w:id="1">
    <w:p w14:paraId="3536A94A" w14:textId="77777777" w:rsidR="008A790B" w:rsidRDefault="008A790B">
      <w:pPr>
        <w:spacing w:before="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9356" w:type="dxa"/>
      <w:tblLayout w:type="fixed"/>
      <w:tblCellMar>
        <w:left w:w="0" w:type="dxa"/>
        <w:right w:w="0" w:type="dxa"/>
      </w:tblCellMar>
      <w:tblLook w:val="0000" w:firstRow="0" w:lastRow="0" w:firstColumn="0" w:lastColumn="0" w:noHBand="0" w:noVBand="0"/>
    </w:tblPr>
    <w:tblGrid>
      <w:gridCol w:w="7053"/>
      <w:gridCol w:w="2303"/>
    </w:tblGrid>
    <w:tr w:rsidR="00E827F6" w14:paraId="4DFA5B13" w14:textId="77777777" w:rsidTr="001B00DE">
      <w:trPr>
        <w:trHeight w:hRule="exact" w:val="900"/>
      </w:trPr>
      <w:tc>
        <w:tcPr>
          <w:tcW w:w="7053" w:type="dxa"/>
          <w:vAlign w:val="center"/>
        </w:tcPr>
        <w:p w14:paraId="06108218" w14:textId="77777777" w:rsidR="00E827F6" w:rsidRDefault="00E827F6" w:rsidP="006760CF">
          <w:pPr>
            <w:pStyle w:val="HeaderTitle"/>
            <w:ind w:firstLine="1701"/>
            <w:rPr>
              <w:noProof w:val="0"/>
            </w:rPr>
          </w:pPr>
        </w:p>
        <w:p w14:paraId="425B91E2" w14:textId="77777777" w:rsidR="00E827F6" w:rsidRDefault="00E827F6" w:rsidP="006760CF">
          <w:pPr>
            <w:pStyle w:val="HeaderTitle"/>
            <w:ind w:firstLine="1560"/>
          </w:pPr>
          <w:r>
            <w:rPr>
              <w:rFonts w:ascii="Times New Roman" w:hAnsi="Times New Roman"/>
              <w:szCs w:val="24"/>
            </w:rPr>
            <mc:AlternateContent>
              <mc:Choice Requires="wps">
                <w:drawing>
                  <wp:anchor distT="36576" distB="36576" distL="36576" distR="36576" simplePos="0" relativeHeight="251658247" behindDoc="0" locked="0" layoutInCell="1" allowOverlap="1" wp14:anchorId="394E3915" wp14:editId="08F0AEB4">
                    <wp:simplePos x="0" y="0"/>
                    <wp:positionH relativeFrom="column">
                      <wp:posOffset>-7023735</wp:posOffset>
                    </wp:positionH>
                    <wp:positionV relativeFrom="paragraph">
                      <wp:posOffset>2009775</wp:posOffset>
                    </wp:positionV>
                    <wp:extent cx="13955395" cy="1704975"/>
                    <wp:effectExtent l="0" t="8890" r="0" b="0"/>
                    <wp:wrapNone/>
                    <wp:docPr id="1653370566" name="Rectangle 165337056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6200000">
                              <a:off x="0" y="0"/>
                              <a:ext cx="13955395" cy="1704975"/>
                            </a:xfrm>
                            <a:prstGeom prst="rect">
                              <a:avLst/>
                            </a:prstGeom>
                            <a:solidFill>
                              <a:srgbClr val="53284F"/>
                            </a:solidFill>
                            <a:ln w="3175" algn="in">
                              <a:noFill/>
                              <a:miter lim="800000"/>
                              <a:headEnd/>
                              <a:tailEnd/>
                            </a:ln>
                            <a:effectLst/>
                            <a:extLst>
                              <a:ext uri="{AF507438-7753-43E0-B8FC-AC1667EBCBE1}">
                                <a14:hiddenEffects xmlns:a14="http://schemas.microsoft.com/office/drawing/2010/main">
                                  <a:effectLst>
                                    <a:outerShdw dist="35921" dir="2700000" algn="ctr" rotWithShape="0">
                                      <a:srgbClr val="CCCCCC"/>
                                    </a:outerShdw>
                                  </a:effectLst>
                                </a14:hiddenEffects>
                              </a:ext>
                            </a:extLst>
                          </wps:spPr>
                          <wps:txbx>
                            <w:txbxContent>
                              <w:p w14:paraId="4388E82C" w14:textId="77777777" w:rsidR="00E827F6" w:rsidRDefault="00E827F6" w:rsidP="002B7AA5">
                                <w:pPr>
                                  <w:shd w:val="clear" w:color="auto" w:fill="005157"/>
                                  <w:jc w:val="center"/>
                                </w:pPr>
                              </w:p>
                            </w:txbxContent>
                          </wps:txbx>
                          <wps:bodyPr rot="0" vert="horz" wrap="square" lIns="36576" tIns="36576" rIns="36576" bIns="36576" anchor="t" anchorCtr="0" upright="1">
                            <a:noAutofit/>
                          </wps:bodyPr>
                        </wps:wsp>
                      </a:graphicData>
                    </a:graphic>
                    <wp14:sizeRelH relativeFrom="page">
                      <wp14:pctWidth>0</wp14:pctWidth>
                    </wp14:sizeRelH>
                    <wp14:sizeRelV relativeFrom="page">
                      <wp14:pctHeight>0</wp14:pctHeight>
                    </wp14:sizeRelV>
                  </wp:anchor>
                </w:drawing>
              </mc:Choice>
              <mc:Fallback xmlns:arto="http://schemas.microsoft.com/office/word/2006/arto" xmlns:w16du="http://schemas.microsoft.com/office/word/2023/wordml/word16du">
                <w:pict>
                  <v:rect w14:anchorId="394E3915" id="Rectangle 1653370566" o:spid="_x0000_s1026" style="position:absolute;left:0;text-align:left;margin-left:-553.05pt;margin-top:158.25pt;width:1098.85pt;height:134.25pt;rotation:-90;z-index:251660297;visibility:visible;mso-wrap-style:square;mso-width-percent:0;mso-height-percent:0;mso-wrap-distance-left:2.88pt;mso-wrap-distance-top:2.88pt;mso-wrap-distance-right:2.88pt;mso-wrap-distance-bottom:2.88pt;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" fillcolor="#53284f" stroked="f" strokeweight=".25pt" insetpen="t">
                    <v:shadow color="#ccc"/>
                    <v:textbox inset="2.88pt,2.88pt,2.88pt,2.88pt">
                      <w:txbxContent>
                        <w:p w14:paraId="4388E82C" w14:textId="77777777" w:rsidR="00E827F6" w:rsidRDefault="00E827F6" w:rsidP="002B7AA5">
                          <w:pPr>
                            <w:shd w:val="clear" w:color="auto" w:fill="005157"/>
                            <w:jc w:val="center"/>
                          </w:pPr>
                        </w:p>
                      </w:txbxContent>
                    </v:textbox>
                  </v:rect>
                </w:pict>
              </mc:Fallback>
            </mc:AlternateContent>
          </w:r>
        </w:p>
      </w:tc>
      <w:tc>
        <w:tcPr>
          <w:tcW w:w="2303" w:type="dxa"/>
        </w:tcPr>
        <w:p w14:paraId="4DF869A9" w14:textId="77777777" w:rsidR="00E827F6" w:rsidRDefault="00E827F6" w:rsidP="004E66A2">
          <w:pPr>
            <w:jc w:val="right"/>
          </w:pPr>
          <w:r>
            <w:rPr>
              <w:rFonts w:cs="Arial"/>
              <w:b/>
              <w:bCs/>
              <w:noProof/>
              <w:sz w:val="32"/>
              <w:szCs w:val="32"/>
            </w:rPr>
            <w:drawing>
              <wp:anchor distT="0" distB="0" distL="114300" distR="114300" simplePos="0" relativeHeight="251658248" behindDoc="0" locked="0" layoutInCell="1" allowOverlap="1" wp14:anchorId="146ADB3A" wp14:editId="6268FD82">
                <wp:simplePos x="0" y="0"/>
                <wp:positionH relativeFrom="column">
                  <wp:posOffset>443407</wp:posOffset>
                </wp:positionH>
                <wp:positionV relativeFrom="paragraph">
                  <wp:posOffset>5080</wp:posOffset>
                </wp:positionV>
                <wp:extent cx="1014730" cy="543560"/>
                <wp:effectExtent l="0" t="0" r="0" b="8890"/>
                <wp:wrapNone/>
                <wp:docPr id="1126918830" name="Picture 1126918830" descr="A picture containing drawing&#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SB Webpag FSC Logo - 1400x750.jpg"/>
                        <pic:cNvPicPr/>
                      </pic:nvPicPr>
                      <pic:blipFill>
                        <a:blip r:embed="rId1">
                          <a:extLst>
                            <a:ext uri="{28A0092B-C50C-407E-A947-70E740481C1C}">
                              <a14:useLocalDpi xmlns:a14="http://schemas.microsoft.com/office/drawing/2010/main" val="0"/>
                            </a:ext>
                          </a:extLst>
                        </a:blip>
                        <a:stretch>
                          <a:fillRect/>
                        </a:stretch>
                      </pic:blipFill>
                      <pic:spPr>
                        <a:xfrm>
                          <a:off x="0" y="0"/>
                          <a:ext cx="1014730" cy="543560"/>
                        </a:xfrm>
                        <a:prstGeom prst="rect">
                          <a:avLst/>
                        </a:prstGeom>
                      </pic:spPr>
                    </pic:pic>
                  </a:graphicData>
                </a:graphic>
                <wp14:sizeRelH relativeFrom="margin">
                  <wp14:pctWidth>0</wp14:pctWidth>
                </wp14:sizeRelH>
                <wp14:sizeRelV relativeFrom="margin">
                  <wp14:pctHeight>0</wp14:pctHeight>
                </wp14:sizeRelV>
              </wp:anchor>
            </w:drawing>
          </w:r>
        </w:p>
      </w:tc>
    </w:tr>
  </w:tbl>
  <w:p w14:paraId="1884CA36" w14:textId="77777777" w:rsidR="00E827F6" w:rsidRPr="005A3C42" w:rsidRDefault="00E827F6">
    <w:pPr>
      <w:pStyle w:val="Header"/>
      <w:rPr>
        <w:sz w:val="20"/>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9356" w:type="dxa"/>
      <w:tblLayout w:type="fixed"/>
      <w:tblCellMar>
        <w:left w:w="0" w:type="dxa"/>
        <w:right w:w="0" w:type="dxa"/>
      </w:tblCellMar>
      <w:tblLook w:val="0000" w:firstRow="0" w:lastRow="0" w:firstColumn="0" w:lastColumn="0" w:noHBand="0" w:noVBand="0"/>
    </w:tblPr>
    <w:tblGrid>
      <w:gridCol w:w="7053"/>
      <w:gridCol w:w="2303"/>
    </w:tblGrid>
    <w:tr w:rsidR="00C7773A" w:rsidRPr="004F2551" w14:paraId="7DC92EF0" w14:textId="77777777" w:rsidTr="00CB016B">
      <w:trPr>
        <w:trHeight w:hRule="exact" w:val="900"/>
      </w:trPr>
      <w:tc>
        <w:tcPr>
          <w:tcW w:w="6946" w:type="dxa"/>
          <w:vAlign w:val="center"/>
        </w:tcPr>
        <w:p w14:paraId="2697C6B6" w14:textId="6C6BE244" w:rsidR="00C7773A" w:rsidRPr="00C7773A" w:rsidRDefault="00C7773A" w:rsidP="00CB016B">
          <w:pPr>
            <w:pStyle w:val="HeaderTitle"/>
            <w:spacing w:before="100" w:line="288" w:lineRule="auto"/>
            <w:rPr>
              <w:b/>
              <w:bCs/>
              <w:noProof w:val="0"/>
            </w:rPr>
          </w:pPr>
          <w:r w:rsidRPr="00C7773A">
            <w:rPr>
              <w:b/>
              <w:bCs/>
              <w:noProof w:val="0"/>
            </w:rPr>
            <w:t>FSC Standard Investment Management Agreement</w:t>
          </w:r>
        </w:p>
      </w:tc>
      <w:tc>
        <w:tcPr>
          <w:tcW w:w="2268" w:type="dxa"/>
          <w:vAlign w:val="bottom"/>
        </w:tcPr>
        <w:p w14:paraId="27AEF3BC" w14:textId="77777777" w:rsidR="00C7773A" w:rsidRPr="004F2551" w:rsidRDefault="00C7773A" w:rsidP="00611C39">
          <w:pPr>
            <w:jc w:val="right"/>
          </w:pPr>
          <w:r>
            <w:rPr>
              <w:rFonts w:cs="Arial"/>
              <w:b/>
              <w:bCs/>
              <w:noProof/>
              <w:sz w:val="32"/>
              <w:szCs w:val="32"/>
            </w:rPr>
            <w:drawing>
              <wp:anchor distT="0" distB="0" distL="114300" distR="114300" simplePos="0" relativeHeight="251658246" behindDoc="0" locked="0" layoutInCell="1" allowOverlap="1" wp14:anchorId="5A19427E" wp14:editId="1618B371">
                <wp:simplePos x="0" y="0"/>
                <wp:positionH relativeFrom="column">
                  <wp:posOffset>435610</wp:posOffset>
                </wp:positionH>
                <wp:positionV relativeFrom="paragraph">
                  <wp:posOffset>-66675</wp:posOffset>
                </wp:positionV>
                <wp:extent cx="1014730" cy="543560"/>
                <wp:effectExtent l="0" t="0" r="0" b="8890"/>
                <wp:wrapNone/>
                <wp:docPr id="544070998" name="Picture 544070998" descr="A picture containing drawing&#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SB Webpag FSC Logo - 1400x750.jpg"/>
                        <pic:cNvPicPr/>
                      </pic:nvPicPr>
                      <pic:blipFill>
                        <a:blip r:embed="rId1">
                          <a:extLst>
                            <a:ext uri="{28A0092B-C50C-407E-A947-70E740481C1C}">
                              <a14:useLocalDpi xmlns:a14="http://schemas.microsoft.com/office/drawing/2010/main" val="0"/>
                            </a:ext>
                          </a:extLst>
                        </a:blip>
                        <a:stretch>
                          <a:fillRect/>
                        </a:stretch>
                      </pic:blipFill>
                      <pic:spPr>
                        <a:xfrm>
                          <a:off x="0" y="0"/>
                          <a:ext cx="1014730" cy="543560"/>
                        </a:xfrm>
                        <a:prstGeom prst="rect">
                          <a:avLst/>
                        </a:prstGeom>
                      </pic:spPr>
                    </pic:pic>
                  </a:graphicData>
                </a:graphic>
                <wp14:sizeRelH relativeFrom="margin">
                  <wp14:pctWidth>0</wp14:pctWidth>
                </wp14:sizeRelH>
                <wp14:sizeRelV relativeFrom="margin">
                  <wp14:pctHeight>0</wp14:pctHeight>
                </wp14:sizeRelV>
              </wp:anchor>
            </w:drawing>
          </w:r>
        </w:p>
      </w:tc>
    </w:tr>
  </w:tbl>
  <w:p w14:paraId="2A1A9D82" w14:textId="77777777" w:rsidR="00C7773A" w:rsidRPr="005A3C42" w:rsidRDefault="00C7773A" w:rsidP="00DF2C47">
    <w:pPr>
      <w:pStyle w:val="Header"/>
      <w:rPr>
        <w:sz w:val="20"/>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9356" w:type="dxa"/>
      <w:tblLayout w:type="fixed"/>
      <w:tblCellMar>
        <w:left w:w="0" w:type="dxa"/>
        <w:right w:w="0" w:type="dxa"/>
      </w:tblCellMar>
      <w:tblLook w:val="0000" w:firstRow="0" w:lastRow="0" w:firstColumn="0" w:lastColumn="0" w:noHBand="0" w:noVBand="0"/>
    </w:tblPr>
    <w:tblGrid>
      <w:gridCol w:w="7053"/>
      <w:gridCol w:w="2303"/>
    </w:tblGrid>
    <w:tr w:rsidR="00D80828" w:rsidRPr="004F2551" w14:paraId="1DBB62F4" w14:textId="77777777" w:rsidTr="00611C39">
      <w:trPr>
        <w:trHeight w:hRule="exact" w:val="900"/>
      </w:trPr>
      <w:tc>
        <w:tcPr>
          <w:tcW w:w="6946" w:type="dxa"/>
          <w:vAlign w:val="bottom"/>
        </w:tcPr>
        <w:p w14:paraId="0DEF32DD" w14:textId="77777777" w:rsidR="00D80828" w:rsidRDefault="00D80828" w:rsidP="009C2F0E">
          <w:pPr>
            <w:pStyle w:val="HeaderTitle"/>
            <w:spacing w:before="100" w:line="288" w:lineRule="auto"/>
            <w:rPr>
              <w:noProof w:val="0"/>
            </w:rPr>
          </w:pPr>
          <w:r>
            <w:rPr>
              <w:noProof w:val="0"/>
            </w:rPr>
            <w:t xml:space="preserve">FSC </w:t>
          </w:r>
          <w:r w:rsidRPr="00530D3D">
            <w:rPr>
              <w:noProof w:val="0"/>
            </w:rPr>
            <w:t xml:space="preserve">Standard </w:t>
          </w:r>
          <w:r>
            <w:rPr>
              <w:noProof w:val="0"/>
            </w:rPr>
            <w:t>Investment Management Agreement</w:t>
          </w:r>
        </w:p>
      </w:tc>
      <w:tc>
        <w:tcPr>
          <w:tcW w:w="2268" w:type="dxa"/>
          <w:vAlign w:val="bottom"/>
        </w:tcPr>
        <w:p w14:paraId="2C7EF64B" w14:textId="330F4567" w:rsidR="00D80828" w:rsidRPr="004F2551" w:rsidRDefault="0036028D" w:rsidP="00611C39">
          <w:pPr>
            <w:jc w:val="right"/>
          </w:pPr>
          <w:r>
            <w:rPr>
              <w:rFonts w:cs="Arial"/>
              <w:b/>
              <w:bCs/>
              <w:noProof/>
              <w:sz w:val="32"/>
              <w:szCs w:val="32"/>
            </w:rPr>
            <w:drawing>
              <wp:anchor distT="0" distB="0" distL="114300" distR="114300" simplePos="0" relativeHeight="251658240" behindDoc="0" locked="0" layoutInCell="1" allowOverlap="1" wp14:anchorId="5E37B484" wp14:editId="18358A2A">
                <wp:simplePos x="0" y="0"/>
                <wp:positionH relativeFrom="column">
                  <wp:posOffset>467360</wp:posOffset>
                </wp:positionH>
                <wp:positionV relativeFrom="paragraph">
                  <wp:posOffset>-283210</wp:posOffset>
                </wp:positionV>
                <wp:extent cx="1014730" cy="543560"/>
                <wp:effectExtent l="0" t="0" r="0" b="8890"/>
                <wp:wrapNone/>
                <wp:docPr id="1478714972" name="Picture 1478714972" descr="A picture containing drawing&#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SB Webpag FSC Logo - 1400x750.jpg"/>
                        <pic:cNvPicPr/>
                      </pic:nvPicPr>
                      <pic:blipFill>
                        <a:blip r:embed="rId1">
                          <a:extLst>
                            <a:ext uri="{28A0092B-C50C-407E-A947-70E740481C1C}">
                              <a14:useLocalDpi xmlns:a14="http://schemas.microsoft.com/office/drawing/2010/main" val="0"/>
                            </a:ext>
                          </a:extLst>
                        </a:blip>
                        <a:stretch>
                          <a:fillRect/>
                        </a:stretch>
                      </pic:blipFill>
                      <pic:spPr>
                        <a:xfrm>
                          <a:off x="0" y="0"/>
                          <a:ext cx="1014730" cy="543560"/>
                        </a:xfrm>
                        <a:prstGeom prst="rect">
                          <a:avLst/>
                        </a:prstGeom>
                      </pic:spPr>
                    </pic:pic>
                  </a:graphicData>
                </a:graphic>
                <wp14:sizeRelH relativeFrom="margin">
                  <wp14:pctWidth>0</wp14:pctWidth>
                </wp14:sizeRelH>
                <wp14:sizeRelV relativeFrom="margin">
                  <wp14:pctHeight>0</wp14:pctHeight>
                </wp14:sizeRelV>
              </wp:anchor>
            </w:drawing>
          </w:r>
        </w:p>
      </w:tc>
    </w:tr>
  </w:tbl>
  <w:p w14:paraId="38CFFDF6" w14:textId="6C73D716" w:rsidR="00D80828" w:rsidRPr="005A3C42" w:rsidRDefault="00D80828" w:rsidP="00DF2C47">
    <w:pPr>
      <w:pStyle w:val="Header"/>
      <w:rPr>
        <w:sz w:val="20"/>
      </w:rP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9356" w:type="dxa"/>
      <w:tblLayout w:type="fixed"/>
      <w:tblCellMar>
        <w:left w:w="0" w:type="dxa"/>
        <w:right w:w="0" w:type="dxa"/>
      </w:tblCellMar>
      <w:tblLook w:val="0000" w:firstRow="0" w:lastRow="0" w:firstColumn="0" w:lastColumn="0" w:noHBand="0" w:noVBand="0"/>
    </w:tblPr>
    <w:tblGrid>
      <w:gridCol w:w="7053"/>
      <w:gridCol w:w="2303"/>
    </w:tblGrid>
    <w:tr w:rsidR="00D80828" w:rsidRPr="004F2551" w14:paraId="58D6455E" w14:textId="77777777" w:rsidTr="00611C39">
      <w:trPr>
        <w:trHeight w:hRule="exact" w:val="900"/>
      </w:trPr>
      <w:tc>
        <w:tcPr>
          <w:tcW w:w="6946" w:type="dxa"/>
          <w:vAlign w:val="bottom"/>
        </w:tcPr>
        <w:p w14:paraId="3FA11AD2" w14:textId="77777777" w:rsidR="00D80828" w:rsidRDefault="00D80828" w:rsidP="009C2F0E">
          <w:pPr>
            <w:pStyle w:val="HeaderTitle"/>
            <w:spacing w:before="100" w:line="288" w:lineRule="auto"/>
            <w:rPr>
              <w:noProof w:val="0"/>
            </w:rPr>
          </w:pPr>
          <w:r>
            <w:rPr>
              <w:noProof w:val="0"/>
            </w:rPr>
            <w:t xml:space="preserve">FSC </w:t>
          </w:r>
          <w:r w:rsidRPr="00530D3D">
            <w:rPr>
              <w:noProof w:val="0"/>
            </w:rPr>
            <w:t xml:space="preserve">Standard </w:t>
          </w:r>
          <w:r>
            <w:rPr>
              <w:noProof w:val="0"/>
            </w:rPr>
            <w:t>Investment Management Agreement</w:t>
          </w:r>
        </w:p>
      </w:tc>
      <w:tc>
        <w:tcPr>
          <w:tcW w:w="2268" w:type="dxa"/>
          <w:vAlign w:val="bottom"/>
        </w:tcPr>
        <w:p w14:paraId="228EBC30" w14:textId="57DDCBA0" w:rsidR="00D80828" w:rsidRPr="004F2551" w:rsidRDefault="0036028D" w:rsidP="00611C39">
          <w:pPr>
            <w:jc w:val="right"/>
          </w:pPr>
          <w:r>
            <w:rPr>
              <w:rFonts w:cs="Arial"/>
              <w:b/>
              <w:bCs/>
              <w:noProof/>
              <w:sz w:val="32"/>
              <w:szCs w:val="32"/>
            </w:rPr>
            <w:drawing>
              <wp:anchor distT="0" distB="0" distL="114300" distR="114300" simplePos="0" relativeHeight="251658241" behindDoc="0" locked="0" layoutInCell="1" allowOverlap="1" wp14:anchorId="4504578F" wp14:editId="552B05E5">
                <wp:simplePos x="0" y="0"/>
                <wp:positionH relativeFrom="column">
                  <wp:posOffset>478155</wp:posOffset>
                </wp:positionH>
                <wp:positionV relativeFrom="paragraph">
                  <wp:posOffset>-319405</wp:posOffset>
                </wp:positionV>
                <wp:extent cx="1014730" cy="543560"/>
                <wp:effectExtent l="0" t="0" r="0" b="8890"/>
                <wp:wrapNone/>
                <wp:docPr id="1804430271" name="Picture 1804430271" descr="A picture containing drawing&#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SB Webpag FSC Logo - 1400x750.jpg"/>
                        <pic:cNvPicPr/>
                      </pic:nvPicPr>
                      <pic:blipFill>
                        <a:blip r:embed="rId1">
                          <a:extLst>
                            <a:ext uri="{28A0092B-C50C-407E-A947-70E740481C1C}">
                              <a14:useLocalDpi xmlns:a14="http://schemas.microsoft.com/office/drawing/2010/main" val="0"/>
                            </a:ext>
                          </a:extLst>
                        </a:blip>
                        <a:stretch>
                          <a:fillRect/>
                        </a:stretch>
                      </pic:blipFill>
                      <pic:spPr>
                        <a:xfrm>
                          <a:off x="0" y="0"/>
                          <a:ext cx="1014730" cy="543560"/>
                        </a:xfrm>
                        <a:prstGeom prst="rect">
                          <a:avLst/>
                        </a:prstGeom>
                      </pic:spPr>
                    </pic:pic>
                  </a:graphicData>
                </a:graphic>
                <wp14:sizeRelH relativeFrom="margin">
                  <wp14:pctWidth>0</wp14:pctWidth>
                </wp14:sizeRelH>
                <wp14:sizeRelV relativeFrom="margin">
                  <wp14:pctHeight>0</wp14:pctHeight>
                </wp14:sizeRelV>
              </wp:anchor>
            </w:drawing>
          </w:r>
        </w:p>
      </w:tc>
    </w:tr>
  </w:tbl>
  <w:p w14:paraId="2F300F60" w14:textId="62CC6F7C" w:rsidR="00D80828" w:rsidRPr="005A3C42" w:rsidRDefault="00D80828" w:rsidP="00DF2C47">
    <w:pPr>
      <w:pStyle w:val="Header"/>
      <w:rPr>
        <w:sz w:val="20"/>
      </w:rP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9356" w:type="dxa"/>
      <w:tblLayout w:type="fixed"/>
      <w:tblCellMar>
        <w:left w:w="0" w:type="dxa"/>
        <w:right w:w="0" w:type="dxa"/>
      </w:tblCellMar>
      <w:tblLook w:val="0000" w:firstRow="0" w:lastRow="0" w:firstColumn="0" w:lastColumn="0" w:noHBand="0" w:noVBand="0"/>
    </w:tblPr>
    <w:tblGrid>
      <w:gridCol w:w="7053"/>
      <w:gridCol w:w="2303"/>
    </w:tblGrid>
    <w:tr w:rsidR="00D80828" w:rsidRPr="004F2551" w14:paraId="1CC962B4" w14:textId="77777777" w:rsidTr="00611C39">
      <w:trPr>
        <w:trHeight w:hRule="exact" w:val="900"/>
      </w:trPr>
      <w:tc>
        <w:tcPr>
          <w:tcW w:w="6946" w:type="dxa"/>
          <w:vAlign w:val="bottom"/>
        </w:tcPr>
        <w:p w14:paraId="5AC40EAA" w14:textId="77777777" w:rsidR="00D80828" w:rsidRDefault="00D80828" w:rsidP="009C2F0E">
          <w:pPr>
            <w:pStyle w:val="HeaderTitle"/>
            <w:spacing w:before="100" w:line="288" w:lineRule="auto"/>
            <w:rPr>
              <w:noProof w:val="0"/>
            </w:rPr>
          </w:pPr>
          <w:r>
            <w:rPr>
              <w:noProof w:val="0"/>
            </w:rPr>
            <w:t xml:space="preserve">FSC </w:t>
          </w:r>
          <w:r w:rsidRPr="00530D3D">
            <w:rPr>
              <w:noProof w:val="0"/>
            </w:rPr>
            <w:t xml:space="preserve">Standard </w:t>
          </w:r>
          <w:r>
            <w:rPr>
              <w:noProof w:val="0"/>
            </w:rPr>
            <w:t>Investment Management Agreement</w:t>
          </w:r>
        </w:p>
      </w:tc>
      <w:tc>
        <w:tcPr>
          <w:tcW w:w="2268" w:type="dxa"/>
          <w:vAlign w:val="bottom"/>
        </w:tcPr>
        <w:p w14:paraId="2E736A7F" w14:textId="6E8E14D4" w:rsidR="00D80828" w:rsidRPr="004F2551" w:rsidRDefault="0036028D" w:rsidP="00611C39">
          <w:pPr>
            <w:jc w:val="right"/>
          </w:pPr>
          <w:r>
            <w:rPr>
              <w:rFonts w:cs="Arial"/>
              <w:b/>
              <w:bCs/>
              <w:noProof/>
              <w:sz w:val="32"/>
              <w:szCs w:val="32"/>
            </w:rPr>
            <w:drawing>
              <wp:anchor distT="0" distB="0" distL="114300" distR="114300" simplePos="0" relativeHeight="251658242" behindDoc="0" locked="0" layoutInCell="1" allowOverlap="1" wp14:anchorId="5BC205C5" wp14:editId="5C8FA622">
                <wp:simplePos x="0" y="0"/>
                <wp:positionH relativeFrom="column">
                  <wp:posOffset>457200</wp:posOffset>
                </wp:positionH>
                <wp:positionV relativeFrom="paragraph">
                  <wp:posOffset>-12065</wp:posOffset>
                </wp:positionV>
                <wp:extent cx="1014730" cy="543560"/>
                <wp:effectExtent l="0" t="0" r="0" b="8890"/>
                <wp:wrapNone/>
                <wp:docPr id="1112742365" name="Picture 1112742365" descr="A picture containing drawing&#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SB Webpag FSC Logo - 1400x750.jpg"/>
                        <pic:cNvPicPr/>
                      </pic:nvPicPr>
                      <pic:blipFill>
                        <a:blip r:embed="rId1">
                          <a:extLst>
                            <a:ext uri="{28A0092B-C50C-407E-A947-70E740481C1C}">
                              <a14:useLocalDpi xmlns:a14="http://schemas.microsoft.com/office/drawing/2010/main" val="0"/>
                            </a:ext>
                          </a:extLst>
                        </a:blip>
                        <a:stretch>
                          <a:fillRect/>
                        </a:stretch>
                      </pic:blipFill>
                      <pic:spPr>
                        <a:xfrm>
                          <a:off x="0" y="0"/>
                          <a:ext cx="1014730" cy="543560"/>
                        </a:xfrm>
                        <a:prstGeom prst="rect">
                          <a:avLst/>
                        </a:prstGeom>
                      </pic:spPr>
                    </pic:pic>
                  </a:graphicData>
                </a:graphic>
                <wp14:sizeRelH relativeFrom="margin">
                  <wp14:pctWidth>0</wp14:pctWidth>
                </wp14:sizeRelH>
                <wp14:sizeRelV relativeFrom="margin">
                  <wp14:pctHeight>0</wp14:pctHeight>
                </wp14:sizeRelV>
              </wp:anchor>
            </w:drawing>
          </w:r>
        </w:p>
      </w:tc>
    </w:tr>
  </w:tbl>
  <w:p w14:paraId="74DC61B0" w14:textId="77777777" w:rsidR="00D80828" w:rsidRPr="005A3C42" w:rsidRDefault="00D80828" w:rsidP="00DF2C47">
    <w:pPr>
      <w:pStyle w:val="Header"/>
      <w:rPr>
        <w:sz w:val="20"/>
      </w:rP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9356" w:type="dxa"/>
      <w:tblLayout w:type="fixed"/>
      <w:tblCellMar>
        <w:left w:w="0" w:type="dxa"/>
        <w:right w:w="0" w:type="dxa"/>
      </w:tblCellMar>
      <w:tblLook w:val="0000" w:firstRow="0" w:lastRow="0" w:firstColumn="0" w:lastColumn="0" w:noHBand="0" w:noVBand="0"/>
    </w:tblPr>
    <w:tblGrid>
      <w:gridCol w:w="7053"/>
      <w:gridCol w:w="2303"/>
    </w:tblGrid>
    <w:tr w:rsidR="00D80828" w:rsidRPr="004F2551" w14:paraId="47BA92D2" w14:textId="77777777" w:rsidTr="00611C39">
      <w:trPr>
        <w:trHeight w:hRule="exact" w:val="900"/>
      </w:trPr>
      <w:tc>
        <w:tcPr>
          <w:tcW w:w="6946" w:type="dxa"/>
          <w:vAlign w:val="bottom"/>
        </w:tcPr>
        <w:p w14:paraId="71E40EA4" w14:textId="77777777" w:rsidR="00D80828" w:rsidRDefault="00D80828" w:rsidP="009C2F0E">
          <w:pPr>
            <w:pStyle w:val="HeaderTitle"/>
            <w:spacing w:before="100" w:line="288" w:lineRule="auto"/>
            <w:rPr>
              <w:noProof w:val="0"/>
            </w:rPr>
          </w:pPr>
          <w:r>
            <w:rPr>
              <w:noProof w:val="0"/>
            </w:rPr>
            <w:t xml:space="preserve">FSC </w:t>
          </w:r>
          <w:r w:rsidRPr="00530D3D">
            <w:rPr>
              <w:noProof w:val="0"/>
            </w:rPr>
            <w:t xml:space="preserve">Standard </w:t>
          </w:r>
          <w:r>
            <w:rPr>
              <w:noProof w:val="0"/>
            </w:rPr>
            <w:t>Investment Management Agreement</w:t>
          </w:r>
        </w:p>
      </w:tc>
      <w:tc>
        <w:tcPr>
          <w:tcW w:w="2268" w:type="dxa"/>
          <w:vAlign w:val="bottom"/>
        </w:tcPr>
        <w:p w14:paraId="5512A7C2" w14:textId="0DE54391" w:rsidR="00D80828" w:rsidRPr="004F2551" w:rsidRDefault="0036028D" w:rsidP="00611C39">
          <w:pPr>
            <w:jc w:val="right"/>
          </w:pPr>
          <w:r>
            <w:rPr>
              <w:rFonts w:cs="Arial"/>
              <w:b/>
              <w:bCs/>
              <w:noProof/>
              <w:sz w:val="32"/>
              <w:szCs w:val="32"/>
            </w:rPr>
            <w:drawing>
              <wp:anchor distT="0" distB="0" distL="114300" distR="114300" simplePos="0" relativeHeight="251658243" behindDoc="0" locked="0" layoutInCell="1" allowOverlap="1" wp14:anchorId="2F5DC3A8" wp14:editId="28F368FA">
                <wp:simplePos x="0" y="0"/>
                <wp:positionH relativeFrom="column">
                  <wp:posOffset>467360</wp:posOffset>
                </wp:positionH>
                <wp:positionV relativeFrom="paragraph">
                  <wp:posOffset>-54610</wp:posOffset>
                </wp:positionV>
                <wp:extent cx="1014730" cy="543560"/>
                <wp:effectExtent l="0" t="0" r="0" b="8890"/>
                <wp:wrapNone/>
                <wp:docPr id="833816788" name="Picture 833816788" descr="A picture containing drawing&#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SB Webpag FSC Logo - 1400x750.jpg"/>
                        <pic:cNvPicPr/>
                      </pic:nvPicPr>
                      <pic:blipFill>
                        <a:blip r:embed="rId1">
                          <a:extLst>
                            <a:ext uri="{28A0092B-C50C-407E-A947-70E740481C1C}">
                              <a14:useLocalDpi xmlns:a14="http://schemas.microsoft.com/office/drawing/2010/main" val="0"/>
                            </a:ext>
                          </a:extLst>
                        </a:blip>
                        <a:stretch>
                          <a:fillRect/>
                        </a:stretch>
                      </pic:blipFill>
                      <pic:spPr>
                        <a:xfrm>
                          <a:off x="0" y="0"/>
                          <a:ext cx="1014730" cy="543560"/>
                        </a:xfrm>
                        <a:prstGeom prst="rect">
                          <a:avLst/>
                        </a:prstGeom>
                      </pic:spPr>
                    </pic:pic>
                  </a:graphicData>
                </a:graphic>
                <wp14:sizeRelH relativeFrom="margin">
                  <wp14:pctWidth>0</wp14:pctWidth>
                </wp14:sizeRelH>
                <wp14:sizeRelV relativeFrom="margin">
                  <wp14:pctHeight>0</wp14:pctHeight>
                </wp14:sizeRelV>
              </wp:anchor>
            </w:drawing>
          </w:r>
        </w:p>
      </w:tc>
    </w:tr>
  </w:tbl>
  <w:p w14:paraId="5B9F57DB" w14:textId="77777777" w:rsidR="00D80828" w:rsidRPr="005A3C42" w:rsidRDefault="00D80828" w:rsidP="00DF2C47">
    <w:pPr>
      <w:pStyle w:val="Header"/>
      <w:rPr>
        <w:sz w:val="20"/>
      </w:rP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9356" w:type="dxa"/>
      <w:tblLayout w:type="fixed"/>
      <w:tblCellMar>
        <w:left w:w="0" w:type="dxa"/>
        <w:right w:w="0" w:type="dxa"/>
      </w:tblCellMar>
      <w:tblLook w:val="0000" w:firstRow="0" w:lastRow="0" w:firstColumn="0" w:lastColumn="0" w:noHBand="0" w:noVBand="0"/>
    </w:tblPr>
    <w:tblGrid>
      <w:gridCol w:w="7053"/>
      <w:gridCol w:w="2303"/>
    </w:tblGrid>
    <w:tr w:rsidR="00D80828" w:rsidRPr="004F2551" w14:paraId="01C6D874" w14:textId="77777777" w:rsidTr="00611C39">
      <w:trPr>
        <w:trHeight w:hRule="exact" w:val="900"/>
      </w:trPr>
      <w:tc>
        <w:tcPr>
          <w:tcW w:w="6946" w:type="dxa"/>
          <w:vAlign w:val="bottom"/>
        </w:tcPr>
        <w:p w14:paraId="0A5798B2" w14:textId="4709D519" w:rsidR="00D80828" w:rsidRDefault="00D80828" w:rsidP="009C2F0E">
          <w:pPr>
            <w:pStyle w:val="HeaderTitle"/>
            <w:spacing w:before="100" w:line="288" w:lineRule="auto"/>
            <w:rPr>
              <w:noProof w:val="0"/>
            </w:rPr>
          </w:pPr>
        </w:p>
      </w:tc>
      <w:tc>
        <w:tcPr>
          <w:tcW w:w="2268" w:type="dxa"/>
          <w:vAlign w:val="bottom"/>
        </w:tcPr>
        <w:p w14:paraId="5D899285" w14:textId="77777777" w:rsidR="00D80828" w:rsidRPr="004F2551" w:rsidRDefault="00D80828" w:rsidP="00611C39">
          <w:pPr>
            <w:jc w:val="right"/>
          </w:pPr>
        </w:p>
      </w:tc>
    </w:tr>
  </w:tbl>
  <w:p w14:paraId="446A8F57" w14:textId="77777777" w:rsidR="00D80828" w:rsidRPr="005A3C42" w:rsidRDefault="00D80828" w:rsidP="00DF2C47">
    <w:pPr>
      <w:pStyle w:val="Header"/>
      <w:rPr>
        <w:sz w:val="20"/>
      </w:rP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9356" w:type="dxa"/>
      <w:tblLayout w:type="fixed"/>
      <w:tblCellMar>
        <w:left w:w="0" w:type="dxa"/>
        <w:right w:w="0" w:type="dxa"/>
      </w:tblCellMar>
      <w:tblLook w:val="0000" w:firstRow="0" w:lastRow="0" w:firstColumn="0" w:lastColumn="0" w:noHBand="0" w:noVBand="0"/>
    </w:tblPr>
    <w:tblGrid>
      <w:gridCol w:w="7053"/>
      <w:gridCol w:w="2303"/>
    </w:tblGrid>
    <w:tr w:rsidR="00D80828" w:rsidRPr="004F2551" w14:paraId="5CB24BB9" w14:textId="77777777" w:rsidTr="00611C39">
      <w:trPr>
        <w:trHeight w:hRule="exact" w:val="900"/>
      </w:trPr>
      <w:tc>
        <w:tcPr>
          <w:tcW w:w="6946" w:type="dxa"/>
          <w:vAlign w:val="bottom"/>
        </w:tcPr>
        <w:p w14:paraId="3751CE9C" w14:textId="77777777" w:rsidR="00D80828" w:rsidRDefault="00D80828" w:rsidP="009C2F0E">
          <w:pPr>
            <w:pStyle w:val="HeaderTitle"/>
            <w:spacing w:before="100" w:line="288" w:lineRule="auto"/>
            <w:rPr>
              <w:noProof w:val="0"/>
            </w:rPr>
          </w:pPr>
        </w:p>
      </w:tc>
      <w:tc>
        <w:tcPr>
          <w:tcW w:w="2268" w:type="dxa"/>
          <w:vAlign w:val="bottom"/>
        </w:tcPr>
        <w:p w14:paraId="58700666" w14:textId="713919E1" w:rsidR="00D80828" w:rsidRPr="004F2551" w:rsidRDefault="00D80828" w:rsidP="00611C39">
          <w:pPr>
            <w:jc w:val="right"/>
          </w:pPr>
        </w:p>
      </w:tc>
    </w:tr>
  </w:tbl>
  <w:p w14:paraId="3F0FDBCA" w14:textId="36A2C646" w:rsidR="00D80828" w:rsidRPr="005A3C42" w:rsidRDefault="0036028D" w:rsidP="00DF2C47">
    <w:pPr>
      <w:pStyle w:val="Header"/>
      <w:rPr>
        <w:sz w:val="20"/>
      </w:rPr>
    </w:pPr>
    <w:r>
      <w:rPr>
        <w:rFonts w:cs="Arial"/>
        <w:b/>
        <w:bCs/>
        <w:noProof/>
        <w:sz w:val="32"/>
        <w:szCs w:val="32"/>
      </w:rPr>
      <w:drawing>
        <wp:anchor distT="0" distB="0" distL="114300" distR="114300" simplePos="0" relativeHeight="251658244" behindDoc="0" locked="0" layoutInCell="1" allowOverlap="1" wp14:anchorId="61DF5A5D" wp14:editId="6AE5701D">
          <wp:simplePos x="0" y="0"/>
          <wp:positionH relativeFrom="column">
            <wp:posOffset>4933315</wp:posOffset>
          </wp:positionH>
          <wp:positionV relativeFrom="paragraph">
            <wp:posOffset>-550280</wp:posOffset>
          </wp:positionV>
          <wp:extent cx="1015200" cy="543600"/>
          <wp:effectExtent l="0" t="0" r="0" b="8890"/>
          <wp:wrapNone/>
          <wp:docPr id="1484837259" name="Picture 1484837259" descr="A picture containing drawing&#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SB Webpag FSC Logo - 1400x750.jpg"/>
                  <pic:cNvPicPr/>
                </pic:nvPicPr>
                <pic:blipFill>
                  <a:blip r:embed="rId1">
                    <a:extLst>
                      <a:ext uri="{28A0092B-C50C-407E-A947-70E740481C1C}">
                        <a14:useLocalDpi xmlns:a14="http://schemas.microsoft.com/office/drawing/2010/main" val="0"/>
                      </a:ext>
                    </a:extLst>
                  </a:blip>
                  <a:stretch>
                    <a:fillRect/>
                  </a:stretch>
                </pic:blipFill>
                <pic:spPr>
                  <a:xfrm>
                    <a:off x="0" y="0"/>
                    <a:ext cx="1015200" cy="543600"/>
                  </a:xfrm>
                  <a:prstGeom prst="rect">
                    <a:avLst/>
                  </a:prstGeom>
                </pic:spPr>
              </pic:pic>
            </a:graphicData>
          </a:graphic>
          <wp14:sizeRelH relativeFrom="margin">
            <wp14:pctWidth>0</wp14:pctWidth>
          </wp14:sizeRelH>
          <wp14:sizeRelV relativeFrom="margin">
            <wp14:pctHeight>0</wp14:pctHeight>
          </wp14:sizeRelV>
        </wp:anchor>
      </w:drawing>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9356" w:type="dxa"/>
      <w:tblLayout w:type="fixed"/>
      <w:tblCellMar>
        <w:left w:w="0" w:type="dxa"/>
        <w:right w:w="0" w:type="dxa"/>
      </w:tblCellMar>
      <w:tblLook w:val="0000" w:firstRow="0" w:lastRow="0" w:firstColumn="0" w:lastColumn="0" w:noHBand="0" w:noVBand="0"/>
    </w:tblPr>
    <w:tblGrid>
      <w:gridCol w:w="7053"/>
      <w:gridCol w:w="2303"/>
    </w:tblGrid>
    <w:tr w:rsidR="00D80828" w:rsidRPr="004F2551" w14:paraId="49938F8F" w14:textId="77777777" w:rsidTr="00611C39">
      <w:trPr>
        <w:trHeight w:hRule="exact" w:val="900"/>
      </w:trPr>
      <w:tc>
        <w:tcPr>
          <w:tcW w:w="6946" w:type="dxa"/>
          <w:vAlign w:val="bottom"/>
        </w:tcPr>
        <w:p w14:paraId="5FCDDF7F" w14:textId="77777777" w:rsidR="00D80828" w:rsidRDefault="00D80828" w:rsidP="009C2F0E">
          <w:pPr>
            <w:pStyle w:val="HeaderTitle"/>
            <w:spacing w:before="100" w:line="288" w:lineRule="auto"/>
            <w:rPr>
              <w:noProof w:val="0"/>
            </w:rPr>
          </w:pPr>
        </w:p>
      </w:tc>
      <w:tc>
        <w:tcPr>
          <w:tcW w:w="2268" w:type="dxa"/>
          <w:vAlign w:val="bottom"/>
        </w:tcPr>
        <w:p w14:paraId="7803EC77" w14:textId="3788890F" w:rsidR="00D80828" w:rsidRPr="004F2551" w:rsidRDefault="0036028D" w:rsidP="00611C39">
          <w:pPr>
            <w:jc w:val="right"/>
          </w:pPr>
          <w:r>
            <w:rPr>
              <w:rFonts w:cs="Arial"/>
              <w:b/>
              <w:bCs/>
              <w:noProof/>
              <w:sz w:val="32"/>
              <w:szCs w:val="32"/>
            </w:rPr>
            <w:drawing>
              <wp:anchor distT="0" distB="0" distL="114300" distR="114300" simplePos="0" relativeHeight="251658245" behindDoc="0" locked="0" layoutInCell="1" allowOverlap="1" wp14:anchorId="334F5292" wp14:editId="3AF5401E">
                <wp:simplePos x="0" y="0"/>
                <wp:positionH relativeFrom="column">
                  <wp:posOffset>467360</wp:posOffset>
                </wp:positionH>
                <wp:positionV relativeFrom="paragraph">
                  <wp:posOffset>-280035</wp:posOffset>
                </wp:positionV>
                <wp:extent cx="1014730" cy="543560"/>
                <wp:effectExtent l="0" t="0" r="0" b="8890"/>
                <wp:wrapNone/>
                <wp:docPr id="1138461476" name="Picture 1138461476" descr="A picture containing drawing&#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SB Webpag FSC Logo - 1400x750.jpg"/>
                        <pic:cNvPicPr/>
                      </pic:nvPicPr>
                      <pic:blipFill>
                        <a:blip r:embed="rId1">
                          <a:extLst>
                            <a:ext uri="{28A0092B-C50C-407E-A947-70E740481C1C}">
                              <a14:useLocalDpi xmlns:a14="http://schemas.microsoft.com/office/drawing/2010/main" val="0"/>
                            </a:ext>
                          </a:extLst>
                        </a:blip>
                        <a:stretch>
                          <a:fillRect/>
                        </a:stretch>
                      </pic:blipFill>
                      <pic:spPr>
                        <a:xfrm>
                          <a:off x="0" y="0"/>
                          <a:ext cx="1014730" cy="543560"/>
                        </a:xfrm>
                        <a:prstGeom prst="rect">
                          <a:avLst/>
                        </a:prstGeom>
                      </pic:spPr>
                    </pic:pic>
                  </a:graphicData>
                </a:graphic>
                <wp14:sizeRelH relativeFrom="margin">
                  <wp14:pctWidth>0</wp14:pctWidth>
                </wp14:sizeRelH>
                <wp14:sizeRelV relativeFrom="margin">
                  <wp14:pctHeight>0</wp14:pctHeight>
                </wp14:sizeRelV>
              </wp:anchor>
            </w:drawing>
          </w:r>
        </w:p>
      </w:tc>
    </w:tr>
  </w:tbl>
  <w:p w14:paraId="3CF7443B" w14:textId="48B73567" w:rsidR="00D80828" w:rsidRPr="005A3C42" w:rsidRDefault="00D80828" w:rsidP="00DF2C47">
    <w:pPr>
      <w:pStyle w:val="Header"/>
      <w:rPr>
        <w:sz w:val="2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0"/>
    <w:multiLevelType w:val="singleLevel"/>
    <w:tmpl w:val="7862C65E"/>
    <w:lvl w:ilvl="0">
      <w:start w:val="1"/>
      <w:numFmt w:val="bullet"/>
      <w:pStyle w:val="ContinuousDash1"/>
      <w:lvlText w:val=""/>
      <w:lvlJc w:val="left"/>
      <w:pPr>
        <w:tabs>
          <w:tab w:val="num" w:pos="1492"/>
        </w:tabs>
        <w:ind w:left="1492" w:hanging="360"/>
      </w:pPr>
      <w:rPr>
        <w:rFonts w:ascii="Symbol" w:hAnsi="Symbol" w:hint="default"/>
      </w:rPr>
    </w:lvl>
  </w:abstractNum>
  <w:abstractNum w:abstractNumId="1" w15:restartNumberingAfterBreak="0">
    <w:nsid w:val="06B91A9D"/>
    <w:multiLevelType w:val="multilevel"/>
    <w:tmpl w:val="8AA8CFFC"/>
    <w:lvl w:ilvl="0">
      <w:start w:val="1"/>
      <w:numFmt w:val="decimal"/>
      <w:pStyle w:val="level1"/>
      <w:lvlText w:val="%1"/>
      <w:lvlJc w:val="left"/>
      <w:pPr>
        <w:tabs>
          <w:tab w:val="num" w:pos="709"/>
        </w:tabs>
        <w:ind w:left="709" w:hanging="709"/>
      </w:pPr>
      <w:rPr>
        <w:rFonts w:hint="default"/>
      </w:rPr>
    </w:lvl>
    <w:lvl w:ilvl="1">
      <w:start w:val="1"/>
      <w:numFmt w:val="decimal"/>
      <w:pStyle w:val="level2"/>
      <w:lvlText w:val="%1.%2"/>
      <w:lvlJc w:val="left"/>
      <w:pPr>
        <w:tabs>
          <w:tab w:val="num" w:pos="709"/>
        </w:tabs>
        <w:ind w:left="709" w:hanging="709"/>
      </w:pPr>
      <w:rPr>
        <w:rFonts w:hint="default"/>
      </w:rPr>
    </w:lvl>
    <w:lvl w:ilvl="2">
      <w:start w:val="1"/>
      <w:numFmt w:val="lowerLetter"/>
      <w:pStyle w:val="level3"/>
      <w:lvlText w:val="(%3)"/>
      <w:lvlJc w:val="left"/>
      <w:pPr>
        <w:tabs>
          <w:tab w:val="num" w:pos="1418"/>
        </w:tabs>
        <w:ind w:left="1418" w:hanging="709"/>
      </w:pPr>
      <w:rPr>
        <w:rFonts w:hint="default"/>
      </w:rPr>
    </w:lvl>
    <w:lvl w:ilvl="3">
      <w:start w:val="1"/>
      <w:numFmt w:val="lowerRoman"/>
      <w:pStyle w:val="level4"/>
      <w:lvlText w:val="(%4)"/>
      <w:lvlJc w:val="left"/>
      <w:pPr>
        <w:tabs>
          <w:tab w:val="num" w:pos="2126"/>
        </w:tabs>
        <w:ind w:left="2126" w:hanging="708"/>
      </w:pPr>
      <w:rPr>
        <w:rFonts w:hint="default"/>
      </w:rPr>
    </w:lvl>
    <w:lvl w:ilvl="4">
      <w:start w:val="1"/>
      <w:numFmt w:val="upperLetter"/>
      <w:pStyle w:val="level5"/>
      <w:lvlText w:val="(%5)"/>
      <w:lvlJc w:val="left"/>
      <w:pPr>
        <w:tabs>
          <w:tab w:val="num" w:pos="2835"/>
        </w:tabs>
        <w:ind w:left="2835" w:hanging="709"/>
      </w:pPr>
      <w:rPr>
        <w:rFonts w:hint="default"/>
      </w:rPr>
    </w:lvl>
    <w:lvl w:ilvl="5">
      <w:start w:val="1"/>
      <w:numFmt w:val="decimal"/>
      <w:pStyle w:val="level6"/>
      <w:lvlText w:val="(%6)"/>
      <w:lvlJc w:val="left"/>
      <w:pPr>
        <w:tabs>
          <w:tab w:val="num" w:pos="3544"/>
        </w:tabs>
        <w:ind w:left="3544" w:hanging="709"/>
      </w:pPr>
      <w:rPr>
        <w:rFonts w:hint="default"/>
      </w:rPr>
    </w:lvl>
    <w:lvl w:ilvl="6">
      <w:start w:val="1"/>
      <w:numFmt w:val="none"/>
      <w:lvlRestart w:val="0"/>
      <w:lvlText w:val=""/>
      <w:lvlJc w:val="left"/>
      <w:pPr>
        <w:ind w:left="0" w:firstLine="0"/>
      </w:pPr>
      <w:rPr>
        <w:rFonts w:hint="default"/>
      </w:rPr>
    </w:lvl>
    <w:lvl w:ilvl="7">
      <w:start w:val="1"/>
      <w:numFmt w:val="none"/>
      <w:lvlRestart w:val="0"/>
      <w:lvlText w:val=""/>
      <w:lvlJc w:val="left"/>
      <w:pPr>
        <w:ind w:left="0" w:firstLine="709"/>
      </w:pPr>
      <w:rPr>
        <w:rFonts w:hint="default"/>
      </w:rPr>
    </w:lvl>
    <w:lvl w:ilvl="8">
      <w:start w:val="1"/>
      <w:numFmt w:val="none"/>
      <w:lvlRestart w:val="0"/>
      <w:lvlText w:val=""/>
      <w:lvlJc w:val="left"/>
      <w:pPr>
        <w:ind w:left="0" w:firstLine="1418"/>
      </w:pPr>
      <w:rPr>
        <w:rFonts w:hint="default"/>
      </w:rPr>
    </w:lvl>
  </w:abstractNum>
  <w:abstractNum w:abstractNumId="2" w15:restartNumberingAfterBreak="0">
    <w:nsid w:val="0C4C759A"/>
    <w:multiLevelType w:val="multilevel"/>
    <w:tmpl w:val="340AC846"/>
    <w:lvl w:ilvl="0">
      <w:numFmt w:val="none"/>
      <w:pStyle w:val="cDoNotUse"/>
      <w:isLgl/>
      <w:lvlText w:val=""/>
      <w:lvlJc w:val="left"/>
      <w:pPr>
        <w:tabs>
          <w:tab w:val="num" w:pos="360"/>
        </w:tabs>
      </w:pPr>
      <w:rPr>
        <w:rFonts w:ascii="Arial" w:hAnsi="Arial" w:cs="Times New Roman" w:hint="default"/>
        <w:b w:val="0"/>
        <w:i w:val="0"/>
        <w:sz w:val="22"/>
      </w:rPr>
    </w:lvl>
    <w:lvl w:ilvl="1">
      <w:start w:val="1"/>
      <w:numFmt w:val="decimal"/>
      <w:lvlText w:val="%2."/>
      <w:lvlJc w:val="left"/>
      <w:pPr>
        <w:tabs>
          <w:tab w:val="num" w:pos="567"/>
        </w:tabs>
        <w:ind w:left="567" w:hanging="567"/>
      </w:pPr>
      <w:rPr>
        <w:rFonts w:ascii="Arial" w:hAnsi="Arial" w:cs="Times New Roman" w:hint="default"/>
        <w:b/>
        <w:i w:val="0"/>
        <w:color w:val="26478D"/>
        <w:sz w:val="18"/>
        <w:szCs w:val="18"/>
      </w:rPr>
    </w:lvl>
    <w:lvl w:ilvl="2">
      <w:start w:val="1"/>
      <w:numFmt w:val="decimal"/>
      <w:pStyle w:val="Clause11"/>
      <w:lvlText w:val="%2.%3."/>
      <w:lvlJc w:val="left"/>
      <w:pPr>
        <w:tabs>
          <w:tab w:val="num" w:pos="850"/>
        </w:tabs>
        <w:ind w:left="850" w:hanging="850"/>
      </w:pPr>
      <w:rPr>
        <w:rFonts w:ascii="Arial" w:hAnsi="Arial" w:cs="Times New Roman" w:hint="default"/>
        <w:b w:val="0"/>
        <w:i w:val="0"/>
        <w:color w:val="575756"/>
        <w:sz w:val="18"/>
        <w:szCs w:val="18"/>
      </w:rPr>
    </w:lvl>
    <w:lvl w:ilvl="3">
      <w:start w:val="1"/>
      <w:numFmt w:val="decimal"/>
      <w:pStyle w:val="Clause111"/>
      <w:lvlText w:val="%2.%3.%4."/>
      <w:lvlJc w:val="left"/>
      <w:pPr>
        <w:tabs>
          <w:tab w:val="num" w:pos="2269"/>
        </w:tabs>
        <w:ind w:left="2269" w:hanging="1134"/>
      </w:pPr>
      <w:rPr>
        <w:rFonts w:ascii="Arial" w:hAnsi="Arial" w:cs="Times New Roman" w:hint="default"/>
        <w:color w:val="595959" w:themeColor="text1" w:themeTint="A6"/>
        <w:sz w:val="18"/>
        <w:szCs w:val="18"/>
      </w:rPr>
    </w:lvl>
    <w:lvl w:ilvl="4">
      <w:start w:val="1"/>
      <w:numFmt w:val="decimal"/>
      <w:pStyle w:val="Clause1111"/>
      <w:lvlText w:val="%2.%3.%4.%5."/>
      <w:lvlJc w:val="left"/>
      <w:pPr>
        <w:tabs>
          <w:tab w:val="num" w:pos="3403"/>
        </w:tabs>
        <w:ind w:left="3403" w:hanging="1418"/>
      </w:pPr>
      <w:rPr>
        <w:rFonts w:ascii="Arial" w:hAnsi="Arial" w:cs="Times New Roman" w:hint="default"/>
        <w:color w:val="575756"/>
        <w:sz w:val="18"/>
      </w:rPr>
    </w:lvl>
    <w:lvl w:ilvl="5">
      <w:start w:val="1"/>
      <w:numFmt w:val="decimal"/>
      <w:pStyle w:val="Clause11111"/>
      <w:lvlText w:val="%2.%3.%4.%5.%6."/>
      <w:lvlJc w:val="left"/>
      <w:pPr>
        <w:tabs>
          <w:tab w:val="num" w:pos="5669"/>
        </w:tabs>
        <w:ind w:left="5669" w:hanging="1700"/>
      </w:pPr>
      <w:rPr>
        <w:rFonts w:ascii="Arial" w:hAnsi="Arial" w:cs="Times New Roman" w:hint="default"/>
        <w:color w:val="575756"/>
        <w:sz w:val="18"/>
      </w:rPr>
    </w:lvl>
    <w:lvl w:ilvl="6">
      <w:start w:val="1"/>
      <w:numFmt w:val="decimal"/>
      <w:lvlText w:val="%1"/>
      <w:lvlJc w:val="left"/>
      <w:pPr>
        <w:tabs>
          <w:tab w:val="num" w:pos="3240"/>
        </w:tabs>
        <w:ind w:left="3240" w:hanging="1080"/>
      </w:pPr>
      <w:rPr>
        <w:rFonts w:cs="Times New Roman" w:hint="default"/>
      </w:rPr>
    </w:lvl>
    <w:lvl w:ilvl="7">
      <w:start w:val="1"/>
      <w:numFmt w:val="decimal"/>
      <w:lvlText w:val="%1"/>
      <w:lvlJc w:val="left"/>
      <w:pPr>
        <w:tabs>
          <w:tab w:val="num" w:pos="3744"/>
        </w:tabs>
        <w:ind w:left="3744" w:hanging="1224"/>
      </w:pPr>
      <w:rPr>
        <w:rFonts w:cs="Times New Roman" w:hint="default"/>
      </w:rPr>
    </w:lvl>
    <w:lvl w:ilvl="8">
      <w:start w:val="1"/>
      <w:numFmt w:val="decimal"/>
      <w:lvlText w:val="%1"/>
      <w:lvlJc w:val="left"/>
      <w:pPr>
        <w:tabs>
          <w:tab w:val="num" w:pos="4320"/>
        </w:tabs>
        <w:ind w:left="4320" w:hanging="1440"/>
      </w:pPr>
      <w:rPr>
        <w:rFonts w:cs="Times New Roman" w:hint="default"/>
      </w:rPr>
    </w:lvl>
  </w:abstractNum>
  <w:abstractNum w:abstractNumId="3" w15:restartNumberingAfterBreak="0">
    <w:nsid w:val="10C9327A"/>
    <w:multiLevelType w:val="hybridMultilevel"/>
    <w:tmpl w:val="2666689C"/>
    <w:lvl w:ilvl="0" w:tplc="0B3200C0">
      <w:start w:val="1"/>
      <w:numFmt w:val="lowerLetter"/>
      <w:lvlText w:val="(%1)"/>
      <w:lvlJc w:val="left"/>
      <w:pPr>
        <w:ind w:left="2138" w:hanging="360"/>
      </w:pPr>
      <w:rPr>
        <w:rFonts w:hint="default"/>
      </w:rPr>
    </w:lvl>
    <w:lvl w:ilvl="1" w:tplc="0C090019" w:tentative="1">
      <w:start w:val="1"/>
      <w:numFmt w:val="lowerLetter"/>
      <w:lvlText w:val="%2."/>
      <w:lvlJc w:val="left"/>
      <w:pPr>
        <w:ind w:left="2858" w:hanging="360"/>
      </w:pPr>
    </w:lvl>
    <w:lvl w:ilvl="2" w:tplc="0C09001B" w:tentative="1">
      <w:start w:val="1"/>
      <w:numFmt w:val="lowerRoman"/>
      <w:lvlText w:val="%3."/>
      <w:lvlJc w:val="right"/>
      <w:pPr>
        <w:ind w:left="3578" w:hanging="180"/>
      </w:pPr>
    </w:lvl>
    <w:lvl w:ilvl="3" w:tplc="0C09000F" w:tentative="1">
      <w:start w:val="1"/>
      <w:numFmt w:val="decimal"/>
      <w:lvlText w:val="%4."/>
      <w:lvlJc w:val="left"/>
      <w:pPr>
        <w:ind w:left="4298" w:hanging="360"/>
      </w:pPr>
    </w:lvl>
    <w:lvl w:ilvl="4" w:tplc="0C090019" w:tentative="1">
      <w:start w:val="1"/>
      <w:numFmt w:val="lowerLetter"/>
      <w:lvlText w:val="%5."/>
      <w:lvlJc w:val="left"/>
      <w:pPr>
        <w:ind w:left="5018" w:hanging="360"/>
      </w:pPr>
    </w:lvl>
    <w:lvl w:ilvl="5" w:tplc="0C09001B" w:tentative="1">
      <w:start w:val="1"/>
      <w:numFmt w:val="lowerRoman"/>
      <w:lvlText w:val="%6."/>
      <w:lvlJc w:val="right"/>
      <w:pPr>
        <w:ind w:left="5738" w:hanging="180"/>
      </w:pPr>
    </w:lvl>
    <w:lvl w:ilvl="6" w:tplc="0C09000F" w:tentative="1">
      <w:start w:val="1"/>
      <w:numFmt w:val="decimal"/>
      <w:lvlText w:val="%7."/>
      <w:lvlJc w:val="left"/>
      <w:pPr>
        <w:ind w:left="6458" w:hanging="360"/>
      </w:pPr>
    </w:lvl>
    <w:lvl w:ilvl="7" w:tplc="0C090019" w:tentative="1">
      <w:start w:val="1"/>
      <w:numFmt w:val="lowerLetter"/>
      <w:lvlText w:val="%8."/>
      <w:lvlJc w:val="left"/>
      <w:pPr>
        <w:ind w:left="7178" w:hanging="360"/>
      </w:pPr>
    </w:lvl>
    <w:lvl w:ilvl="8" w:tplc="0C09001B" w:tentative="1">
      <w:start w:val="1"/>
      <w:numFmt w:val="lowerRoman"/>
      <w:lvlText w:val="%9."/>
      <w:lvlJc w:val="right"/>
      <w:pPr>
        <w:ind w:left="7898" w:hanging="180"/>
      </w:pPr>
    </w:lvl>
  </w:abstractNum>
  <w:abstractNum w:abstractNumId="4" w15:restartNumberingAfterBreak="0">
    <w:nsid w:val="121329BB"/>
    <w:multiLevelType w:val="multilevel"/>
    <w:tmpl w:val="DEEC7F82"/>
    <w:lvl w:ilvl="0">
      <w:start w:val="1"/>
      <w:numFmt w:val="bullet"/>
      <w:pStyle w:val="Bullet1"/>
      <w:lvlText w:val="•"/>
      <w:lvlJc w:val="left"/>
      <w:pPr>
        <w:ind w:left="709" w:hanging="709"/>
      </w:pPr>
      <w:rPr>
        <w:rFonts w:ascii="Garamond" w:hAnsi="Garamond" w:hint="default"/>
        <w:color w:val="000000" w:themeColor="text1"/>
      </w:rPr>
    </w:lvl>
    <w:lvl w:ilvl="1">
      <w:start w:val="1"/>
      <w:numFmt w:val="bullet"/>
      <w:pStyle w:val="Bullet2"/>
      <w:lvlText w:val="•"/>
      <w:lvlJc w:val="left"/>
      <w:pPr>
        <w:ind w:left="1418" w:hanging="709"/>
      </w:pPr>
      <w:rPr>
        <w:rFonts w:ascii="Garamond" w:hAnsi="Garamond" w:hint="default"/>
        <w:color w:val="000000" w:themeColor="text1"/>
      </w:rPr>
    </w:lvl>
    <w:lvl w:ilvl="2">
      <w:start w:val="1"/>
      <w:numFmt w:val="bullet"/>
      <w:pStyle w:val="Bullet3"/>
      <w:lvlText w:val="•"/>
      <w:lvlJc w:val="left"/>
      <w:pPr>
        <w:ind w:left="2127" w:hanging="709"/>
      </w:pPr>
      <w:rPr>
        <w:rFonts w:ascii="Garamond" w:hAnsi="Garamond" w:hint="default"/>
        <w:color w:val="000000" w:themeColor="text1"/>
      </w:rPr>
    </w:lvl>
    <w:lvl w:ilvl="3">
      <w:start w:val="1"/>
      <w:numFmt w:val="none"/>
      <w:lvlText w:val=""/>
      <w:lvlJc w:val="left"/>
      <w:pPr>
        <w:ind w:left="2836" w:hanging="709"/>
      </w:pPr>
      <w:rPr>
        <w:rFonts w:hint="default"/>
      </w:rPr>
    </w:lvl>
    <w:lvl w:ilvl="4">
      <w:start w:val="1"/>
      <w:numFmt w:val="none"/>
      <w:lvlText w:val=""/>
      <w:lvlJc w:val="left"/>
      <w:pPr>
        <w:ind w:left="3545" w:hanging="709"/>
      </w:pPr>
      <w:rPr>
        <w:rFonts w:hint="default"/>
      </w:rPr>
    </w:lvl>
    <w:lvl w:ilvl="5">
      <w:start w:val="1"/>
      <w:numFmt w:val="none"/>
      <w:lvlText w:val=""/>
      <w:lvlJc w:val="left"/>
      <w:pPr>
        <w:ind w:left="4254" w:hanging="709"/>
      </w:pPr>
      <w:rPr>
        <w:rFonts w:hint="default"/>
      </w:rPr>
    </w:lvl>
    <w:lvl w:ilvl="6">
      <w:start w:val="1"/>
      <w:numFmt w:val="none"/>
      <w:lvlText w:val="%7"/>
      <w:lvlJc w:val="left"/>
      <w:pPr>
        <w:ind w:left="4963" w:hanging="709"/>
      </w:pPr>
      <w:rPr>
        <w:rFonts w:hint="default"/>
      </w:rPr>
    </w:lvl>
    <w:lvl w:ilvl="7">
      <w:start w:val="1"/>
      <w:numFmt w:val="none"/>
      <w:lvlText w:val="%8"/>
      <w:lvlJc w:val="left"/>
      <w:pPr>
        <w:ind w:left="5672" w:hanging="709"/>
      </w:pPr>
      <w:rPr>
        <w:rFonts w:hint="default"/>
      </w:rPr>
    </w:lvl>
    <w:lvl w:ilvl="8">
      <w:start w:val="1"/>
      <w:numFmt w:val="none"/>
      <w:lvlText w:val=""/>
      <w:lvlJc w:val="left"/>
      <w:pPr>
        <w:ind w:left="6381" w:hanging="709"/>
      </w:pPr>
      <w:rPr>
        <w:rFonts w:hint="default"/>
      </w:rPr>
    </w:lvl>
  </w:abstractNum>
  <w:abstractNum w:abstractNumId="5" w15:restartNumberingAfterBreak="0">
    <w:nsid w:val="13281484"/>
    <w:multiLevelType w:val="hybridMultilevel"/>
    <w:tmpl w:val="689ED2A2"/>
    <w:lvl w:ilvl="0" w:tplc="0C090001">
      <w:start w:val="1"/>
      <w:numFmt w:val="bullet"/>
      <w:lvlText w:val=""/>
      <w:lvlJc w:val="left"/>
      <w:pPr>
        <w:ind w:left="2138" w:hanging="360"/>
      </w:pPr>
      <w:rPr>
        <w:rFonts w:ascii="Symbol" w:hAnsi="Symbol" w:hint="default"/>
      </w:rPr>
    </w:lvl>
    <w:lvl w:ilvl="1" w:tplc="0C090003" w:tentative="1">
      <w:start w:val="1"/>
      <w:numFmt w:val="bullet"/>
      <w:lvlText w:val="o"/>
      <w:lvlJc w:val="left"/>
      <w:pPr>
        <w:ind w:left="2858" w:hanging="360"/>
      </w:pPr>
      <w:rPr>
        <w:rFonts w:ascii="Courier New" w:hAnsi="Courier New" w:cs="Courier New" w:hint="default"/>
      </w:rPr>
    </w:lvl>
    <w:lvl w:ilvl="2" w:tplc="0C090005" w:tentative="1">
      <w:start w:val="1"/>
      <w:numFmt w:val="bullet"/>
      <w:lvlText w:val=""/>
      <w:lvlJc w:val="left"/>
      <w:pPr>
        <w:ind w:left="3578" w:hanging="360"/>
      </w:pPr>
      <w:rPr>
        <w:rFonts w:ascii="Wingdings" w:hAnsi="Wingdings" w:hint="default"/>
      </w:rPr>
    </w:lvl>
    <w:lvl w:ilvl="3" w:tplc="0C090001" w:tentative="1">
      <w:start w:val="1"/>
      <w:numFmt w:val="bullet"/>
      <w:lvlText w:val=""/>
      <w:lvlJc w:val="left"/>
      <w:pPr>
        <w:ind w:left="4298" w:hanging="360"/>
      </w:pPr>
      <w:rPr>
        <w:rFonts w:ascii="Symbol" w:hAnsi="Symbol" w:hint="default"/>
      </w:rPr>
    </w:lvl>
    <w:lvl w:ilvl="4" w:tplc="0C090003" w:tentative="1">
      <w:start w:val="1"/>
      <w:numFmt w:val="bullet"/>
      <w:lvlText w:val="o"/>
      <w:lvlJc w:val="left"/>
      <w:pPr>
        <w:ind w:left="5018" w:hanging="360"/>
      </w:pPr>
      <w:rPr>
        <w:rFonts w:ascii="Courier New" w:hAnsi="Courier New" w:cs="Courier New" w:hint="default"/>
      </w:rPr>
    </w:lvl>
    <w:lvl w:ilvl="5" w:tplc="0C090005" w:tentative="1">
      <w:start w:val="1"/>
      <w:numFmt w:val="bullet"/>
      <w:lvlText w:val=""/>
      <w:lvlJc w:val="left"/>
      <w:pPr>
        <w:ind w:left="5738" w:hanging="360"/>
      </w:pPr>
      <w:rPr>
        <w:rFonts w:ascii="Wingdings" w:hAnsi="Wingdings" w:hint="default"/>
      </w:rPr>
    </w:lvl>
    <w:lvl w:ilvl="6" w:tplc="0C090001" w:tentative="1">
      <w:start w:val="1"/>
      <w:numFmt w:val="bullet"/>
      <w:lvlText w:val=""/>
      <w:lvlJc w:val="left"/>
      <w:pPr>
        <w:ind w:left="6458" w:hanging="360"/>
      </w:pPr>
      <w:rPr>
        <w:rFonts w:ascii="Symbol" w:hAnsi="Symbol" w:hint="default"/>
      </w:rPr>
    </w:lvl>
    <w:lvl w:ilvl="7" w:tplc="0C090003" w:tentative="1">
      <w:start w:val="1"/>
      <w:numFmt w:val="bullet"/>
      <w:lvlText w:val="o"/>
      <w:lvlJc w:val="left"/>
      <w:pPr>
        <w:ind w:left="7178" w:hanging="360"/>
      </w:pPr>
      <w:rPr>
        <w:rFonts w:ascii="Courier New" w:hAnsi="Courier New" w:cs="Courier New" w:hint="default"/>
      </w:rPr>
    </w:lvl>
    <w:lvl w:ilvl="8" w:tplc="0C090005" w:tentative="1">
      <w:start w:val="1"/>
      <w:numFmt w:val="bullet"/>
      <w:lvlText w:val=""/>
      <w:lvlJc w:val="left"/>
      <w:pPr>
        <w:ind w:left="7898" w:hanging="360"/>
      </w:pPr>
      <w:rPr>
        <w:rFonts w:ascii="Wingdings" w:hAnsi="Wingdings" w:hint="default"/>
      </w:rPr>
    </w:lvl>
  </w:abstractNum>
  <w:abstractNum w:abstractNumId="6" w15:restartNumberingAfterBreak="0">
    <w:nsid w:val="17DF6A87"/>
    <w:multiLevelType w:val="hybridMultilevel"/>
    <w:tmpl w:val="F0163F26"/>
    <w:lvl w:ilvl="0" w:tplc="0C090001">
      <w:start w:val="1"/>
      <w:numFmt w:val="bullet"/>
      <w:lvlText w:val=""/>
      <w:lvlJc w:val="left"/>
      <w:pPr>
        <w:ind w:left="2895" w:hanging="360"/>
      </w:pPr>
      <w:rPr>
        <w:rFonts w:ascii="Symbol" w:hAnsi="Symbol" w:hint="default"/>
      </w:rPr>
    </w:lvl>
    <w:lvl w:ilvl="1" w:tplc="0C090003" w:tentative="1">
      <w:start w:val="1"/>
      <w:numFmt w:val="bullet"/>
      <w:lvlText w:val="o"/>
      <w:lvlJc w:val="left"/>
      <w:pPr>
        <w:ind w:left="3615" w:hanging="360"/>
      </w:pPr>
      <w:rPr>
        <w:rFonts w:ascii="Courier New" w:hAnsi="Courier New" w:cs="Courier New" w:hint="default"/>
      </w:rPr>
    </w:lvl>
    <w:lvl w:ilvl="2" w:tplc="0C090005" w:tentative="1">
      <w:start w:val="1"/>
      <w:numFmt w:val="bullet"/>
      <w:lvlText w:val=""/>
      <w:lvlJc w:val="left"/>
      <w:pPr>
        <w:ind w:left="4335" w:hanging="360"/>
      </w:pPr>
      <w:rPr>
        <w:rFonts w:ascii="Wingdings" w:hAnsi="Wingdings" w:hint="default"/>
      </w:rPr>
    </w:lvl>
    <w:lvl w:ilvl="3" w:tplc="0C090001" w:tentative="1">
      <w:start w:val="1"/>
      <w:numFmt w:val="bullet"/>
      <w:lvlText w:val=""/>
      <w:lvlJc w:val="left"/>
      <w:pPr>
        <w:ind w:left="5055" w:hanging="360"/>
      </w:pPr>
      <w:rPr>
        <w:rFonts w:ascii="Symbol" w:hAnsi="Symbol" w:hint="default"/>
      </w:rPr>
    </w:lvl>
    <w:lvl w:ilvl="4" w:tplc="0C090003" w:tentative="1">
      <w:start w:val="1"/>
      <w:numFmt w:val="bullet"/>
      <w:lvlText w:val="o"/>
      <w:lvlJc w:val="left"/>
      <w:pPr>
        <w:ind w:left="5775" w:hanging="360"/>
      </w:pPr>
      <w:rPr>
        <w:rFonts w:ascii="Courier New" w:hAnsi="Courier New" w:cs="Courier New" w:hint="default"/>
      </w:rPr>
    </w:lvl>
    <w:lvl w:ilvl="5" w:tplc="0C090005" w:tentative="1">
      <w:start w:val="1"/>
      <w:numFmt w:val="bullet"/>
      <w:lvlText w:val=""/>
      <w:lvlJc w:val="left"/>
      <w:pPr>
        <w:ind w:left="6495" w:hanging="360"/>
      </w:pPr>
      <w:rPr>
        <w:rFonts w:ascii="Wingdings" w:hAnsi="Wingdings" w:hint="default"/>
      </w:rPr>
    </w:lvl>
    <w:lvl w:ilvl="6" w:tplc="0C090001" w:tentative="1">
      <w:start w:val="1"/>
      <w:numFmt w:val="bullet"/>
      <w:lvlText w:val=""/>
      <w:lvlJc w:val="left"/>
      <w:pPr>
        <w:ind w:left="7215" w:hanging="360"/>
      </w:pPr>
      <w:rPr>
        <w:rFonts w:ascii="Symbol" w:hAnsi="Symbol" w:hint="default"/>
      </w:rPr>
    </w:lvl>
    <w:lvl w:ilvl="7" w:tplc="0C090003" w:tentative="1">
      <w:start w:val="1"/>
      <w:numFmt w:val="bullet"/>
      <w:lvlText w:val="o"/>
      <w:lvlJc w:val="left"/>
      <w:pPr>
        <w:ind w:left="7935" w:hanging="360"/>
      </w:pPr>
      <w:rPr>
        <w:rFonts w:ascii="Courier New" w:hAnsi="Courier New" w:cs="Courier New" w:hint="default"/>
      </w:rPr>
    </w:lvl>
    <w:lvl w:ilvl="8" w:tplc="0C090005" w:tentative="1">
      <w:start w:val="1"/>
      <w:numFmt w:val="bullet"/>
      <w:lvlText w:val=""/>
      <w:lvlJc w:val="left"/>
      <w:pPr>
        <w:ind w:left="8655" w:hanging="360"/>
      </w:pPr>
      <w:rPr>
        <w:rFonts w:ascii="Wingdings" w:hAnsi="Wingdings" w:hint="default"/>
      </w:rPr>
    </w:lvl>
  </w:abstractNum>
  <w:abstractNum w:abstractNumId="7" w15:restartNumberingAfterBreak="0">
    <w:nsid w:val="18EF4A6B"/>
    <w:multiLevelType w:val="hybridMultilevel"/>
    <w:tmpl w:val="3DA676C4"/>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8" w15:restartNumberingAfterBreak="0">
    <w:nsid w:val="1BEF6324"/>
    <w:multiLevelType w:val="multilevel"/>
    <w:tmpl w:val="E5A21D68"/>
    <w:lvl w:ilvl="0">
      <w:start w:val="1"/>
      <w:numFmt w:val="decimal"/>
      <w:pStyle w:val="ScheduleNumbering1"/>
      <w:lvlText w:val="%1"/>
      <w:lvlJc w:val="left"/>
      <w:pPr>
        <w:ind w:left="709" w:hanging="709"/>
      </w:pPr>
      <w:rPr>
        <w:rFonts w:ascii="Arial Bold" w:hAnsi="Arial Bold" w:hint="default"/>
        <w:b/>
        <w:i w:val="0"/>
        <w:sz w:val="20"/>
      </w:rPr>
    </w:lvl>
    <w:lvl w:ilvl="1">
      <w:start w:val="1"/>
      <w:numFmt w:val="decimal"/>
      <w:pStyle w:val="ScheduleNumbering2"/>
      <w:lvlText w:val="%1.%2"/>
      <w:lvlJc w:val="left"/>
      <w:pPr>
        <w:ind w:left="709" w:hanging="709"/>
      </w:pPr>
      <w:rPr>
        <w:rFonts w:hint="default"/>
      </w:rPr>
    </w:lvl>
    <w:lvl w:ilvl="2">
      <w:start w:val="1"/>
      <w:numFmt w:val="decimal"/>
      <w:pStyle w:val="ScheduleNumbering3"/>
      <w:lvlText w:val="(%3)"/>
      <w:lvlJc w:val="left"/>
      <w:pPr>
        <w:ind w:left="1418" w:hanging="709"/>
      </w:pPr>
      <w:rPr>
        <w:rFonts w:hint="default"/>
      </w:rPr>
    </w:lvl>
    <w:lvl w:ilvl="3">
      <w:start w:val="1"/>
      <w:numFmt w:val="lowerLetter"/>
      <w:pStyle w:val="ScheduleNumbering4"/>
      <w:lvlText w:val="(%4)"/>
      <w:lvlJc w:val="left"/>
      <w:pPr>
        <w:ind w:left="2126" w:hanging="708"/>
      </w:pPr>
      <w:rPr>
        <w:rFonts w:hint="default"/>
      </w:rPr>
    </w:lvl>
    <w:lvl w:ilvl="4">
      <w:start w:val="1"/>
      <w:numFmt w:val="lowerRoman"/>
      <w:pStyle w:val="ScheduleNumbering5"/>
      <w:lvlText w:val="(%5)"/>
      <w:lvlJc w:val="left"/>
      <w:pPr>
        <w:ind w:left="2835" w:hanging="709"/>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9" w15:restartNumberingAfterBreak="0">
    <w:nsid w:val="1BFB1797"/>
    <w:multiLevelType w:val="hybridMultilevel"/>
    <w:tmpl w:val="AB8EE032"/>
    <w:lvl w:ilvl="0" w:tplc="7C2079F8">
      <w:start w:val="1"/>
      <w:numFmt w:val="lowerLetter"/>
      <w:lvlText w:val="(%1)"/>
      <w:lvlJc w:val="left"/>
      <w:pPr>
        <w:ind w:left="1080" w:hanging="360"/>
      </w:pPr>
    </w:lvl>
    <w:lvl w:ilvl="1" w:tplc="0C090019">
      <w:start w:val="1"/>
      <w:numFmt w:val="lowerLetter"/>
      <w:lvlText w:val="%2."/>
      <w:lvlJc w:val="left"/>
      <w:pPr>
        <w:ind w:left="1800" w:hanging="360"/>
      </w:pPr>
    </w:lvl>
    <w:lvl w:ilvl="2" w:tplc="0C09001B">
      <w:start w:val="1"/>
      <w:numFmt w:val="lowerRoman"/>
      <w:lvlText w:val="%3."/>
      <w:lvlJc w:val="right"/>
      <w:pPr>
        <w:ind w:left="2520" w:hanging="180"/>
      </w:pPr>
    </w:lvl>
    <w:lvl w:ilvl="3" w:tplc="0C09000F">
      <w:start w:val="1"/>
      <w:numFmt w:val="decimal"/>
      <w:lvlText w:val="%4."/>
      <w:lvlJc w:val="left"/>
      <w:pPr>
        <w:ind w:left="3240" w:hanging="360"/>
      </w:pPr>
    </w:lvl>
    <w:lvl w:ilvl="4" w:tplc="0C090019">
      <w:start w:val="1"/>
      <w:numFmt w:val="lowerLetter"/>
      <w:lvlText w:val="%5."/>
      <w:lvlJc w:val="left"/>
      <w:pPr>
        <w:ind w:left="3960" w:hanging="360"/>
      </w:pPr>
    </w:lvl>
    <w:lvl w:ilvl="5" w:tplc="0C09001B">
      <w:start w:val="1"/>
      <w:numFmt w:val="lowerRoman"/>
      <w:lvlText w:val="%6."/>
      <w:lvlJc w:val="right"/>
      <w:pPr>
        <w:ind w:left="4680" w:hanging="180"/>
      </w:pPr>
    </w:lvl>
    <w:lvl w:ilvl="6" w:tplc="0C09000F">
      <w:start w:val="1"/>
      <w:numFmt w:val="decimal"/>
      <w:lvlText w:val="%7."/>
      <w:lvlJc w:val="left"/>
      <w:pPr>
        <w:ind w:left="5400" w:hanging="360"/>
      </w:pPr>
    </w:lvl>
    <w:lvl w:ilvl="7" w:tplc="0C090019">
      <w:start w:val="1"/>
      <w:numFmt w:val="lowerLetter"/>
      <w:lvlText w:val="%8."/>
      <w:lvlJc w:val="left"/>
      <w:pPr>
        <w:ind w:left="6120" w:hanging="360"/>
      </w:pPr>
    </w:lvl>
    <w:lvl w:ilvl="8" w:tplc="0C09001B">
      <w:start w:val="1"/>
      <w:numFmt w:val="lowerRoman"/>
      <w:lvlText w:val="%9."/>
      <w:lvlJc w:val="right"/>
      <w:pPr>
        <w:ind w:left="6840" w:hanging="180"/>
      </w:pPr>
    </w:lvl>
  </w:abstractNum>
  <w:abstractNum w:abstractNumId="10" w15:restartNumberingAfterBreak="0">
    <w:nsid w:val="20686183"/>
    <w:multiLevelType w:val="hybridMultilevel"/>
    <w:tmpl w:val="58A8BA30"/>
    <w:lvl w:ilvl="0" w:tplc="8E6AE058">
      <w:start w:val="1"/>
      <w:numFmt w:val="lowerLetter"/>
      <w:lvlText w:val="(%1)"/>
      <w:lvlJc w:val="left"/>
      <w:pPr>
        <w:tabs>
          <w:tab w:val="num" w:pos="360"/>
        </w:tabs>
        <w:ind w:left="360" w:hanging="360"/>
      </w:pPr>
      <w:rPr>
        <w:rFonts w:hint="default"/>
      </w:rPr>
    </w:lvl>
    <w:lvl w:ilvl="1" w:tplc="0C090019" w:tentative="1">
      <w:start w:val="1"/>
      <w:numFmt w:val="lowerLetter"/>
      <w:lvlText w:val="%2."/>
      <w:lvlJc w:val="left"/>
      <w:pPr>
        <w:tabs>
          <w:tab w:val="num" w:pos="1080"/>
        </w:tabs>
        <w:ind w:left="1080" w:hanging="360"/>
      </w:pPr>
    </w:lvl>
    <w:lvl w:ilvl="2" w:tplc="0C09001B" w:tentative="1">
      <w:start w:val="1"/>
      <w:numFmt w:val="lowerRoman"/>
      <w:lvlText w:val="%3."/>
      <w:lvlJc w:val="right"/>
      <w:pPr>
        <w:tabs>
          <w:tab w:val="num" w:pos="1800"/>
        </w:tabs>
        <w:ind w:left="1800" w:hanging="180"/>
      </w:pPr>
    </w:lvl>
    <w:lvl w:ilvl="3" w:tplc="0C09000F" w:tentative="1">
      <w:start w:val="1"/>
      <w:numFmt w:val="decimal"/>
      <w:lvlText w:val="%4."/>
      <w:lvlJc w:val="left"/>
      <w:pPr>
        <w:tabs>
          <w:tab w:val="num" w:pos="2520"/>
        </w:tabs>
        <w:ind w:left="2520" w:hanging="360"/>
      </w:pPr>
    </w:lvl>
    <w:lvl w:ilvl="4" w:tplc="0C090019" w:tentative="1">
      <w:start w:val="1"/>
      <w:numFmt w:val="lowerLetter"/>
      <w:lvlText w:val="%5."/>
      <w:lvlJc w:val="left"/>
      <w:pPr>
        <w:tabs>
          <w:tab w:val="num" w:pos="3240"/>
        </w:tabs>
        <w:ind w:left="3240" w:hanging="360"/>
      </w:pPr>
    </w:lvl>
    <w:lvl w:ilvl="5" w:tplc="0C09001B" w:tentative="1">
      <w:start w:val="1"/>
      <w:numFmt w:val="lowerRoman"/>
      <w:lvlText w:val="%6."/>
      <w:lvlJc w:val="right"/>
      <w:pPr>
        <w:tabs>
          <w:tab w:val="num" w:pos="3960"/>
        </w:tabs>
        <w:ind w:left="3960" w:hanging="180"/>
      </w:pPr>
    </w:lvl>
    <w:lvl w:ilvl="6" w:tplc="0C09000F" w:tentative="1">
      <w:start w:val="1"/>
      <w:numFmt w:val="decimal"/>
      <w:lvlText w:val="%7."/>
      <w:lvlJc w:val="left"/>
      <w:pPr>
        <w:tabs>
          <w:tab w:val="num" w:pos="4680"/>
        </w:tabs>
        <w:ind w:left="4680" w:hanging="360"/>
      </w:pPr>
    </w:lvl>
    <w:lvl w:ilvl="7" w:tplc="0C090019" w:tentative="1">
      <w:start w:val="1"/>
      <w:numFmt w:val="lowerLetter"/>
      <w:lvlText w:val="%8."/>
      <w:lvlJc w:val="left"/>
      <w:pPr>
        <w:tabs>
          <w:tab w:val="num" w:pos="5400"/>
        </w:tabs>
        <w:ind w:left="5400" w:hanging="360"/>
      </w:pPr>
    </w:lvl>
    <w:lvl w:ilvl="8" w:tplc="0C09001B" w:tentative="1">
      <w:start w:val="1"/>
      <w:numFmt w:val="lowerRoman"/>
      <w:lvlText w:val="%9."/>
      <w:lvlJc w:val="right"/>
      <w:pPr>
        <w:tabs>
          <w:tab w:val="num" w:pos="6120"/>
        </w:tabs>
        <w:ind w:left="6120" w:hanging="180"/>
      </w:pPr>
    </w:lvl>
  </w:abstractNum>
  <w:abstractNum w:abstractNumId="11" w15:restartNumberingAfterBreak="0">
    <w:nsid w:val="279F3FEB"/>
    <w:multiLevelType w:val="hybridMultilevel"/>
    <w:tmpl w:val="C4D84F1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2" w15:restartNumberingAfterBreak="0">
    <w:nsid w:val="29D464B0"/>
    <w:multiLevelType w:val="multilevel"/>
    <w:tmpl w:val="823824C2"/>
    <w:lvl w:ilvl="0">
      <w:start w:val="1"/>
      <w:numFmt w:val="upperLetter"/>
      <w:pStyle w:val="Annexure"/>
      <w:suff w:val="nothing"/>
      <w:lvlText w:val="Annexure %1"/>
      <w:lvlJc w:val="left"/>
      <w:pPr>
        <w:ind w:left="0" w:firstLine="0"/>
      </w:pPr>
      <w:rPr>
        <w:rFonts w:hint="default"/>
      </w:rPr>
    </w:lvl>
    <w:lvl w:ilvl="1">
      <w:start w:val="1"/>
      <w:numFmt w:val="none"/>
      <w:pStyle w:val="AnnexureHeading"/>
      <w:suff w:val="nothing"/>
      <w:lvlText w:val=""/>
      <w:lvlJc w:val="left"/>
      <w:pPr>
        <w:ind w:left="0" w:firstLine="0"/>
      </w:pPr>
      <w:rPr>
        <w:rFonts w:hint="default"/>
      </w:rPr>
    </w:lvl>
    <w:lvl w:ilvl="2">
      <w:start w:val="1"/>
      <w:numFmt w:val="decimal"/>
      <w:lvlRestart w:val="1"/>
      <w:pStyle w:val="Annexure1"/>
      <w:lvlText w:val="%3"/>
      <w:lvlJc w:val="left"/>
      <w:pPr>
        <w:tabs>
          <w:tab w:val="num" w:pos="709"/>
        </w:tabs>
        <w:ind w:left="709" w:hanging="709"/>
      </w:pPr>
      <w:rPr>
        <w:rFonts w:hint="default"/>
      </w:rPr>
    </w:lvl>
    <w:lvl w:ilvl="3">
      <w:start w:val="1"/>
      <w:numFmt w:val="decimal"/>
      <w:pStyle w:val="Annexure2"/>
      <w:lvlText w:val="%3.%4"/>
      <w:lvlJc w:val="left"/>
      <w:pPr>
        <w:tabs>
          <w:tab w:val="num" w:pos="709"/>
        </w:tabs>
        <w:ind w:left="709" w:hanging="709"/>
      </w:pPr>
      <w:rPr>
        <w:rFonts w:hint="default"/>
      </w:rPr>
    </w:lvl>
    <w:lvl w:ilvl="4">
      <w:start w:val="1"/>
      <w:numFmt w:val="lowerLetter"/>
      <w:pStyle w:val="Annexure3"/>
      <w:lvlText w:val="(%5)"/>
      <w:lvlJc w:val="left"/>
      <w:pPr>
        <w:tabs>
          <w:tab w:val="num" w:pos="1418"/>
        </w:tabs>
        <w:ind w:left="1418" w:hanging="709"/>
      </w:pPr>
      <w:rPr>
        <w:rFonts w:hint="default"/>
      </w:rPr>
    </w:lvl>
    <w:lvl w:ilvl="5">
      <w:start w:val="1"/>
      <w:numFmt w:val="lowerRoman"/>
      <w:pStyle w:val="Annexure4"/>
      <w:lvlText w:val="(%6)"/>
      <w:lvlJc w:val="left"/>
      <w:pPr>
        <w:tabs>
          <w:tab w:val="num" w:pos="2126"/>
        </w:tabs>
        <w:ind w:left="2126" w:hanging="708"/>
      </w:pPr>
      <w:rPr>
        <w:rFonts w:hint="default"/>
      </w:rPr>
    </w:lvl>
    <w:lvl w:ilvl="6">
      <w:start w:val="1"/>
      <w:numFmt w:val="upperLetter"/>
      <w:pStyle w:val="Annexure5"/>
      <w:lvlText w:val="(%7)"/>
      <w:lvlJc w:val="left"/>
      <w:pPr>
        <w:tabs>
          <w:tab w:val="num" w:pos="2835"/>
        </w:tabs>
        <w:ind w:left="2835" w:hanging="709"/>
      </w:pPr>
      <w:rPr>
        <w:rFonts w:hint="default"/>
      </w:rPr>
    </w:lvl>
    <w:lvl w:ilvl="7">
      <w:start w:val="1"/>
      <w:numFmt w:val="decimal"/>
      <w:pStyle w:val="Annexure6"/>
      <w:lvlText w:val="(%8)"/>
      <w:lvlJc w:val="left"/>
      <w:pPr>
        <w:tabs>
          <w:tab w:val="num" w:pos="3544"/>
        </w:tabs>
        <w:ind w:left="3544" w:hanging="709"/>
      </w:pPr>
      <w:rPr>
        <w:rFonts w:hint="default"/>
      </w:rPr>
    </w:lvl>
    <w:lvl w:ilvl="8">
      <w:start w:val="1"/>
      <w:numFmt w:val="decimal"/>
      <w:lvlText w:val="%1"/>
      <w:lvlJc w:val="left"/>
      <w:pPr>
        <w:tabs>
          <w:tab w:val="num" w:pos="6120"/>
        </w:tabs>
        <w:ind w:left="4320" w:hanging="1440"/>
      </w:pPr>
      <w:rPr>
        <w:rFonts w:hint="default"/>
      </w:rPr>
    </w:lvl>
  </w:abstractNum>
  <w:abstractNum w:abstractNumId="13" w15:restartNumberingAfterBreak="0">
    <w:nsid w:val="3D5A7286"/>
    <w:multiLevelType w:val="multilevel"/>
    <w:tmpl w:val="2932B54C"/>
    <w:lvl w:ilvl="0">
      <w:start w:val="1"/>
      <w:numFmt w:val="decimal"/>
      <w:pStyle w:val="AllensHeading1"/>
      <w:lvlText w:val="%1"/>
      <w:lvlJc w:val="left"/>
      <w:pPr>
        <w:tabs>
          <w:tab w:val="num" w:pos="709"/>
        </w:tabs>
        <w:ind w:left="709" w:hanging="709"/>
      </w:pPr>
      <w:rPr>
        <w:rFonts w:hint="default"/>
      </w:rPr>
    </w:lvl>
    <w:lvl w:ilvl="1">
      <w:start w:val="1"/>
      <w:numFmt w:val="decimal"/>
      <w:pStyle w:val="AllensHeading2"/>
      <w:lvlText w:val="%1.%2"/>
      <w:lvlJc w:val="left"/>
      <w:pPr>
        <w:tabs>
          <w:tab w:val="num" w:pos="709"/>
        </w:tabs>
        <w:ind w:left="709" w:hanging="709"/>
      </w:pPr>
      <w:rPr>
        <w:rFonts w:hint="default"/>
      </w:rPr>
    </w:lvl>
    <w:lvl w:ilvl="2">
      <w:start w:val="1"/>
      <w:numFmt w:val="lowerLetter"/>
      <w:pStyle w:val="AllensHeading3"/>
      <w:lvlText w:val="(%3)"/>
      <w:lvlJc w:val="left"/>
      <w:pPr>
        <w:tabs>
          <w:tab w:val="num" w:pos="1418"/>
        </w:tabs>
        <w:ind w:left="1418" w:hanging="709"/>
      </w:pPr>
      <w:rPr>
        <w:rFonts w:hint="default"/>
      </w:rPr>
    </w:lvl>
    <w:lvl w:ilvl="3">
      <w:start w:val="1"/>
      <w:numFmt w:val="lowerRoman"/>
      <w:pStyle w:val="AllensHeading4"/>
      <w:lvlText w:val="(%4)"/>
      <w:lvlJc w:val="left"/>
      <w:pPr>
        <w:tabs>
          <w:tab w:val="num" w:pos="2126"/>
        </w:tabs>
        <w:ind w:left="2126" w:hanging="708"/>
      </w:pPr>
      <w:rPr>
        <w:rFonts w:hint="default"/>
        <w:b w:val="0"/>
        <w:sz w:val="20"/>
        <w:szCs w:val="20"/>
      </w:rPr>
    </w:lvl>
    <w:lvl w:ilvl="4">
      <w:start w:val="1"/>
      <w:numFmt w:val="upperLetter"/>
      <w:pStyle w:val="AllensHeading5"/>
      <w:lvlText w:val="(%5)"/>
      <w:lvlJc w:val="left"/>
      <w:pPr>
        <w:tabs>
          <w:tab w:val="num" w:pos="2835"/>
        </w:tabs>
        <w:ind w:left="2835" w:hanging="709"/>
      </w:pPr>
      <w:rPr>
        <w:rFonts w:hint="default"/>
      </w:rPr>
    </w:lvl>
    <w:lvl w:ilvl="5">
      <w:start w:val="1"/>
      <w:numFmt w:val="decimal"/>
      <w:pStyle w:val="AllensHeading6"/>
      <w:lvlText w:val="(%6)"/>
      <w:lvlJc w:val="left"/>
      <w:pPr>
        <w:tabs>
          <w:tab w:val="num" w:pos="2836"/>
        </w:tabs>
        <w:ind w:left="2836" w:hanging="709"/>
      </w:pPr>
      <w:rPr>
        <w:rFonts w:hint="default"/>
      </w:rPr>
    </w:lvl>
    <w:lvl w:ilvl="6">
      <w:start w:val="2"/>
      <w:numFmt w:val="none"/>
      <w:lvlRestart w:val="0"/>
      <w:lvlText w:val=""/>
      <w:lvlJc w:val="left"/>
      <w:pPr>
        <w:ind w:left="0" w:firstLine="0"/>
      </w:pPr>
      <w:rPr>
        <w:rFonts w:hint="default"/>
      </w:rPr>
    </w:lvl>
    <w:lvl w:ilvl="7">
      <w:start w:val="1"/>
      <w:numFmt w:val="none"/>
      <w:lvlRestart w:val="0"/>
      <w:lvlText w:val=""/>
      <w:lvlJc w:val="left"/>
      <w:pPr>
        <w:ind w:left="0" w:firstLine="709"/>
      </w:pPr>
      <w:rPr>
        <w:rFonts w:hint="default"/>
      </w:rPr>
    </w:lvl>
    <w:lvl w:ilvl="8">
      <w:start w:val="1"/>
      <w:numFmt w:val="none"/>
      <w:lvlRestart w:val="0"/>
      <w:lvlText w:val=""/>
      <w:lvlJc w:val="left"/>
      <w:pPr>
        <w:ind w:left="0" w:firstLine="1418"/>
      </w:pPr>
      <w:rPr>
        <w:rFonts w:hint="default"/>
      </w:rPr>
    </w:lvl>
  </w:abstractNum>
  <w:abstractNum w:abstractNumId="14" w15:restartNumberingAfterBreak="0">
    <w:nsid w:val="3D7E39C9"/>
    <w:multiLevelType w:val="multilevel"/>
    <w:tmpl w:val="C348526A"/>
    <w:lvl w:ilvl="0">
      <w:start w:val="1"/>
      <w:numFmt w:val="decimal"/>
      <w:pStyle w:val="Schedule"/>
      <w:suff w:val="nothing"/>
      <w:lvlText w:val="Schedule %1"/>
      <w:lvlJc w:val="left"/>
      <w:pPr>
        <w:ind w:left="0" w:firstLine="0"/>
      </w:pPr>
      <w:rPr>
        <w:rFonts w:cs="Times New Roman" w:hint="default"/>
        <w:b/>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none"/>
      <w:pStyle w:val="ScheduleHeading"/>
      <w:suff w:val="nothing"/>
      <w:lvlText w:val=""/>
      <w:lvlJc w:val="left"/>
      <w:pPr>
        <w:ind w:left="0" w:firstLine="0"/>
      </w:pPr>
      <w:rPr>
        <w:rFonts w:hint="default"/>
      </w:rPr>
    </w:lvl>
    <w:lvl w:ilvl="2">
      <w:start w:val="1"/>
      <w:numFmt w:val="decimal"/>
      <w:lvlRestart w:val="1"/>
      <w:pStyle w:val="Schedule1"/>
      <w:lvlText w:val="%3"/>
      <w:lvlJc w:val="left"/>
      <w:pPr>
        <w:tabs>
          <w:tab w:val="num" w:pos="709"/>
        </w:tabs>
        <w:ind w:left="709" w:hanging="709"/>
      </w:pPr>
      <w:rPr>
        <w:rFonts w:hint="default"/>
      </w:rPr>
    </w:lvl>
    <w:lvl w:ilvl="3">
      <w:start w:val="1"/>
      <w:numFmt w:val="decimal"/>
      <w:pStyle w:val="Schedule2"/>
      <w:lvlText w:val="%3.%4"/>
      <w:lvlJc w:val="left"/>
      <w:pPr>
        <w:tabs>
          <w:tab w:val="num" w:pos="709"/>
        </w:tabs>
        <w:ind w:left="709" w:hanging="709"/>
      </w:pPr>
      <w:rPr>
        <w:rFonts w:hint="default"/>
      </w:rPr>
    </w:lvl>
    <w:lvl w:ilvl="4">
      <w:start w:val="1"/>
      <w:numFmt w:val="lowerLetter"/>
      <w:pStyle w:val="Schedule3"/>
      <w:lvlText w:val="(%5)"/>
      <w:lvlJc w:val="left"/>
      <w:pPr>
        <w:tabs>
          <w:tab w:val="num" w:pos="1418"/>
        </w:tabs>
        <w:ind w:left="1418" w:hanging="709"/>
      </w:pPr>
      <w:rPr>
        <w:rFonts w:hint="default"/>
      </w:rPr>
    </w:lvl>
    <w:lvl w:ilvl="5">
      <w:start w:val="1"/>
      <w:numFmt w:val="lowerRoman"/>
      <w:pStyle w:val="Schedule4"/>
      <w:lvlText w:val="(%6)"/>
      <w:lvlJc w:val="left"/>
      <w:pPr>
        <w:tabs>
          <w:tab w:val="num" w:pos="2126"/>
        </w:tabs>
        <w:ind w:left="2126" w:hanging="708"/>
      </w:pPr>
      <w:rPr>
        <w:rFonts w:hint="default"/>
      </w:rPr>
    </w:lvl>
    <w:lvl w:ilvl="6">
      <w:start w:val="1"/>
      <w:numFmt w:val="upperLetter"/>
      <w:pStyle w:val="Schedule5"/>
      <w:lvlText w:val="(%7)"/>
      <w:lvlJc w:val="left"/>
      <w:pPr>
        <w:tabs>
          <w:tab w:val="num" w:pos="2835"/>
        </w:tabs>
        <w:ind w:left="2835" w:hanging="709"/>
      </w:pPr>
      <w:rPr>
        <w:rFonts w:hint="default"/>
      </w:rPr>
    </w:lvl>
    <w:lvl w:ilvl="7">
      <w:start w:val="1"/>
      <w:numFmt w:val="decimal"/>
      <w:pStyle w:val="Schedule6"/>
      <w:lvlText w:val="(%8)"/>
      <w:lvlJc w:val="left"/>
      <w:pPr>
        <w:tabs>
          <w:tab w:val="num" w:pos="3544"/>
        </w:tabs>
        <w:ind w:left="3544" w:hanging="709"/>
      </w:pPr>
      <w:rPr>
        <w:rFonts w:hint="default"/>
      </w:rPr>
    </w:lvl>
    <w:lvl w:ilvl="8">
      <w:start w:val="1"/>
      <w:numFmt w:val="decimal"/>
      <w:lvlText w:val="%9%1"/>
      <w:lvlJc w:val="left"/>
      <w:pPr>
        <w:tabs>
          <w:tab w:val="num" w:pos="6120"/>
        </w:tabs>
        <w:ind w:left="4320" w:hanging="1440"/>
      </w:pPr>
      <w:rPr>
        <w:rFonts w:hint="default"/>
      </w:rPr>
    </w:lvl>
  </w:abstractNum>
  <w:abstractNum w:abstractNumId="15" w15:restartNumberingAfterBreak="0">
    <w:nsid w:val="3FF6050F"/>
    <w:multiLevelType w:val="multilevel"/>
    <w:tmpl w:val="5EB81EE2"/>
    <w:lvl w:ilvl="0">
      <w:start w:val="1"/>
      <w:numFmt w:val="none"/>
      <w:pStyle w:val="Definitions"/>
      <w:suff w:val="nothing"/>
      <w:lvlText w:val=""/>
      <w:lvlJc w:val="left"/>
      <w:pPr>
        <w:ind w:left="1418" w:hanging="709"/>
      </w:pPr>
      <w:rPr>
        <w:rFonts w:hint="default"/>
      </w:rPr>
    </w:lvl>
    <w:lvl w:ilvl="1">
      <w:start w:val="1"/>
      <w:numFmt w:val="lowerLetter"/>
      <w:pStyle w:val="Definitionsa"/>
      <w:lvlText w:val="(%2)"/>
      <w:lvlJc w:val="left"/>
      <w:pPr>
        <w:tabs>
          <w:tab w:val="num" w:pos="1418"/>
        </w:tabs>
        <w:ind w:left="1418" w:hanging="709"/>
      </w:pPr>
      <w:rPr>
        <w:rFonts w:hint="default"/>
      </w:rPr>
    </w:lvl>
    <w:lvl w:ilvl="2">
      <w:start w:val="1"/>
      <w:numFmt w:val="lowerRoman"/>
      <w:pStyle w:val="Definitionsi"/>
      <w:lvlText w:val="(%3)"/>
      <w:lvlJc w:val="left"/>
      <w:pPr>
        <w:tabs>
          <w:tab w:val="num" w:pos="2126"/>
        </w:tabs>
        <w:ind w:left="2126" w:hanging="708"/>
      </w:pPr>
      <w:rPr>
        <w:rFonts w:hint="default"/>
      </w:rPr>
    </w:lvl>
    <w:lvl w:ilvl="3">
      <w:start w:val="1"/>
      <w:numFmt w:val="none"/>
      <w:lvlText w:val=""/>
      <w:lvlJc w:val="left"/>
      <w:pPr>
        <w:tabs>
          <w:tab w:val="num" w:pos="1440"/>
        </w:tabs>
        <w:ind w:left="1440" w:hanging="360"/>
      </w:pPr>
      <w:rPr>
        <w:rFonts w:hint="default"/>
      </w:rPr>
    </w:lvl>
    <w:lvl w:ilvl="4">
      <w:start w:val="1"/>
      <w:numFmt w:val="none"/>
      <w:lvlText w:val=""/>
      <w:lvlJc w:val="left"/>
      <w:pPr>
        <w:tabs>
          <w:tab w:val="num" w:pos="1800"/>
        </w:tabs>
        <w:ind w:left="1800" w:hanging="360"/>
      </w:pPr>
      <w:rPr>
        <w:rFonts w:hint="default"/>
      </w:rPr>
    </w:lvl>
    <w:lvl w:ilvl="5">
      <w:start w:val="1"/>
      <w:numFmt w:val="none"/>
      <w:lvlText w:val=""/>
      <w:lvlJc w:val="left"/>
      <w:pPr>
        <w:tabs>
          <w:tab w:val="num" w:pos="2160"/>
        </w:tabs>
        <w:ind w:left="2160" w:hanging="360"/>
      </w:pPr>
      <w:rPr>
        <w:rFonts w:hint="default"/>
      </w:rPr>
    </w:lvl>
    <w:lvl w:ilvl="6">
      <w:start w:val="1"/>
      <w:numFmt w:val="none"/>
      <w:lvlText w:val="%7"/>
      <w:lvlJc w:val="left"/>
      <w:pPr>
        <w:tabs>
          <w:tab w:val="num" w:pos="2520"/>
        </w:tabs>
        <w:ind w:left="2520" w:hanging="360"/>
      </w:pPr>
      <w:rPr>
        <w:rFonts w:hint="default"/>
      </w:rPr>
    </w:lvl>
    <w:lvl w:ilvl="7">
      <w:start w:val="1"/>
      <w:numFmt w:val="none"/>
      <w:lvlText w:val="%8"/>
      <w:lvlJc w:val="left"/>
      <w:pPr>
        <w:tabs>
          <w:tab w:val="num" w:pos="2880"/>
        </w:tabs>
        <w:ind w:left="2880" w:hanging="360"/>
      </w:pPr>
      <w:rPr>
        <w:rFonts w:hint="default"/>
      </w:rPr>
    </w:lvl>
    <w:lvl w:ilvl="8">
      <w:start w:val="1"/>
      <w:numFmt w:val="none"/>
      <w:lvlText w:val="%9"/>
      <w:lvlJc w:val="left"/>
      <w:pPr>
        <w:tabs>
          <w:tab w:val="num" w:pos="3240"/>
        </w:tabs>
        <w:ind w:left="3240" w:hanging="360"/>
      </w:pPr>
      <w:rPr>
        <w:rFonts w:hint="default"/>
      </w:rPr>
    </w:lvl>
  </w:abstractNum>
  <w:abstractNum w:abstractNumId="16" w15:restartNumberingAfterBreak="0">
    <w:nsid w:val="483147F6"/>
    <w:multiLevelType w:val="hybridMultilevel"/>
    <w:tmpl w:val="F208BEFA"/>
    <w:lvl w:ilvl="0" w:tplc="0C090001">
      <w:start w:val="1"/>
      <w:numFmt w:val="bullet"/>
      <w:lvlText w:val=""/>
      <w:lvlJc w:val="left"/>
      <w:pPr>
        <w:ind w:left="1474" w:hanging="360"/>
      </w:pPr>
      <w:rPr>
        <w:rFonts w:ascii="Symbol" w:hAnsi="Symbol" w:hint="default"/>
      </w:rPr>
    </w:lvl>
    <w:lvl w:ilvl="1" w:tplc="0C090003" w:tentative="1">
      <w:start w:val="1"/>
      <w:numFmt w:val="bullet"/>
      <w:lvlText w:val="o"/>
      <w:lvlJc w:val="left"/>
      <w:pPr>
        <w:ind w:left="2194" w:hanging="360"/>
      </w:pPr>
      <w:rPr>
        <w:rFonts w:ascii="Courier New" w:hAnsi="Courier New" w:cs="Courier New" w:hint="default"/>
      </w:rPr>
    </w:lvl>
    <w:lvl w:ilvl="2" w:tplc="0C090005" w:tentative="1">
      <w:start w:val="1"/>
      <w:numFmt w:val="bullet"/>
      <w:lvlText w:val=""/>
      <w:lvlJc w:val="left"/>
      <w:pPr>
        <w:ind w:left="2914" w:hanging="360"/>
      </w:pPr>
      <w:rPr>
        <w:rFonts w:ascii="Wingdings" w:hAnsi="Wingdings" w:hint="default"/>
      </w:rPr>
    </w:lvl>
    <w:lvl w:ilvl="3" w:tplc="0C090001" w:tentative="1">
      <w:start w:val="1"/>
      <w:numFmt w:val="bullet"/>
      <w:lvlText w:val=""/>
      <w:lvlJc w:val="left"/>
      <w:pPr>
        <w:ind w:left="3634" w:hanging="360"/>
      </w:pPr>
      <w:rPr>
        <w:rFonts w:ascii="Symbol" w:hAnsi="Symbol" w:hint="default"/>
      </w:rPr>
    </w:lvl>
    <w:lvl w:ilvl="4" w:tplc="0C090003" w:tentative="1">
      <w:start w:val="1"/>
      <w:numFmt w:val="bullet"/>
      <w:lvlText w:val="o"/>
      <w:lvlJc w:val="left"/>
      <w:pPr>
        <w:ind w:left="4354" w:hanging="360"/>
      </w:pPr>
      <w:rPr>
        <w:rFonts w:ascii="Courier New" w:hAnsi="Courier New" w:cs="Courier New" w:hint="default"/>
      </w:rPr>
    </w:lvl>
    <w:lvl w:ilvl="5" w:tplc="0C090005" w:tentative="1">
      <w:start w:val="1"/>
      <w:numFmt w:val="bullet"/>
      <w:lvlText w:val=""/>
      <w:lvlJc w:val="left"/>
      <w:pPr>
        <w:ind w:left="5074" w:hanging="360"/>
      </w:pPr>
      <w:rPr>
        <w:rFonts w:ascii="Wingdings" w:hAnsi="Wingdings" w:hint="default"/>
      </w:rPr>
    </w:lvl>
    <w:lvl w:ilvl="6" w:tplc="0C090001" w:tentative="1">
      <w:start w:val="1"/>
      <w:numFmt w:val="bullet"/>
      <w:lvlText w:val=""/>
      <w:lvlJc w:val="left"/>
      <w:pPr>
        <w:ind w:left="5794" w:hanging="360"/>
      </w:pPr>
      <w:rPr>
        <w:rFonts w:ascii="Symbol" w:hAnsi="Symbol" w:hint="default"/>
      </w:rPr>
    </w:lvl>
    <w:lvl w:ilvl="7" w:tplc="0C090003" w:tentative="1">
      <w:start w:val="1"/>
      <w:numFmt w:val="bullet"/>
      <w:lvlText w:val="o"/>
      <w:lvlJc w:val="left"/>
      <w:pPr>
        <w:ind w:left="6514" w:hanging="360"/>
      </w:pPr>
      <w:rPr>
        <w:rFonts w:ascii="Courier New" w:hAnsi="Courier New" w:cs="Courier New" w:hint="default"/>
      </w:rPr>
    </w:lvl>
    <w:lvl w:ilvl="8" w:tplc="0C090005" w:tentative="1">
      <w:start w:val="1"/>
      <w:numFmt w:val="bullet"/>
      <w:lvlText w:val=""/>
      <w:lvlJc w:val="left"/>
      <w:pPr>
        <w:ind w:left="7234" w:hanging="360"/>
      </w:pPr>
      <w:rPr>
        <w:rFonts w:ascii="Wingdings" w:hAnsi="Wingdings" w:hint="default"/>
      </w:rPr>
    </w:lvl>
  </w:abstractNum>
  <w:abstractNum w:abstractNumId="17" w15:restartNumberingAfterBreak="0">
    <w:nsid w:val="4E58445D"/>
    <w:multiLevelType w:val="multilevel"/>
    <w:tmpl w:val="A5C4D94A"/>
    <w:lvl w:ilvl="0">
      <w:start w:val="1"/>
      <w:numFmt w:val="decimal"/>
      <w:pStyle w:val="GNHeading"/>
      <w:lvlText w:val="%1"/>
      <w:lvlJc w:val="left"/>
      <w:pPr>
        <w:tabs>
          <w:tab w:val="num" w:pos="0"/>
        </w:tabs>
        <w:ind w:left="0" w:firstLine="0"/>
      </w:pPr>
      <w:rPr>
        <w:rFonts w:hint="default"/>
      </w:rPr>
    </w:lvl>
    <w:lvl w:ilvl="1">
      <w:start w:val="1"/>
      <w:numFmt w:val="decimal"/>
      <w:pStyle w:val="GNLevel1"/>
      <w:lvlText w:val="%2"/>
      <w:lvlJc w:val="left"/>
      <w:pPr>
        <w:tabs>
          <w:tab w:val="num" w:pos="0"/>
        </w:tabs>
        <w:ind w:left="0" w:firstLine="0"/>
      </w:pPr>
      <w:rPr>
        <w:rFonts w:hint="default"/>
      </w:rPr>
    </w:lvl>
    <w:lvl w:ilvl="2">
      <w:start w:val="1"/>
      <w:numFmt w:val="lowerLetter"/>
      <w:pStyle w:val="GNLevel2"/>
      <w:lvlText w:val="(%3)"/>
      <w:lvlJc w:val="left"/>
      <w:pPr>
        <w:tabs>
          <w:tab w:val="num" w:pos="709"/>
        </w:tabs>
        <w:ind w:left="709" w:firstLine="0"/>
      </w:pPr>
      <w:rPr>
        <w:rFonts w:hint="default"/>
      </w:rPr>
    </w:lvl>
    <w:lvl w:ilvl="3">
      <w:start w:val="1"/>
      <w:numFmt w:val="lowerRoman"/>
      <w:pStyle w:val="GNLevel3"/>
      <w:lvlText w:val="(%4)"/>
      <w:lvlJc w:val="left"/>
      <w:pPr>
        <w:tabs>
          <w:tab w:val="num" w:pos="1418"/>
        </w:tabs>
        <w:ind w:left="1418" w:firstLine="0"/>
      </w:pPr>
      <w:rPr>
        <w:rFonts w:hint="default"/>
      </w:rPr>
    </w:lvl>
    <w:lvl w:ilvl="4">
      <w:start w:val="1"/>
      <w:numFmt w:val="upperLetter"/>
      <w:pStyle w:val="GNLevel4"/>
      <w:lvlText w:val="(%5)"/>
      <w:lvlJc w:val="left"/>
      <w:pPr>
        <w:tabs>
          <w:tab w:val="num" w:pos="2126"/>
        </w:tabs>
        <w:ind w:left="2126" w:firstLine="0"/>
      </w:pPr>
      <w:rPr>
        <w:rFonts w:hint="default"/>
      </w:rPr>
    </w:lvl>
    <w:lvl w:ilvl="5">
      <w:start w:val="1"/>
      <w:numFmt w:val="none"/>
      <w:lvlText w:val="%6"/>
      <w:lvlJc w:val="left"/>
      <w:pPr>
        <w:tabs>
          <w:tab w:val="num" w:pos="0"/>
        </w:tabs>
        <w:ind w:left="0" w:firstLine="0"/>
      </w:pPr>
      <w:rPr>
        <w:rFonts w:hint="default"/>
      </w:rPr>
    </w:lvl>
    <w:lvl w:ilvl="6">
      <w:start w:val="1"/>
      <w:numFmt w:val="none"/>
      <w:lvlText w:val="%7"/>
      <w:lvlJc w:val="left"/>
      <w:pPr>
        <w:tabs>
          <w:tab w:val="num" w:pos="0"/>
        </w:tabs>
        <w:ind w:left="0" w:firstLine="0"/>
      </w:pPr>
      <w:rPr>
        <w:rFonts w:hint="default"/>
      </w:rPr>
    </w:lvl>
    <w:lvl w:ilvl="7">
      <w:start w:val="1"/>
      <w:numFmt w:val="none"/>
      <w:lvlText w:val="%8"/>
      <w:lvlJc w:val="left"/>
      <w:pPr>
        <w:tabs>
          <w:tab w:val="num" w:pos="0"/>
        </w:tabs>
        <w:ind w:left="0" w:firstLine="0"/>
      </w:pPr>
      <w:rPr>
        <w:rFonts w:hint="default"/>
      </w:rPr>
    </w:lvl>
    <w:lvl w:ilvl="8">
      <w:start w:val="1"/>
      <w:numFmt w:val="none"/>
      <w:lvlText w:val="%9"/>
      <w:lvlJc w:val="right"/>
      <w:pPr>
        <w:tabs>
          <w:tab w:val="num" w:pos="0"/>
        </w:tabs>
        <w:ind w:left="0" w:firstLine="0"/>
      </w:pPr>
      <w:rPr>
        <w:rFonts w:hint="default"/>
      </w:rPr>
    </w:lvl>
  </w:abstractNum>
  <w:abstractNum w:abstractNumId="18" w15:restartNumberingAfterBreak="0">
    <w:nsid w:val="4ECA5A7B"/>
    <w:multiLevelType w:val="hybridMultilevel"/>
    <w:tmpl w:val="D7A8E4D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9" w15:restartNumberingAfterBreak="0">
    <w:nsid w:val="4F6102FE"/>
    <w:multiLevelType w:val="hybridMultilevel"/>
    <w:tmpl w:val="211A6EDA"/>
    <w:lvl w:ilvl="0" w:tplc="A6104A2A">
      <w:start w:val="1"/>
      <w:numFmt w:val="lowerRoman"/>
      <w:lvlText w:val="(%1)"/>
      <w:lvlJc w:val="left"/>
      <w:pPr>
        <w:ind w:left="2138" w:hanging="360"/>
      </w:pPr>
      <w:rPr>
        <w:rFonts w:hint="default"/>
      </w:rPr>
    </w:lvl>
    <w:lvl w:ilvl="1" w:tplc="0C090019">
      <w:start w:val="1"/>
      <w:numFmt w:val="lowerLetter"/>
      <w:lvlText w:val="%2."/>
      <w:lvlJc w:val="left"/>
      <w:pPr>
        <w:ind w:left="1440" w:hanging="360"/>
      </w:pPr>
    </w:lvl>
    <w:lvl w:ilvl="2" w:tplc="A6104A2A">
      <w:start w:val="1"/>
      <w:numFmt w:val="lowerRoman"/>
      <w:lvlText w:val="(%3)"/>
      <w:lvlJc w:val="left"/>
      <w:pPr>
        <w:ind w:left="2449" w:hanging="180"/>
      </w:pPr>
      <w:rPr>
        <w:rFonts w:hint="default"/>
      </w:rPr>
    </w:lvl>
    <w:lvl w:ilvl="3" w:tplc="0C09000F">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0" w15:restartNumberingAfterBreak="0">
    <w:nsid w:val="58C418FD"/>
    <w:multiLevelType w:val="hybridMultilevel"/>
    <w:tmpl w:val="A2483906"/>
    <w:lvl w:ilvl="0" w:tplc="0C090001">
      <w:start w:val="1"/>
      <w:numFmt w:val="bullet"/>
      <w:lvlText w:val=""/>
      <w:lvlJc w:val="left"/>
      <w:pPr>
        <w:ind w:left="2138" w:hanging="360"/>
      </w:pPr>
      <w:rPr>
        <w:rFonts w:ascii="Symbol" w:hAnsi="Symbol" w:hint="default"/>
      </w:rPr>
    </w:lvl>
    <w:lvl w:ilvl="1" w:tplc="0C090003" w:tentative="1">
      <w:start w:val="1"/>
      <w:numFmt w:val="bullet"/>
      <w:lvlText w:val="o"/>
      <w:lvlJc w:val="left"/>
      <w:pPr>
        <w:ind w:left="2858" w:hanging="360"/>
      </w:pPr>
      <w:rPr>
        <w:rFonts w:ascii="Courier New" w:hAnsi="Courier New" w:cs="Courier New" w:hint="default"/>
      </w:rPr>
    </w:lvl>
    <w:lvl w:ilvl="2" w:tplc="0C090005" w:tentative="1">
      <w:start w:val="1"/>
      <w:numFmt w:val="bullet"/>
      <w:lvlText w:val=""/>
      <w:lvlJc w:val="left"/>
      <w:pPr>
        <w:ind w:left="3578" w:hanging="360"/>
      </w:pPr>
      <w:rPr>
        <w:rFonts w:ascii="Wingdings" w:hAnsi="Wingdings" w:hint="default"/>
      </w:rPr>
    </w:lvl>
    <w:lvl w:ilvl="3" w:tplc="0C090001" w:tentative="1">
      <w:start w:val="1"/>
      <w:numFmt w:val="bullet"/>
      <w:lvlText w:val=""/>
      <w:lvlJc w:val="left"/>
      <w:pPr>
        <w:ind w:left="4298" w:hanging="360"/>
      </w:pPr>
      <w:rPr>
        <w:rFonts w:ascii="Symbol" w:hAnsi="Symbol" w:hint="default"/>
      </w:rPr>
    </w:lvl>
    <w:lvl w:ilvl="4" w:tplc="0C090003" w:tentative="1">
      <w:start w:val="1"/>
      <w:numFmt w:val="bullet"/>
      <w:lvlText w:val="o"/>
      <w:lvlJc w:val="left"/>
      <w:pPr>
        <w:ind w:left="5018" w:hanging="360"/>
      </w:pPr>
      <w:rPr>
        <w:rFonts w:ascii="Courier New" w:hAnsi="Courier New" w:cs="Courier New" w:hint="default"/>
      </w:rPr>
    </w:lvl>
    <w:lvl w:ilvl="5" w:tplc="0C090005" w:tentative="1">
      <w:start w:val="1"/>
      <w:numFmt w:val="bullet"/>
      <w:lvlText w:val=""/>
      <w:lvlJc w:val="left"/>
      <w:pPr>
        <w:ind w:left="5738" w:hanging="360"/>
      </w:pPr>
      <w:rPr>
        <w:rFonts w:ascii="Wingdings" w:hAnsi="Wingdings" w:hint="default"/>
      </w:rPr>
    </w:lvl>
    <w:lvl w:ilvl="6" w:tplc="0C090001" w:tentative="1">
      <w:start w:val="1"/>
      <w:numFmt w:val="bullet"/>
      <w:lvlText w:val=""/>
      <w:lvlJc w:val="left"/>
      <w:pPr>
        <w:ind w:left="6458" w:hanging="360"/>
      </w:pPr>
      <w:rPr>
        <w:rFonts w:ascii="Symbol" w:hAnsi="Symbol" w:hint="default"/>
      </w:rPr>
    </w:lvl>
    <w:lvl w:ilvl="7" w:tplc="0C090003" w:tentative="1">
      <w:start w:val="1"/>
      <w:numFmt w:val="bullet"/>
      <w:lvlText w:val="o"/>
      <w:lvlJc w:val="left"/>
      <w:pPr>
        <w:ind w:left="7178" w:hanging="360"/>
      </w:pPr>
      <w:rPr>
        <w:rFonts w:ascii="Courier New" w:hAnsi="Courier New" w:cs="Courier New" w:hint="default"/>
      </w:rPr>
    </w:lvl>
    <w:lvl w:ilvl="8" w:tplc="0C090005" w:tentative="1">
      <w:start w:val="1"/>
      <w:numFmt w:val="bullet"/>
      <w:lvlText w:val=""/>
      <w:lvlJc w:val="left"/>
      <w:pPr>
        <w:ind w:left="7898" w:hanging="360"/>
      </w:pPr>
      <w:rPr>
        <w:rFonts w:ascii="Wingdings" w:hAnsi="Wingdings" w:hint="default"/>
      </w:rPr>
    </w:lvl>
  </w:abstractNum>
  <w:abstractNum w:abstractNumId="21" w15:restartNumberingAfterBreak="0">
    <w:nsid w:val="5A7157B5"/>
    <w:multiLevelType w:val="hybridMultilevel"/>
    <w:tmpl w:val="E08E2F3A"/>
    <w:lvl w:ilvl="0" w:tplc="0C090001">
      <w:start w:val="1"/>
      <w:numFmt w:val="bullet"/>
      <w:lvlText w:val=""/>
      <w:lvlJc w:val="left"/>
      <w:pPr>
        <w:ind w:left="1800" w:hanging="360"/>
      </w:pPr>
      <w:rPr>
        <w:rFonts w:ascii="Symbol" w:hAnsi="Symbol" w:hint="default"/>
      </w:rPr>
    </w:lvl>
    <w:lvl w:ilvl="1" w:tplc="0C090003" w:tentative="1">
      <w:start w:val="1"/>
      <w:numFmt w:val="bullet"/>
      <w:lvlText w:val="o"/>
      <w:lvlJc w:val="left"/>
      <w:pPr>
        <w:ind w:left="2520" w:hanging="360"/>
      </w:pPr>
      <w:rPr>
        <w:rFonts w:ascii="Courier New" w:hAnsi="Courier New" w:cs="Courier New" w:hint="default"/>
      </w:rPr>
    </w:lvl>
    <w:lvl w:ilvl="2" w:tplc="0C090005" w:tentative="1">
      <w:start w:val="1"/>
      <w:numFmt w:val="bullet"/>
      <w:lvlText w:val=""/>
      <w:lvlJc w:val="left"/>
      <w:pPr>
        <w:ind w:left="3240" w:hanging="360"/>
      </w:pPr>
      <w:rPr>
        <w:rFonts w:ascii="Wingdings" w:hAnsi="Wingdings" w:hint="default"/>
      </w:rPr>
    </w:lvl>
    <w:lvl w:ilvl="3" w:tplc="0C090001" w:tentative="1">
      <w:start w:val="1"/>
      <w:numFmt w:val="bullet"/>
      <w:lvlText w:val=""/>
      <w:lvlJc w:val="left"/>
      <w:pPr>
        <w:ind w:left="3960" w:hanging="360"/>
      </w:pPr>
      <w:rPr>
        <w:rFonts w:ascii="Symbol" w:hAnsi="Symbol" w:hint="default"/>
      </w:rPr>
    </w:lvl>
    <w:lvl w:ilvl="4" w:tplc="0C090003" w:tentative="1">
      <w:start w:val="1"/>
      <w:numFmt w:val="bullet"/>
      <w:lvlText w:val="o"/>
      <w:lvlJc w:val="left"/>
      <w:pPr>
        <w:ind w:left="4680" w:hanging="360"/>
      </w:pPr>
      <w:rPr>
        <w:rFonts w:ascii="Courier New" w:hAnsi="Courier New" w:cs="Courier New" w:hint="default"/>
      </w:rPr>
    </w:lvl>
    <w:lvl w:ilvl="5" w:tplc="0C090005" w:tentative="1">
      <w:start w:val="1"/>
      <w:numFmt w:val="bullet"/>
      <w:lvlText w:val=""/>
      <w:lvlJc w:val="left"/>
      <w:pPr>
        <w:ind w:left="5400" w:hanging="360"/>
      </w:pPr>
      <w:rPr>
        <w:rFonts w:ascii="Wingdings" w:hAnsi="Wingdings" w:hint="default"/>
      </w:rPr>
    </w:lvl>
    <w:lvl w:ilvl="6" w:tplc="0C090001" w:tentative="1">
      <w:start w:val="1"/>
      <w:numFmt w:val="bullet"/>
      <w:lvlText w:val=""/>
      <w:lvlJc w:val="left"/>
      <w:pPr>
        <w:ind w:left="6120" w:hanging="360"/>
      </w:pPr>
      <w:rPr>
        <w:rFonts w:ascii="Symbol" w:hAnsi="Symbol" w:hint="default"/>
      </w:rPr>
    </w:lvl>
    <w:lvl w:ilvl="7" w:tplc="0C090003" w:tentative="1">
      <w:start w:val="1"/>
      <w:numFmt w:val="bullet"/>
      <w:lvlText w:val="o"/>
      <w:lvlJc w:val="left"/>
      <w:pPr>
        <w:ind w:left="6840" w:hanging="360"/>
      </w:pPr>
      <w:rPr>
        <w:rFonts w:ascii="Courier New" w:hAnsi="Courier New" w:cs="Courier New" w:hint="default"/>
      </w:rPr>
    </w:lvl>
    <w:lvl w:ilvl="8" w:tplc="0C090005" w:tentative="1">
      <w:start w:val="1"/>
      <w:numFmt w:val="bullet"/>
      <w:lvlText w:val=""/>
      <w:lvlJc w:val="left"/>
      <w:pPr>
        <w:ind w:left="7560" w:hanging="360"/>
      </w:pPr>
      <w:rPr>
        <w:rFonts w:ascii="Wingdings" w:hAnsi="Wingdings" w:hint="default"/>
      </w:rPr>
    </w:lvl>
  </w:abstractNum>
  <w:abstractNum w:abstractNumId="22" w15:restartNumberingAfterBreak="0">
    <w:nsid w:val="5C043F0D"/>
    <w:multiLevelType w:val="hybridMultilevel"/>
    <w:tmpl w:val="245A1020"/>
    <w:lvl w:ilvl="0" w:tplc="62105652">
      <w:start w:val="1"/>
      <w:numFmt w:val="upperLetter"/>
      <w:lvlText w:val="%1"/>
      <w:lvlJc w:val="left"/>
      <w:pPr>
        <w:ind w:left="360" w:hanging="360"/>
      </w:pPr>
      <w:rPr>
        <w:rFonts w:hint="default"/>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23" w15:restartNumberingAfterBreak="0">
    <w:nsid w:val="5D304849"/>
    <w:multiLevelType w:val="hybridMultilevel"/>
    <w:tmpl w:val="A6243DC2"/>
    <w:lvl w:ilvl="0" w:tplc="0C090001">
      <w:start w:val="1"/>
      <w:numFmt w:val="bullet"/>
      <w:lvlText w:val=""/>
      <w:lvlJc w:val="left"/>
      <w:pPr>
        <w:ind w:left="1080" w:hanging="360"/>
      </w:pPr>
      <w:rPr>
        <w:rFonts w:ascii="Symbol" w:hAnsi="Symbol"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24" w15:restartNumberingAfterBreak="0">
    <w:nsid w:val="5F7318B2"/>
    <w:multiLevelType w:val="hybridMultilevel"/>
    <w:tmpl w:val="3C7A8966"/>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25" w15:restartNumberingAfterBreak="0">
    <w:nsid w:val="60AE30AC"/>
    <w:multiLevelType w:val="singleLevel"/>
    <w:tmpl w:val="2E64F6FA"/>
    <w:lvl w:ilvl="0">
      <w:start w:val="1"/>
      <w:numFmt w:val="decimal"/>
      <w:lvlText w:val="%1"/>
      <w:lvlJc w:val="left"/>
      <w:pPr>
        <w:tabs>
          <w:tab w:val="num" w:pos="284"/>
        </w:tabs>
        <w:ind w:left="1004" w:hanging="720"/>
      </w:pPr>
      <w:rPr>
        <w:rFonts w:hint="default"/>
      </w:rPr>
    </w:lvl>
  </w:abstractNum>
  <w:abstractNum w:abstractNumId="26" w15:restartNumberingAfterBreak="0">
    <w:nsid w:val="624E0963"/>
    <w:multiLevelType w:val="singleLevel"/>
    <w:tmpl w:val="759C87A8"/>
    <w:lvl w:ilvl="0">
      <w:start w:val="1"/>
      <w:numFmt w:val="bullet"/>
      <w:pStyle w:val="GNBullet"/>
      <w:lvlText w:val="•"/>
      <w:lvlJc w:val="left"/>
      <w:pPr>
        <w:tabs>
          <w:tab w:val="num" w:pos="709"/>
        </w:tabs>
        <w:ind w:left="709" w:hanging="709"/>
      </w:pPr>
      <w:rPr>
        <w:rFonts w:ascii="Garamond" w:hAnsi="Garamond" w:hint="default"/>
        <w:b w:val="0"/>
        <w:i w:val="0"/>
        <w:vanish/>
        <w:sz w:val="24"/>
      </w:rPr>
    </w:lvl>
  </w:abstractNum>
  <w:abstractNum w:abstractNumId="27" w15:restartNumberingAfterBreak="0">
    <w:nsid w:val="6AA75AC4"/>
    <w:multiLevelType w:val="hybridMultilevel"/>
    <w:tmpl w:val="A692CF1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8" w15:restartNumberingAfterBreak="0">
    <w:nsid w:val="78687957"/>
    <w:multiLevelType w:val="multilevel"/>
    <w:tmpl w:val="3E9AE48C"/>
    <w:lvl w:ilvl="0">
      <w:start w:val="1"/>
      <w:numFmt w:val="decimal"/>
      <w:lvlText w:val="%1"/>
      <w:lvlJc w:val="left"/>
      <w:pPr>
        <w:tabs>
          <w:tab w:val="num" w:pos="851"/>
        </w:tabs>
        <w:ind w:left="851" w:hanging="851"/>
      </w:pPr>
      <w:rPr>
        <w:rFonts w:ascii="Arial" w:hAnsi="Arial" w:cs="Palatino" w:hint="default"/>
        <w:b w:val="0"/>
        <w:i w:val="0"/>
        <w:sz w:val="22"/>
      </w:rPr>
    </w:lvl>
    <w:lvl w:ilvl="1">
      <w:start w:val="1"/>
      <w:numFmt w:val="lowerLetter"/>
      <w:pStyle w:val="HRNumLev2"/>
      <w:lvlText w:val="(%2)"/>
      <w:lvlJc w:val="left"/>
      <w:pPr>
        <w:tabs>
          <w:tab w:val="num" w:pos="1701"/>
        </w:tabs>
        <w:ind w:left="1701" w:hanging="850"/>
      </w:pPr>
      <w:rPr>
        <w:rFonts w:ascii="Arial" w:hAnsi="Arial" w:cs="Arial" w:hint="default"/>
        <w:b w:val="0"/>
        <w:i w:val="0"/>
        <w:sz w:val="20"/>
        <w:szCs w:val="20"/>
      </w:rPr>
    </w:lvl>
    <w:lvl w:ilvl="2">
      <w:start w:val="1"/>
      <w:numFmt w:val="lowerRoman"/>
      <w:pStyle w:val="HRNumLev3"/>
      <w:lvlText w:val="(%3)"/>
      <w:lvlJc w:val="left"/>
      <w:pPr>
        <w:tabs>
          <w:tab w:val="num" w:pos="2836"/>
        </w:tabs>
        <w:ind w:left="2836" w:hanging="851"/>
      </w:pPr>
      <w:rPr>
        <w:rFonts w:ascii="Arial" w:hAnsi="Arial" w:cs="Palatino" w:hint="default"/>
        <w:b w:val="0"/>
        <w:i w:val="0"/>
        <w:sz w:val="20"/>
        <w:szCs w:val="20"/>
      </w:rPr>
    </w:lvl>
    <w:lvl w:ilvl="3">
      <w:start w:val="1"/>
      <w:numFmt w:val="upperLetter"/>
      <w:pStyle w:val="HRNumLev4"/>
      <w:lvlText w:val="(%4)"/>
      <w:lvlJc w:val="left"/>
      <w:pPr>
        <w:tabs>
          <w:tab w:val="num" w:pos="3402"/>
        </w:tabs>
        <w:ind w:left="3402" w:hanging="850"/>
      </w:pPr>
      <w:rPr>
        <w:rFonts w:ascii="Arial" w:hAnsi="Arial" w:cs="Arial" w:hint="default"/>
        <w:sz w:val="22"/>
      </w:rPr>
    </w:lvl>
    <w:lvl w:ilvl="4">
      <w:start w:val="1"/>
      <w:numFmt w:val="none"/>
      <w:lvlText w:val=""/>
      <w:lvlJc w:val="left"/>
      <w:pPr>
        <w:tabs>
          <w:tab w:val="num" w:pos="1800"/>
        </w:tabs>
        <w:ind w:left="1800" w:hanging="360"/>
      </w:pPr>
      <w:rPr>
        <w:rFonts w:cs="Palatino"/>
      </w:rPr>
    </w:lvl>
    <w:lvl w:ilvl="5">
      <w:start w:val="1"/>
      <w:numFmt w:val="none"/>
      <w:lvlText w:val=""/>
      <w:lvlJc w:val="left"/>
      <w:pPr>
        <w:tabs>
          <w:tab w:val="num" w:pos="2160"/>
        </w:tabs>
        <w:ind w:left="2160" w:hanging="360"/>
      </w:pPr>
      <w:rPr>
        <w:rFonts w:cs="Palatino"/>
      </w:rPr>
    </w:lvl>
    <w:lvl w:ilvl="6">
      <w:start w:val="1"/>
      <w:numFmt w:val="none"/>
      <w:lvlText w:val=""/>
      <w:lvlJc w:val="left"/>
      <w:pPr>
        <w:tabs>
          <w:tab w:val="num" w:pos="2520"/>
        </w:tabs>
        <w:ind w:left="2520" w:hanging="360"/>
      </w:pPr>
      <w:rPr>
        <w:rFonts w:cs="Palatino"/>
      </w:rPr>
    </w:lvl>
    <w:lvl w:ilvl="7">
      <w:start w:val="1"/>
      <w:numFmt w:val="none"/>
      <w:lvlText w:val=""/>
      <w:lvlJc w:val="left"/>
      <w:pPr>
        <w:tabs>
          <w:tab w:val="num" w:pos="2880"/>
        </w:tabs>
        <w:ind w:left="2880" w:hanging="360"/>
      </w:pPr>
      <w:rPr>
        <w:rFonts w:cs="Palatino"/>
      </w:rPr>
    </w:lvl>
    <w:lvl w:ilvl="8">
      <w:start w:val="1"/>
      <w:numFmt w:val="none"/>
      <w:lvlText w:val=""/>
      <w:lvlJc w:val="left"/>
      <w:pPr>
        <w:tabs>
          <w:tab w:val="num" w:pos="3240"/>
        </w:tabs>
        <w:ind w:left="3240" w:hanging="360"/>
      </w:pPr>
      <w:rPr>
        <w:rFonts w:cs="Palatino"/>
      </w:rPr>
    </w:lvl>
  </w:abstractNum>
  <w:abstractNum w:abstractNumId="29" w15:restartNumberingAfterBreak="0">
    <w:nsid w:val="7A6F5705"/>
    <w:multiLevelType w:val="hybridMultilevel"/>
    <w:tmpl w:val="40348C64"/>
    <w:lvl w:ilvl="0" w:tplc="0C090001">
      <w:start w:val="1"/>
      <w:numFmt w:val="bullet"/>
      <w:lvlText w:val=""/>
      <w:lvlJc w:val="left"/>
      <w:pPr>
        <w:ind w:left="1429" w:hanging="360"/>
      </w:pPr>
      <w:rPr>
        <w:rFonts w:ascii="Symbol" w:hAnsi="Symbol" w:hint="default"/>
      </w:rPr>
    </w:lvl>
    <w:lvl w:ilvl="1" w:tplc="0C090003">
      <w:start w:val="1"/>
      <w:numFmt w:val="bullet"/>
      <w:lvlText w:val="o"/>
      <w:lvlJc w:val="left"/>
      <w:pPr>
        <w:ind w:left="2149" w:hanging="360"/>
      </w:pPr>
      <w:rPr>
        <w:rFonts w:ascii="Courier New" w:hAnsi="Courier New" w:cs="Courier New" w:hint="default"/>
      </w:rPr>
    </w:lvl>
    <w:lvl w:ilvl="2" w:tplc="0C090005" w:tentative="1">
      <w:start w:val="1"/>
      <w:numFmt w:val="bullet"/>
      <w:lvlText w:val=""/>
      <w:lvlJc w:val="left"/>
      <w:pPr>
        <w:ind w:left="2869" w:hanging="360"/>
      </w:pPr>
      <w:rPr>
        <w:rFonts w:ascii="Wingdings" w:hAnsi="Wingdings" w:hint="default"/>
      </w:rPr>
    </w:lvl>
    <w:lvl w:ilvl="3" w:tplc="0C090001" w:tentative="1">
      <w:start w:val="1"/>
      <w:numFmt w:val="bullet"/>
      <w:lvlText w:val=""/>
      <w:lvlJc w:val="left"/>
      <w:pPr>
        <w:ind w:left="3589" w:hanging="360"/>
      </w:pPr>
      <w:rPr>
        <w:rFonts w:ascii="Symbol" w:hAnsi="Symbol" w:hint="default"/>
      </w:rPr>
    </w:lvl>
    <w:lvl w:ilvl="4" w:tplc="0C090003" w:tentative="1">
      <w:start w:val="1"/>
      <w:numFmt w:val="bullet"/>
      <w:lvlText w:val="o"/>
      <w:lvlJc w:val="left"/>
      <w:pPr>
        <w:ind w:left="4309" w:hanging="360"/>
      </w:pPr>
      <w:rPr>
        <w:rFonts w:ascii="Courier New" w:hAnsi="Courier New" w:cs="Courier New" w:hint="default"/>
      </w:rPr>
    </w:lvl>
    <w:lvl w:ilvl="5" w:tplc="0C090005" w:tentative="1">
      <w:start w:val="1"/>
      <w:numFmt w:val="bullet"/>
      <w:lvlText w:val=""/>
      <w:lvlJc w:val="left"/>
      <w:pPr>
        <w:ind w:left="5029" w:hanging="360"/>
      </w:pPr>
      <w:rPr>
        <w:rFonts w:ascii="Wingdings" w:hAnsi="Wingdings" w:hint="default"/>
      </w:rPr>
    </w:lvl>
    <w:lvl w:ilvl="6" w:tplc="0C090001" w:tentative="1">
      <w:start w:val="1"/>
      <w:numFmt w:val="bullet"/>
      <w:lvlText w:val=""/>
      <w:lvlJc w:val="left"/>
      <w:pPr>
        <w:ind w:left="5749" w:hanging="360"/>
      </w:pPr>
      <w:rPr>
        <w:rFonts w:ascii="Symbol" w:hAnsi="Symbol" w:hint="default"/>
      </w:rPr>
    </w:lvl>
    <w:lvl w:ilvl="7" w:tplc="0C090003" w:tentative="1">
      <w:start w:val="1"/>
      <w:numFmt w:val="bullet"/>
      <w:lvlText w:val="o"/>
      <w:lvlJc w:val="left"/>
      <w:pPr>
        <w:ind w:left="6469" w:hanging="360"/>
      </w:pPr>
      <w:rPr>
        <w:rFonts w:ascii="Courier New" w:hAnsi="Courier New" w:cs="Courier New" w:hint="default"/>
      </w:rPr>
    </w:lvl>
    <w:lvl w:ilvl="8" w:tplc="0C090005" w:tentative="1">
      <w:start w:val="1"/>
      <w:numFmt w:val="bullet"/>
      <w:lvlText w:val=""/>
      <w:lvlJc w:val="left"/>
      <w:pPr>
        <w:ind w:left="7189" w:hanging="360"/>
      </w:pPr>
      <w:rPr>
        <w:rFonts w:ascii="Wingdings" w:hAnsi="Wingdings" w:hint="default"/>
      </w:rPr>
    </w:lvl>
  </w:abstractNum>
  <w:num w:numId="1" w16cid:durableId="179855812">
    <w:abstractNumId w:val="13"/>
  </w:num>
  <w:num w:numId="2" w16cid:durableId="129129360">
    <w:abstractNumId w:val="15"/>
  </w:num>
  <w:num w:numId="3" w16cid:durableId="2094547583">
    <w:abstractNumId w:val="26"/>
  </w:num>
  <w:num w:numId="4" w16cid:durableId="1446004017">
    <w:abstractNumId w:val="1"/>
  </w:num>
  <w:num w:numId="5" w16cid:durableId="1948075457">
    <w:abstractNumId w:val="14"/>
  </w:num>
  <w:num w:numId="6" w16cid:durableId="253243221">
    <w:abstractNumId w:val="25"/>
  </w:num>
  <w:num w:numId="7" w16cid:durableId="649943217">
    <w:abstractNumId w:val="22"/>
  </w:num>
  <w:num w:numId="8" w16cid:durableId="176580448">
    <w:abstractNumId w:val="17"/>
  </w:num>
  <w:num w:numId="9" w16cid:durableId="2066443668">
    <w:abstractNumId w:val="15"/>
  </w:num>
  <w:num w:numId="10" w16cid:durableId="647440462">
    <w:abstractNumId w:val="4"/>
  </w:num>
  <w:num w:numId="11" w16cid:durableId="836192823">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12418912">
    <w:abstractNumId w:val="0"/>
  </w:num>
  <w:num w:numId="13" w16cid:durableId="121459837">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1134106134">
    <w:abstractNumId w:val="8"/>
  </w:num>
  <w:num w:numId="15" w16cid:durableId="166944230">
    <w:abstractNumId w:val="2"/>
  </w:num>
  <w:num w:numId="16" w16cid:durableId="2075740319">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791872093">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1724939871">
    <w:abstractNumId w:val="29"/>
  </w:num>
  <w:num w:numId="19" w16cid:durableId="1725985327">
    <w:abstractNumId w:val="21"/>
  </w:num>
  <w:num w:numId="20" w16cid:durableId="541554606">
    <w:abstractNumId w:val="12"/>
  </w:num>
  <w:num w:numId="21" w16cid:durableId="690649906">
    <w:abstractNumId w:val="15"/>
  </w:num>
  <w:num w:numId="22" w16cid:durableId="1732145480">
    <w:abstractNumId w:val="23"/>
  </w:num>
  <w:num w:numId="23" w16cid:durableId="386614620">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2"/>
    </w:lvlOverride>
    <w:lvlOverride w:ilvl="7">
      <w:startOverride w:val="1"/>
    </w:lvlOverride>
    <w:lvlOverride w:ilvl="8">
      <w:startOverride w:val="1"/>
    </w:lvlOverride>
  </w:num>
  <w:num w:numId="24" w16cid:durableId="1879586218">
    <w:abstractNumId w:val="5"/>
  </w:num>
  <w:num w:numId="25" w16cid:durableId="1065839830">
    <w:abstractNumId w:val="20"/>
  </w:num>
  <w:num w:numId="26" w16cid:durableId="2106655608">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16cid:durableId="808207476">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2"/>
    </w:lvlOverride>
    <w:lvlOverride w:ilvl="7">
      <w:startOverride w:val="1"/>
    </w:lvlOverride>
    <w:lvlOverride w:ilvl="8">
      <w:startOverride w:val="1"/>
    </w:lvlOverride>
  </w:num>
  <w:num w:numId="28" w16cid:durableId="817460012">
    <w:abstractNumId w:val="27"/>
  </w:num>
  <w:num w:numId="29" w16cid:durableId="1610238542">
    <w:abstractNumId w:val="11"/>
  </w:num>
  <w:num w:numId="30" w16cid:durableId="1550535647">
    <w:abstractNumId w:val="18"/>
  </w:num>
  <w:num w:numId="31" w16cid:durableId="54552612">
    <w:abstractNumId w:val="16"/>
  </w:num>
  <w:num w:numId="32" w16cid:durableId="1989942710">
    <w:abstractNumId w:val="24"/>
  </w:num>
  <w:num w:numId="33" w16cid:durableId="1010375567">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2"/>
    </w:lvlOverride>
    <w:lvlOverride w:ilvl="7">
      <w:startOverride w:val="1"/>
    </w:lvlOverride>
    <w:lvlOverride w:ilvl="8">
      <w:startOverride w:val="1"/>
    </w:lvlOverride>
  </w:num>
  <w:num w:numId="34" w16cid:durableId="1938058901">
    <w:abstractNumId w:val="13"/>
  </w:num>
  <w:num w:numId="35" w16cid:durableId="1532911034">
    <w:abstractNumId w:val="15"/>
  </w:num>
  <w:num w:numId="36" w16cid:durableId="1339500067">
    <w:abstractNumId w:val="15"/>
  </w:num>
  <w:num w:numId="37" w16cid:durableId="199365742">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16cid:durableId="664480616">
    <w:abstractNumId w:val="12"/>
  </w:num>
  <w:num w:numId="39" w16cid:durableId="945649006">
    <w:abstractNumId w:val="9"/>
  </w:num>
  <w:num w:numId="40" w16cid:durableId="808478036">
    <w:abstractNumId w:val="3"/>
  </w:num>
  <w:num w:numId="41" w16cid:durableId="229269240">
    <w:abstractNumId w:val="19"/>
  </w:num>
  <w:num w:numId="42" w16cid:durableId="745032405">
    <w:abstractNumId w:val="7"/>
  </w:num>
  <w:num w:numId="43" w16cid:durableId="163784247">
    <w:abstractNumId w:val="1"/>
  </w:num>
  <w:num w:numId="44" w16cid:durableId="1525440261">
    <w:abstractNumId w:val="10"/>
  </w:num>
  <w:num w:numId="45" w16cid:durableId="1366903614">
    <w:abstractNumId w:val="6"/>
  </w:num>
  <w:num w:numId="46" w16cid:durableId="1525943554">
    <w:abstractNumId w:val="14"/>
  </w:num>
  <w:num w:numId="47" w16cid:durableId="1669097642">
    <w:abstractNumId w:val="13"/>
  </w:num>
  <w:num w:numId="48" w16cid:durableId="1342970587">
    <w:abstractNumId w:val="13"/>
  </w:num>
  <w:numIdMacAtCleanup w:val="2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777FB"/>
    <w:rsid w:val="000023BB"/>
    <w:rsid w:val="000028C3"/>
    <w:rsid w:val="00002DE0"/>
    <w:rsid w:val="00003B11"/>
    <w:rsid w:val="0000563B"/>
    <w:rsid w:val="000067E0"/>
    <w:rsid w:val="00006BD2"/>
    <w:rsid w:val="00006C51"/>
    <w:rsid w:val="00007536"/>
    <w:rsid w:val="0001106F"/>
    <w:rsid w:val="00011F81"/>
    <w:rsid w:val="00012A26"/>
    <w:rsid w:val="00012FA7"/>
    <w:rsid w:val="00013596"/>
    <w:rsid w:val="00013CCE"/>
    <w:rsid w:val="00015C00"/>
    <w:rsid w:val="00017070"/>
    <w:rsid w:val="00017170"/>
    <w:rsid w:val="0002334D"/>
    <w:rsid w:val="00023BCE"/>
    <w:rsid w:val="0002637C"/>
    <w:rsid w:val="000278D0"/>
    <w:rsid w:val="0003108C"/>
    <w:rsid w:val="000315B4"/>
    <w:rsid w:val="0003224F"/>
    <w:rsid w:val="00032C0F"/>
    <w:rsid w:val="00033E14"/>
    <w:rsid w:val="00033EAF"/>
    <w:rsid w:val="00036129"/>
    <w:rsid w:val="000363F4"/>
    <w:rsid w:val="00037EF8"/>
    <w:rsid w:val="00040A68"/>
    <w:rsid w:val="00040C06"/>
    <w:rsid w:val="00041419"/>
    <w:rsid w:val="000417F5"/>
    <w:rsid w:val="0004202B"/>
    <w:rsid w:val="0004268F"/>
    <w:rsid w:val="00042728"/>
    <w:rsid w:val="000431C5"/>
    <w:rsid w:val="00044CA9"/>
    <w:rsid w:val="00046509"/>
    <w:rsid w:val="0004697D"/>
    <w:rsid w:val="00046BA6"/>
    <w:rsid w:val="000470D3"/>
    <w:rsid w:val="00047B57"/>
    <w:rsid w:val="0005206C"/>
    <w:rsid w:val="00052320"/>
    <w:rsid w:val="00053FF2"/>
    <w:rsid w:val="000547CD"/>
    <w:rsid w:val="00054B7B"/>
    <w:rsid w:val="00054E34"/>
    <w:rsid w:val="00060373"/>
    <w:rsid w:val="00062A79"/>
    <w:rsid w:val="0006321F"/>
    <w:rsid w:val="00064D84"/>
    <w:rsid w:val="00065900"/>
    <w:rsid w:val="0006673D"/>
    <w:rsid w:val="000667DF"/>
    <w:rsid w:val="00066D2F"/>
    <w:rsid w:val="00067F0A"/>
    <w:rsid w:val="00071CB1"/>
    <w:rsid w:val="000721D5"/>
    <w:rsid w:val="0007325C"/>
    <w:rsid w:val="0007387C"/>
    <w:rsid w:val="00074795"/>
    <w:rsid w:val="00074847"/>
    <w:rsid w:val="00075050"/>
    <w:rsid w:val="000759C3"/>
    <w:rsid w:val="00077ADF"/>
    <w:rsid w:val="000838A9"/>
    <w:rsid w:val="00084DEE"/>
    <w:rsid w:val="000851A3"/>
    <w:rsid w:val="00087409"/>
    <w:rsid w:val="00090BA8"/>
    <w:rsid w:val="000958E6"/>
    <w:rsid w:val="0009794B"/>
    <w:rsid w:val="000A2201"/>
    <w:rsid w:val="000A2EDA"/>
    <w:rsid w:val="000A439B"/>
    <w:rsid w:val="000A52AA"/>
    <w:rsid w:val="000A581E"/>
    <w:rsid w:val="000A79E8"/>
    <w:rsid w:val="000B04B1"/>
    <w:rsid w:val="000B09FD"/>
    <w:rsid w:val="000B11F3"/>
    <w:rsid w:val="000B12AC"/>
    <w:rsid w:val="000B20D6"/>
    <w:rsid w:val="000B33DB"/>
    <w:rsid w:val="000B37E1"/>
    <w:rsid w:val="000B59AC"/>
    <w:rsid w:val="000B5ACA"/>
    <w:rsid w:val="000C1B7A"/>
    <w:rsid w:val="000C271B"/>
    <w:rsid w:val="000C32BF"/>
    <w:rsid w:val="000C5713"/>
    <w:rsid w:val="000D1732"/>
    <w:rsid w:val="000D2249"/>
    <w:rsid w:val="000D45AF"/>
    <w:rsid w:val="000D7F50"/>
    <w:rsid w:val="000E08A6"/>
    <w:rsid w:val="000E18C5"/>
    <w:rsid w:val="000E3B8E"/>
    <w:rsid w:val="000E3C3B"/>
    <w:rsid w:val="000E7F5B"/>
    <w:rsid w:val="000F0126"/>
    <w:rsid w:val="000F10E9"/>
    <w:rsid w:val="000F1444"/>
    <w:rsid w:val="000F2AD4"/>
    <w:rsid w:val="000F64FE"/>
    <w:rsid w:val="000F6DBF"/>
    <w:rsid w:val="000F7C0A"/>
    <w:rsid w:val="0010079D"/>
    <w:rsid w:val="001012CF"/>
    <w:rsid w:val="00101A30"/>
    <w:rsid w:val="00102161"/>
    <w:rsid w:val="00102A32"/>
    <w:rsid w:val="00102F8E"/>
    <w:rsid w:val="001037AA"/>
    <w:rsid w:val="00105406"/>
    <w:rsid w:val="0010587D"/>
    <w:rsid w:val="00105A9E"/>
    <w:rsid w:val="00106026"/>
    <w:rsid w:val="00110AE0"/>
    <w:rsid w:val="00112029"/>
    <w:rsid w:val="001140DA"/>
    <w:rsid w:val="001140DF"/>
    <w:rsid w:val="00116581"/>
    <w:rsid w:val="001176D7"/>
    <w:rsid w:val="00120B75"/>
    <w:rsid w:val="00120E45"/>
    <w:rsid w:val="001216D0"/>
    <w:rsid w:val="001223F8"/>
    <w:rsid w:val="00122CAA"/>
    <w:rsid w:val="0012664B"/>
    <w:rsid w:val="0012753E"/>
    <w:rsid w:val="001316F8"/>
    <w:rsid w:val="00131BB5"/>
    <w:rsid w:val="0013390A"/>
    <w:rsid w:val="001339DE"/>
    <w:rsid w:val="001343C1"/>
    <w:rsid w:val="00134477"/>
    <w:rsid w:val="00134E51"/>
    <w:rsid w:val="00135365"/>
    <w:rsid w:val="00135A03"/>
    <w:rsid w:val="0013761B"/>
    <w:rsid w:val="00137CBA"/>
    <w:rsid w:val="0014031F"/>
    <w:rsid w:val="0014197C"/>
    <w:rsid w:val="0014231F"/>
    <w:rsid w:val="001429AD"/>
    <w:rsid w:val="001445FD"/>
    <w:rsid w:val="001453B4"/>
    <w:rsid w:val="00146C75"/>
    <w:rsid w:val="00152DEA"/>
    <w:rsid w:val="00155862"/>
    <w:rsid w:val="0015652D"/>
    <w:rsid w:val="00157E23"/>
    <w:rsid w:val="0016200A"/>
    <w:rsid w:val="001620F2"/>
    <w:rsid w:val="00163934"/>
    <w:rsid w:val="00163C27"/>
    <w:rsid w:val="0016452C"/>
    <w:rsid w:val="0016627A"/>
    <w:rsid w:val="0016651E"/>
    <w:rsid w:val="00167613"/>
    <w:rsid w:val="00167BBE"/>
    <w:rsid w:val="00167E92"/>
    <w:rsid w:val="00170E82"/>
    <w:rsid w:val="00171575"/>
    <w:rsid w:val="00171731"/>
    <w:rsid w:val="001722EE"/>
    <w:rsid w:val="00173389"/>
    <w:rsid w:val="001736E6"/>
    <w:rsid w:val="001777FB"/>
    <w:rsid w:val="00180090"/>
    <w:rsid w:val="001808FA"/>
    <w:rsid w:val="00182B03"/>
    <w:rsid w:val="00183300"/>
    <w:rsid w:val="0018613D"/>
    <w:rsid w:val="00186981"/>
    <w:rsid w:val="00186F08"/>
    <w:rsid w:val="00187010"/>
    <w:rsid w:val="00187C3B"/>
    <w:rsid w:val="00195881"/>
    <w:rsid w:val="001963C2"/>
    <w:rsid w:val="001963D8"/>
    <w:rsid w:val="00196946"/>
    <w:rsid w:val="00197A4A"/>
    <w:rsid w:val="001A0192"/>
    <w:rsid w:val="001A0309"/>
    <w:rsid w:val="001A1E8D"/>
    <w:rsid w:val="001A2591"/>
    <w:rsid w:val="001A26C7"/>
    <w:rsid w:val="001A3114"/>
    <w:rsid w:val="001A7909"/>
    <w:rsid w:val="001A7DB8"/>
    <w:rsid w:val="001B00DE"/>
    <w:rsid w:val="001B2399"/>
    <w:rsid w:val="001B4675"/>
    <w:rsid w:val="001B6D3E"/>
    <w:rsid w:val="001B77A1"/>
    <w:rsid w:val="001C195E"/>
    <w:rsid w:val="001C1D59"/>
    <w:rsid w:val="001C36DE"/>
    <w:rsid w:val="001C3D27"/>
    <w:rsid w:val="001C40FA"/>
    <w:rsid w:val="001C7261"/>
    <w:rsid w:val="001C7FEB"/>
    <w:rsid w:val="001D2FA5"/>
    <w:rsid w:val="001D4AC6"/>
    <w:rsid w:val="001D7308"/>
    <w:rsid w:val="001E1DB2"/>
    <w:rsid w:val="001E45F9"/>
    <w:rsid w:val="001E6FAB"/>
    <w:rsid w:val="001F04DF"/>
    <w:rsid w:val="001F1B75"/>
    <w:rsid w:val="001F48FB"/>
    <w:rsid w:val="001F57DA"/>
    <w:rsid w:val="001F5F9E"/>
    <w:rsid w:val="001F6569"/>
    <w:rsid w:val="001F7AEB"/>
    <w:rsid w:val="00201536"/>
    <w:rsid w:val="00202D53"/>
    <w:rsid w:val="00204CD2"/>
    <w:rsid w:val="0021130D"/>
    <w:rsid w:val="00211812"/>
    <w:rsid w:val="002139E7"/>
    <w:rsid w:val="00215D59"/>
    <w:rsid w:val="00216002"/>
    <w:rsid w:val="002167B6"/>
    <w:rsid w:val="00220917"/>
    <w:rsid w:val="002243A8"/>
    <w:rsid w:val="002244E1"/>
    <w:rsid w:val="002249F6"/>
    <w:rsid w:val="00225384"/>
    <w:rsid w:val="00225D9A"/>
    <w:rsid w:val="0023004F"/>
    <w:rsid w:val="00230427"/>
    <w:rsid w:val="00232118"/>
    <w:rsid w:val="00232ACE"/>
    <w:rsid w:val="00233B6F"/>
    <w:rsid w:val="00234A00"/>
    <w:rsid w:val="00237170"/>
    <w:rsid w:val="00237EBA"/>
    <w:rsid w:val="0024078E"/>
    <w:rsid w:val="00240AFD"/>
    <w:rsid w:val="00240D96"/>
    <w:rsid w:val="002453F2"/>
    <w:rsid w:val="00250A67"/>
    <w:rsid w:val="002541E1"/>
    <w:rsid w:val="00257156"/>
    <w:rsid w:val="00257677"/>
    <w:rsid w:val="002604FE"/>
    <w:rsid w:val="002616DE"/>
    <w:rsid w:val="00262990"/>
    <w:rsid w:val="00262E46"/>
    <w:rsid w:val="00263860"/>
    <w:rsid w:val="0026575F"/>
    <w:rsid w:val="00270764"/>
    <w:rsid w:val="00271023"/>
    <w:rsid w:val="0027349F"/>
    <w:rsid w:val="0027398C"/>
    <w:rsid w:val="00273DCE"/>
    <w:rsid w:val="00274457"/>
    <w:rsid w:val="00277A6D"/>
    <w:rsid w:val="002803F8"/>
    <w:rsid w:val="002855ED"/>
    <w:rsid w:val="00286816"/>
    <w:rsid w:val="002868AA"/>
    <w:rsid w:val="00287E5D"/>
    <w:rsid w:val="00290F2C"/>
    <w:rsid w:val="002910CE"/>
    <w:rsid w:val="00291699"/>
    <w:rsid w:val="00292AF6"/>
    <w:rsid w:val="002946BF"/>
    <w:rsid w:val="00295713"/>
    <w:rsid w:val="00297E3A"/>
    <w:rsid w:val="002A0B96"/>
    <w:rsid w:val="002A0CAF"/>
    <w:rsid w:val="002A18BB"/>
    <w:rsid w:val="002A3162"/>
    <w:rsid w:val="002B02C6"/>
    <w:rsid w:val="002B0AC4"/>
    <w:rsid w:val="002B1DEE"/>
    <w:rsid w:val="002B2261"/>
    <w:rsid w:val="002B2EC8"/>
    <w:rsid w:val="002B3EBF"/>
    <w:rsid w:val="002B762A"/>
    <w:rsid w:val="002B7946"/>
    <w:rsid w:val="002B7AA5"/>
    <w:rsid w:val="002B7B26"/>
    <w:rsid w:val="002C00F6"/>
    <w:rsid w:val="002C051B"/>
    <w:rsid w:val="002C0816"/>
    <w:rsid w:val="002C1907"/>
    <w:rsid w:val="002C29E3"/>
    <w:rsid w:val="002C3021"/>
    <w:rsid w:val="002C34AE"/>
    <w:rsid w:val="002C4252"/>
    <w:rsid w:val="002C6235"/>
    <w:rsid w:val="002C62B7"/>
    <w:rsid w:val="002D0756"/>
    <w:rsid w:val="002D2AB8"/>
    <w:rsid w:val="002D3C68"/>
    <w:rsid w:val="002D5C4C"/>
    <w:rsid w:val="002D64E3"/>
    <w:rsid w:val="002E3255"/>
    <w:rsid w:val="002E49AB"/>
    <w:rsid w:val="002E4CBA"/>
    <w:rsid w:val="002E4E81"/>
    <w:rsid w:val="002E4FBE"/>
    <w:rsid w:val="002F0814"/>
    <w:rsid w:val="002F119A"/>
    <w:rsid w:val="002F1493"/>
    <w:rsid w:val="002F4810"/>
    <w:rsid w:val="002F5E0F"/>
    <w:rsid w:val="00300281"/>
    <w:rsid w:val="00302059"/>
    <w:rsid w:val="003047CE"/>
    <w:rsid w:val="00306EFF"/>
    <w:rsid w:val="00307F05"/>
    <w:rsid w:val="00311081"/>
    <w:rsid w:val="00311D70"/>
    <w:rsid w:val="00314164"/>
    <w:rsid w:val="00315025"/>
    <w:rsid w:val="00316804"/>
    <w:rsid w:val="0032128B"/>
    <w:rsid w:val="0032141E"/>
    <w:rsid w:val="00321E81"/>
    <w:rsid w:val="0032374C"/>
    <w:rsid w:val="00324290"/>
    <w:rsid w:val="00331ADF"/>
    <w:rsid w:val="00334AC1"/>
    <w:rsid w:val="00336122"/>
    <w:rsid w:val="00337D57"/>
    <w:rsid w:val="00340734"/>
    <w:rsid w:val="00340D5F"/>
    <w:rsid w:val="00342898"/>
    <w:rsid w:val="0034358F"/>
    <w:rsid w:val="00344896"/>
    <w:rsid w:val="00347EDB"/>
    <w:rsid w:val="003503EF"/>
    <w:rsid w:val="00350F45"/>
    <w:rsid w:val="003516A4"/>
    <w:rsid w:val="00351953"/>
    <w:rsid w:val="00351D44"/>
    <w:rsid w:val="0035293F"/>
    <w:rsid w:val="00353D90"/>
    <w:rsid w:val="0035444D"/>
    <w:rsid w:val="00354778"/>
    <w:rsid w:val="00355BCC"/>
    <w:rsid w:val="00355C89"/>
    <w:rsid w:val="00357175"/>
    <w:rsid w:val="00357179"/>
    <w:rsid w:val="00357787"/>
    <w:rsid w:val="00357CF0"/>
    <w:rsid w:val="00357E19"/>
    <w:rsid w:val="0036028D"/>
    <w:rsid w:val="00364055"/>
    <w:rsid w:val="00364D9E"/>
    <w:rsid w:val="0036566A"/>
    <w:rsid w:val="00367101"/>
    <w:rsid w:val="0036731E"/>
    <w:rsid w:val="003673DD"/>
    <w:rsid w:val="00370619"/>
    <w:rsid w:val="00373FCA"/>
    <w:rsid w:val="00374D1E"/>
    <w:rsid w:val="0037664B"/>
    <w:rsid w:val="003768ED"/>
    <w:rsid w:val="00376ACF"/>
    <w:rsid w:val="003831DD"/>
    <w:rsid w:val="003833B9"/>
    <w:rsid w:val="00387D20"/>
    <w:rsid w:val="00390B36"/>
    <w:rsid w:val="0039164B"/>
    <w:rsid w:val="00391C42"/>
    <w:rsid w:val="00392310"/>
    <w:rsid w:val="00392CB8"/>
    <w:rsid w:val="0039408D"/>
    <w:rsid w:val="0039471A"/>
    <w:rsid w:val="003967CE"/>
    <w:rsid w:val="0039792E"/>
    <w:rsid w:val="003A0B41"/>
    <w:rsid w:val="003A1739"/>
    <w:rsid w:val="003A1DF9"/>
    <w:rsid w:val="003A2475"/>
    <w:rsid w:val="003A31D5"/>
    <w:rsid w:val="003A3F71"/>
    <w:rsid w:val="003A49BB"/>
    <w:rsid w:val="003A4FED"/>
    <w:rsid w:val="003A7D29"/>
    <w:rsid w:val="003B03ED"/>
    <w:rsid w:val="003B10BA"/>
    <w:rsid w:val="003B1AC6"/>
    <w:rsid w:val="003B258E"/>
    <w:rsid w:val="003B3A4A"/>
    <w:rsid w:val="003B3E9A"/>
    <w:rsid w:val="003B42A9"/>
    <w:rsid w:val="003B451A"/>
    <w:rsid w:val="003B50E6"/>
    <w:rsid w:val="003B56E0"/>
    <w:rsid w:val="003B5A69"/>
    <w:rsid w:val="003B5F42"/>
    <w:rsid w:val="003B63DE"/>
    <w:rsid w:val="003C1606"/>
    <w:rsid w:val="003C17B4"/>
    <w:rsid w:val="003C2C4C"/>
    <w:rsid w:val="003C4F6D"/>
    <w:rsid w:val="003C57FC"/>
    <w:rsid w:val="003C7299"/>
    <w:rsid w:val="003D381A"/>
    <w:rsid w:val="003D418D"/>
    <w:rsid w:val="003D53D1"/>
    <w:rsid w:val="003D574C"/>
    <w:rsid w:val="003D58C1"/>
    <w:rsid w:val="003D64DC"/>
    <w:rsid w:val="003D782D"/>
    <w:rsid w:val="003E1E1C"/>
    <w:rsid w:val="003E285A"/>
    <w:rsid w:val="003E3539"/>
    <w:rsid w:val="003E4470"/>
    <w:rsid w:val="003E6C4C"/>
    <w:rsid w:val="003E7860"/>
    <w:rsid w:val="003F02AC"/>
    <w:rsid w:val="003F336D"/>
    <w:rsid w:val="003F60D4"/>
    <w:rsid w:val="003F68E0"/>
    <w:rsid w:val="003F6C98"/>
    <w:rsid w:val="003F7D81"/>
    <w:rsid w:val="0040214E"/>
    <w:rsid w:val="004026E6"/>
    <w:rsid w:val="0040288C"/>
    <w:rsid w:val="00403D83"/>
    <w:rsid w:val="00405D2B"/>
    <w:rsid w:val="004069D8"/>
    <w:rsid w:val="00407727"/>
    <w:rsid w:val="00407E13"/>
    <w:rsid w:val="004106BC"/>
    <w:rsid w:val="004124D3"/>
    <w:rsid w:val="00413EB4"/>
    <w:rsid w:val="00414A8B"/>
    <w:rsid w:val="004159F4"/>
    <w:rsid w:val="00415BE0"/>
    <w:rsid w:val="00421C19"/>
    <w:rsid w:val="004222DB"/>
    <w:rsid w:val="004260EA"/>
    <w:rsid w:val="00426237"/>
    <w:rsid w:val="004265FC"/>
    <w:rsid w:val="004307B9"/>
    <w:rsid w:val="0043090F"/>
    <w:rsid w:val="00430ECC"/>
    <w:rsid w:val="004314DF"/>
    <w:rsid w:val="00432052"/>
    <w:rsid w:val="004329D9"/>
    <w:rsid w:val="00433031"/>
    <w:rsid w:val="00433449"/>
    <w:rsid w:val="00434497"/>
    <w:rsid w:val="00434E0A"/>
    <w:rsid w:val="004355AA"/>
    <w:rsid w:val="00441017"/>
    <w:rsid w:val="004412AB"/>
    <w:rsid w:val="004416C0"/>
    <w:rsid w:val="00441E1C"/>
    <w:rsid w:val="00442C59"/>
    <w:rsid w:val="00447637"/>
    <w:rsid w:val="004539D7"/>
    <w:rsid w:val="004540A4"/>
    <w:rsid w:val="00455FF2"/>
    <w:rsid w:val="00457E71"/>
    <w:rsid w:val="00457E81"/>
    <w:rsid w:val="00460395"/>
    <w:rsid w:val="0046061C"/>
    <w:rsid w:val="004613F7"/>
    <w:rsid w:val="0046156E"/>
    <w:rsid w:val="00464BC8"/>
    <w:rsid w:val="004660F3"/>
    <w:rsid w:val="004669D1"/>
    <w:rsid w:val="00466A34"/>
    <w:rsid w:val="0046737E"/>
    <w:rsid w:val="0047119E"/>
    <w:rsid w:val="004714CB"/>
    <w:rsid w:val="004714CE"/>
    <w:rsid w:val="00471DEA"/>
    <w:rsid w:val="00471F1B"/>
    <w:rsid w:val="00473572"/>
    <w:rsid w:val="00473AF1"/>
    <w:rsid w:val="00473CA9"/>
    <w:rsid w:val="0047403E"/>
    <w:rsid w:val="004740C1"/>
    <w:rsid w:val="00477E39"/>
    <w:rsid w:val="00480231"/>
    <w:rsid w:val="00480BC8"/>
    <w:rsid w:val="00483CA1"/>
    <w:rsid w:val="00486704"/>
    <w:rsid w:val="00486AF9"/>
    <w:rsid w:val="00487973"/>
    <w:rsid w:val="00490087"/>
    <w:rsid w:val="00490856"/>
    <w:rsid w:val="00491DD5"/>
    <w:rsid w:val="00494DB0"/>
    <w:rsid w:val="004A214D"/>
    <w:rsid w:val="004A28A5"/>
    <w:rsid w:val="004A4038"/>
    <w:rsid w:val="004A4A35"/>
    <w:rsid w:val="004A50C7"/>
    <w:rsid w:val="004A595F"/>
    <w:rsid w:val="004A5D36"/>
    <w:rsid w:val="004A6B41"/>
    <w:rsid w:val="004A7270"/>
    <w:rsid w:val="004A76F0"/>
    <w:rsid w:val="004B0F31"/>
    <w:rsid w:val="004B3BF0"/>
    <w:rsid w:val="004B4AF0"/>
    <w:rsid w:val="004B4DF8"/>
    <w:rsid w:val="004B53D0"/>
    <w:rsid w:val="004B5FFC"/>
    <w:rsid w:val="004B6955"/>
    <w:rsid w:val="004C02A9"/>
    <w:rsid w:val="004C0510"/>
    <w:rsid w:val="004C0901"/>
    <w:rsid w:val="004C1D8E"/>
    <w:rsid w:val="004C305E"/>
    <w:rsid w:val="004C72A3"/>
    <w:rsid w:val="004C733A"/>
    <w:rsid w:val="004D11EA"/>
    <w:rsid w:val="004D142D"/>
    <w:rsid w:val="004D59BB"/>
    <w:rsid w:val="004D71C9"/>
    <w:rsid w:val="004D7497"/>
    <w:rsid w:val="004D7A65"/>
    <w:rsid w:val="004E53E5"/>
    <w:rsid w:val="004E6553"/>
    <w:rsid w:val="004E66A2"/>
    <w:rsid w:val="004F4232"/>
    <w:rsid w:val="005017E5"/>
    <w:rsid w:val="005027F7"/>
    <w:rsid w:val="0050342F"/>
    <w:rsid w:val="00504105"/>
    <w:rsid w:val="0051192C"/>
    <w:rsid w:val="005124ED"/>
    <w:rsid w:val="00512AE8"/>
    <w:rsid w:val="00512D29"/>
    <w:rsid w:val="00512F47"/>
    <w:rsid w:val="00515974"/>
    <w:rsid w:val="005159EA"/>
    <w:rsid w:val="00515C6A"/>
    <w:rsid w:val="005166D9"/>
    <w:rsid w:val="00517002"/>
    <w:rsid w:val="005202E9"/>
    <w:rsid w:val="005229F0"/>
    <w:rsid w:val="00523835"/>
    <w:rsid w:val="00525227"/>
    <w:rsid w:val="00527270"/>
    <w:rsid w:val="00527A73"/>
    <w:rsid w:val="00530D3D"/>
    <w:rsid w:val="00531045"/>
    <w:rsid w:val="00532370"/>
    <w:rsid w:val="00534813"/>
    <w:rsid w:val="00534837"/>
    <w:rsid w:val="00535587"/>
    <w:rsid w:val="00535847"/>
    <w:rsid w:val="00536C8A"/>
    <w:rsid w:val="00537032"/>
    <w:rsid w:val="005429E1"/>
    <w:rsid w:val="005434AA"/>
    <w:rsid w:val="005441E4"/>
    <w:rsid w:val="00544872"/>
    <w:rsid w:val="005449D3"/>
    <w:rsid w:val="005449E1"/>
    <w:rsid w:val="0054605F"/>
    <w:rsid w:val="00547978"/>
    <w:rsid w:val="00551795"/>
    <w:rsid w:val="00552F8D"/>
    <w:rsid w:val="00553C5A"/>
    <w:rsid w:val="00555BFD"/>
    <w:rsid w:val="00556CB9"/>
    <w:rsid w:val="00560685"/>
    <w:rsid w:val="0056068A"/>
    <w:rsid w:val="0056068B"/>
    <w:rsid w:val="00561CE2"/>
    <w:rsid w:val="00561DE6"/>
    <w:rsid w:val="005627F1"/>
    <w:rsid w:val="00566242"/>
    <w:rsid w:val="005709D0"/>
    <w:rsid w:val="005724DF"/>
    <w:rsid w:val="00575310"/>
    <w:rsid w:val="00576FD0"/>
    <w:rsid w:val="005775C0"/>
    <w:rsid w:val="005809D1"/>
    <w:rsid w:val="005827B7"/>
    <w:rsid w:val="0058309E"/>
    <w:rsid w:val="00585305"/>
    <w:rsid w:val="0058597C"/>
    <w:rsid w:val="00592EE4"/>
    <w:rsid w:val="005951AE"/>
    <w:rsid w:val="005964A8"/>
    <w:rsid w:val="005A0883"/>
    <w:rsid w:val="005A0B60"/>
    <w:rsid w:val="005A312F"/>
    <w:rsid w:val="005A3634"/>
    <w:rsid w:val="005A3AF1"/>
    <w:rsid w:val="005A3C42"/>
    <w:rsid w:val="005A4AC8"/>
    <w:rsid w:val="005A4ECA"/>
    <w:rsid w:val="005A5578"/>
    <w:rsid w:val="005A7942"/>
    <w:rsid w:val="005B1B1D"/>
    <w:rsid w:val="005B1CDD"/>
    <w:rsid w:val="005B4C94"/>
    <w:rsid w:val="005B6C0D"/>
    <w:rsid w:val="005C1131"/>
    <w:rsid w:val="005C22C2"/>
    <w:rsid w:val="005C4F2F"/>
    <w:rsid w:val="005C7E39"/>
    <w:rsid w:val="005D0A72"/>
    <w:rsid w:val="005D0E36"/>
    <w:rsid w:val="005D17A0"/>
    <w:rsid w:val="005D17BA"/>
    <w:rsid w:val="005D260C"/>
    <w:rsid w:val="005D2F32"/>
    <w:rsid w:val="005D33D7"/>
    <w:rsid w:val="005D4D57"/>
    <w:rsid w:val="005D5812"/>
    <w:rsid w:val="005D6D43"/>
    <w:rsid w:val="005D76B6"/>
    <w:rsid w:val="005D7D18"/>
    <w:rsid w:val="005E08ED"/>
    <w:rsid w:val="005E5895"/>
    <w:rsid w:val="005E62A3"/>
    <w:rsid w:val="005E70E1"/>
    <w:rsid w:val="005F1720"/>
    <w:rsid w:val="005F3234"/>
    <w:rsid w:val="005F44C7"/>
    <w:rsid w:val="005F655D"/>
    <w:rsid w:val="005F6EFC"/>
    <w:rsid w:val="006000F7"/>
    <w:rsid w:val="00602400"/>
    <w:rsid w:val="00602D3A"/>
    <w:rsid w:val="00603F45"/>
    <w:rsid w:val="00604D9E"/>
    <w:rsid w:val="00605BEF"/>
    <w:rsid w:val="00605C83"/>
    <w:rsid w:val="00605EAB"/>
    <w:rsid w:val="00605F3F"/>
    <w:rsid w:val="006073C9"/>
    <w:rsid w:val="00611C39"/>
    <w:rsid w:val="00612BC2"/>
    <w:rsid w:val="006168FC"/>
    <w:rsid w:val="0061690F"/>
    <w:rsid w:val="0061790D"/>
    <w:rsid w:val="00617FEC"/>
    <w:rsid w:val="006208C3"/>
    <w:rsid w:val="006209D5"/>
    <w:rsid w:val="0062187B"/>
    <w:rsid w:val="0062196B"/>
    <w:rsid w:val="00622EA4"/>
    <w:rsid w:val="00623AA8"/>
    <w:rsid w:val="006302FB"/>
    <w:rsid w:val="00634817"/>
    <w:rsid w:val="0063538C"/>
    <w:rsid w:val="00640378"/>
    <w:rsid w:val="0064056C"/>
    <w:rsid w:val="006421A6"/>
    <w:rsid w:val="006472C8"/>
    <w:rsid w:val="006559DD"/>
    <w:rsid w:val="006566CD"/>
    <w:rsid w:val="00656B25"/>
    <w:rsid w:val="00656E9A"/>
    <w:rsid w:val="006571DF"/>
    <w:rsid w:val="006572EC"/>
    <w:rsid w:val="006631B4"/>
    <w:rsid w:val="00663BE9"/>
    <w:rsid w:val="0066506D"/>
    <w:rsid w:val="00665724"/>
    <w:rsid w:val="00665E6E"/>
    <w:rsid w:val="006730EA"/>
    <w:rsid w:val="006746C2"/>
    <w:rsid w:val="006760CF"/>
    <w:rsid w:val="0067743E"/>
    <w:rsid w:val="0068019A"/>
    <w:rsid w:val="00680239"/>
    <w:rsid w:val="006813EC"/>
    <w:rsid w:val="00684696"/>
    <w:rsid w:val="0069189B"/>
    <w:rsid w:val="00693394"/>
    <w:rsid w:val="00694D30"/>
    <w:rsid w:val="00694D5C"/>
    <w:rsid w:val="00694D8A"/>
    <w:rsid w:val="00695EE3"/>
    <w:rsid w:val="00697108"/>
    <w:rsid w:val="006A02FD"/>
    <w:rsid w:val="006A0A09"/>
    <w:rsid w:val="006A1DAB"/>
    <w:rsid w:val="006A4320"/>
    <w:rsid w:val="006A5972"/>
    <w:rsid w:val="006A5D1D"/>
    <w:rsid w:val="006A5DAC"/>
    <w:rsid w:val="006A605F"/>
    <w:rsid w:val="006B0FBC"/>
    <w:rsid w:val="006B3855"/>
    <w:rsid w:val="006B41DE"/>
    <w:rsid w:val="006B4B7E"/>
    <w:rsid w:val="006B580E"/>
    <w:rsid w:val="006B5920"/>
    <w:rsid w:val="006B77D6"/>
    <w:rsid w:val="006C02A9"/>
    <w:rsid w:val="006C07FB"/>
    <w:rsid w:val="006C10CE"/>
    <w:rsid w:val="006C1E38"/>
    <w:rsid w:val="006C2F7F"/>
    <w:rsid w:val="006C34FC"/>
    <w:rsid w:val="006C3C08"/>
    <w:rsid w:val="006C60E8"/>
    <w:rsid w:val="006C6C77"/>
    <w:rsid w:val="006D0DE9"/>
    <w:rsid w:val="006D46BD"/>
    <w:rsid w:val="006D58A4"/>
    <w:rsid w:val="006D5A78"/>
    <w:rsid w:val="006D6AB4"/>
    <w:rsid w:val="006D6F90"/>
    <w:rsid w:val="006D733C"/>
    <w:rsid w:val="006D7A92"/>
    <w:rsid w:val="006E12E1"/>
    <w:rsid w:val="006E1D1D"/>
    <w:rsid w:val="006E29E6"/>
    <w:rsid w:val="006E4AAD"/>
    <w:rsid w:val="006E64EE"/>
    <w:rsid w:val="006E6C30"/>
    <w:rsid w:val="006F02BF"/>
    <w:rsid w:val="006F2674"/>
    <w:rsid w:val="006F3A69"/>
    <w:rsid w:val="006F3D37"/>
    <w:rsid w:val="006F6138"/>
    <w:rsid w:val="006F672A"/>
    <w:rsid w:val="0070033A"/>
    <w:rsid w:val="0070176A"/>
    <w:rsid w:val="00703ED4"/>
    <w:rsid w:val="007108AC"/>
    <w:rsid w:val="00710F56"/>
    <w:rsid w:val="00712ABA"/>
    <w:rsid w:val="0071766A"/>
    <w:rsid w:val="00721A5D"/>
    <w:rsid w:val="00721FC1"/>
    <w:rsid w:val="007226DC"/>
    <w:rsid w:val="00722A19"/>
    <w:rsid w:val="00722DB9"/>
    <w:rsid w:val="00723985"/>
    <w:rsid w:val="00723A13"/>
    <w:rsid w:val="007248BA"/>
    <w:rsid w:val="00724E81"/>
    <w:rsid w:val="007306D8"/>
    <w:rsid w:val="007306F0"/>
    <w:rsid w:val="00731B4A"/>
    <w:rsid w:val="00731CB1"/>
    <w:rsid w:val="007324EE"/>
    <w:rsid w:val="0073303A"/>
    <w:rsid w:val="0073574A"/>
    <w:rsid w:val="00736C23"/>
    <w:rsid w:val="007371C7"/>
    <w:rsid w:val="00743488"/>
    <w:rsid w:val="007436C2"/>
    <w:rsid w:val="00745014"/>
    <w:rsid w:val="007477FE"/>
    <w:rsid w:val="007503BA"/>
    <w:rsid w:val="007517A8"/>
    <w:rsid w:val="0075216A"/>
    <w:rsid w:val="007532AE"/>
    <w:rsid w:val="007533BF"/>
    <w:rsid w:val="007536D2"/>
    <w:rsid w:val="00753934"/>
    <w:rsid w:val="00753DBB"/>
    <w:rsid w:val="00755F7B"/>
    <w:rsid w:val="007566C1"/>
    <w:rsid w:val="00760C21"/>
    <w:rsid w:val="0076365D"/>
    <w:rsid w:val="00763E0D"/>
    <w:rsid w:val="007651A7"/>
    <w:rsid w:val="00767D5A"/>
    <w:rsid w:val="0077153D"/>
    <w:rsid w:val="00772097"/>
    <w:rsid w:val="007729C0"/>
    <w:rsid w:val="007756AA"/>
    <w:rsid w:val="00775CEC"/>
    <w:rsid w:val="00775E5C"/>
    <w:rsid w:val="00777E1B"/>
    <w:rsid w:val="007813C4"/>
    <w:rsid w:val="0078542C"/>
    <w:rsid w:val="007873D7"/>
    <w:rsid w:val="007908B9"/>
    <w:rsid w:val="00792FE2"/>
    <w:rsid w:val="00793867"/>
    <w:rsid w:val="00793E5F"/>
    <w:rsid w:val="0079421F"/>
    <w:rsid w:val="00795604"/>
    <w:rsid w:val="007966C1"/>
    <w:rsid w:val="00797B22"/>
    <w:rsid w:val="007A0F4C"/>
    <w:rsid w:val="007A3A96"/>
    <w:rsid w:val="007A3F54"/>
    <w:rsid w:val="007A5B79"/>
    <w:rsid w:val="007A5C3F"/>
    <w:rsid w:val="007A67DB"/>
    <w:rsid w:val="007A71F8"/>
    <w:rsid w:val="007B0A50"/>
    <w:rsid w:val="007B25EB"/>
    <w:rsid w:val="007B3426"/>
    <w:rsid w:val="007B396C"/>
    <w:rsid w:val="007B6A92"/>
    <w:rsid w:val="007B6F1D"/>
    <w:rsid w:val="007B7430"/>
    <w:rsid w:val="007C4FB6"/>
    <w:rsid w:val="007C5B98"/>
    <w:rsid w:val="007C6F38"/>
    <w:rsid w:val="007D082B"/>
    <w:rsid w:val="007D0EA5"/>
    <w:rsid w:val="007D250A"/>
    <w:rsid w:val="007D304F"/>
    <w:rsid w:val="007D3A18"/>
    <w:rsid w:val="007D5297"/>
    <w:rsid w:val="007D6565"/>
    <w:rsid w:val="007E24E6"/>
    <w:rsid w:val="007E3563"/>
    <w:rsid w:val="007E53F9"/>
    <w:rsid w:val="007E5724"/>
    <w:rsid w:val="007F036C"/>
    <w:rsid w:val="007F21ED"/>
    <w:rsid w:val="007F3A2D"/>
    <w:rsid w:val="007F44AD"/>
    <w:rsid w:val="007F4F23"/>
    <w:rsid w:val="007F54EC"/>
    <w:rsid w:val="007F6B3F"/>
    <w:rsid w:val="007F71EC"/>
    <w:rsid w:val="007F7D9C"/>
    <w:rsid w:val="00804FCD"/>
    <w:rsid w:val="008061B9"/>
    <w:rsid w:val="0080649B"/>
    <w:rsid w:val="00810929"/>
    <w:rsid w:val="00811C18"/>
    <w:rsid w:val="00812AD0"/>
    <w:rsid w:val="00812C1C"/>
    <w:rsid w:val="00814EDE"/>
    <w:rsid w:val="008151A5"/>
    <w:rsid w:val="00815AC4"/>
    <w:rsid w:val="00815B88"/>
    <w:rsid w:val="00815CB4"/>
    <w:rsid w:val="00816516"/>
    <w:rsid w:val="00816FD2"/>
    <w:rsid w:val="00817EAE"/>
    <w:rsid w:val="00820E0B"/>
    <w:rsid w:val="008213D7"/>
    <w:rsid w:val="008262BC"/>
    <w:rsid w:val="00826F7D"/>
    <w:rsid w:val="00830E42"/>
    <w:rsid w:val="00831DBF"/>
    <w:rsid w:val="00832275"/>
    <w:rsid w:val="00833159"/>
    <w:rsid w:val="00835616"/>
    <w:rsid w:val="00835A26"/>
    <w:rsid w:val="00836990"/>
    <w:rsid w:val="00845101"/>
    <w:rsid w:val="00850445"/>
    <w:rsid w:val="00850EAE"/>
    <w:rsid w:val="008511E2"/>
    <w:rsid w:val="0085302A"/>
    <w:rsid w:val="0085393E"/>
    <w:rsid w:val="0085527D"/>
    <w:rsid w:val="0085748B"/>
    <w:rsid w:val="0086191D"/>
    <w:rsid w:val="008619D9"/>
    <w:rsid w:val="008628F6"/>
    <w:rsid w:val="008632CD"/>
    <w:rsid w:val="00863CF1"/>
    <w:rsid w:val="0086535A"/>
    <w:rsid w:val="0086536D"/>
    <w:rsid w:val="00865744"/>
    <w:rsid w:val="00866376"/>
    <w:rsid w:val="00866AF6"/>
    <w:rsid w:val="008670D4"/>
    <w:rsid w:val="00867137"/>
    <w:rsid w:val="0086788C"/>
    <w:rsid w:val="008768C2"/>
    <w:rsid w:val="008770D3"/>
    <w:rsid w:val="00877503"/>
    <w:rsid w:val="00880E2E"/>
    <w:rsid w:val="00880FA4"/>
    <w:rsid w:val="00880FD9"/>
    <w:rsid w:val="0088187F"/>
    <w:rsid w:val="00882B79"/>
    <w:rsid w:val="00884B5C"/>
    <w:rsid w:val="00884EDC"/>
    <w:rsid w:val="008852FF"/>
    <w:rsid w:val="0088660A"/>
    <w:rsid w:val="008878E0"/>
    <w:rsid w:val="00890D58"/>
    <w:rsid w:val="008919E3"/>
    <w:rsid w:val="00895093"/>
    <w:rsid w:val="008961B2"/>
    <w:rsid w:val="00896433"/>
    <w:rsid w:val="008A0577"/>
    <w:rsid w:val="008A07F3"/>
    <w:rsid w:val="008A32C0"/>
    <w:rsid w:val="008A43AF"/>
    <w:rsid w:val="008A4AA3"/>
    <w:rsid w:val="008A6C04"/>
    <w:rsid w:val="008A7069"/>
    <w:rsid w:val="008A790B"/>
    <w:rsid w:val="008B12AF"/>
    <w:rsid w:val="008B2BB4"/>
    <w:rsid w:val="008B3065"/>
    <w:rsid w:val="008C103D"/>
    <w:rsid w:val="008C53FF"/>
    <w:rsid w:val="008C5C6C"/>
    <w:rsid w:val="008D0700"/>
    <w:rsid w:val="008D1D52"/>
    <w:rsid w:val="008D3A6D"/>
    <w:rsid w:val="008D4A2C"/>
    <w:rsid w:val="008D6B50"/>
    <w:rsid w:val="008D6FCB"/>
    <w:rsid w:val="008D7227"/>
    <w:rsid w:val="008E1130"/>
    <w:rsid w:val="008E1575"/>
    <w:rsid w:val="008E28C0"/>
    <w:rsid w:val="008E3238"/>
    <w:rsid w:val="008E6C28"/>
    <w:rsid w:val="008F0091"/>
    <w:rsid w:val="008F05C1"/>
    <w:rsid w:val="008F16DF"/>
    <w:rsid w:val="008F1F13"/>
    <w:rsid w:val="008F2009"/>
    <w:rsid w:val="008F6395"/>
    <w:rsid w:val="008F7204"/>
    <w:rsid w:val="008F7424"/>
    <w:rsid w:val="009001A0"/>
    <w:rsid w:val="00900ABC"/>
    <w:rsid w:val="009011C9"/>
    <w:rsid w:val="009016C0"/>
    <w:rsid w:val="00901C34"/>
    <w:rsid w:val="00902303"/>
    <w:rsid w:val="00902927"/>
    <w:rsid w:val="009076CA"/>
    <w:rsid w:val="00907CFD"/>
    <w:rsid w:val="009153A8"/>
    <w:rsid w:val="00915719"/>
    <w:rsid w:val="00915DED"/>
    <w:rsid w:val="00915E44"/>
    <w:rsid w:val="0091739D"/>
    <w:rsid w:val="009201C5"/>
    <w:rsid w:val="009231B0"/>
    <w:rsid w:val="0092540E"/>
    <w:rsid w:val="0092587D"/>
    <w:rsid w:val="00926CC7"/>
    <w:rsid w:val="00931139"/>
    <w:rsid w:val="0093199A"/>
    <w:rsid w:val="0093301C"/>
    <w:rsid w:val="00933EE5"/>
    <w:rsid w:val="00935B26"/>
    <w:rsid w:val="00936C6D"/>
    <w:rsid w:val="009377E8"/>
    <w:rsid w:val="0094137B"/>
    <w:rsid w:val="00943CFB"/>
    <w:rsid w:val="009446EA"/>
    <w:rsid w:val="00944D87"/>
    <w:rsid w:val="009460D2"/>
    <w:rsid w:val="00946D5E"/>
    <w:rsid w:val="00946EA9"/>
    <w:rsid w:val="0094746B"/>
    <w:rsid w:val="00947709"/>
    <w:rsid w:val="00947EF4"/>
    <w:rsid w:val="0095419E"/>
    <w:rsid w:val="00954413"/>
    <w:rsid w:val="00954E4A"/>
    <w:rsid w:val="00956B1A"/>
    <w:rsid w:val="00960116"/>
    <w:rsid w:val="00962483"/>
    <w:rsid w:val="00962C3A"/>
    <w:rsid w:val="0096311C"/>
    <w:rsid w:val="00964C91"/>
    <w:rsid w:val="00965A10"/>
    <w:rsid w:val="00967F55"/>
    <w:rsid w:val="0097019C"/>
    <w:rsid w:val="00970DD6"/>
    <w:rsid w:val="00971837"/>
    <w:rsid w:val="0097552B"/>
    <w:rsid w:val="009761E7"/>
    <w:rsid w:val="009772D6"/>
    <w:rsid w:val="009777A4"/>
    <w:rsid w:val="0098000F"/>
    <w:rsid w:val="00980AEB"/>
    <w:rsid w:val="00980D20"/>
    <w:rsid w:val="009817CB"/>
    <w:rsid w:val="009832A6"/>
    <w:rsid w:val="009832B4"/>
    <w:rsid w:val="009843C4"/>
    <w:rsid w:val="00986E20"/>
    <w:rsid w:val="009876F6"/>
    <w:rsid w:val="00990F92"/>
    <w:rsid w:val="009916AB"/>
    <w:rsid w:val="00995441"/>
    <w:rsid w:val="00995670"/>
    <w:rsid w:val="009961C1"/>
    <w:rsid w:val="00997EE2"/>
    <w:rsid w:val="009A2CBA"/>
    <w:rsid w:val="009A5773"/>
    <w:rsid w:val="009B15BB"/>
    <w:rsid w:val="009B1944"/>
    <w:rsid w:val="009B2715"/>
    <w:rsid w:val="009B37FD"/>
    <w:rsid w:val="009B3B5E"/>
    <w:rsid w:val="009B3CFF"/>
    <w:rsid w:val="009B5D9B"/>
    <w:rsid w:val="009C0353"/>
    <w:rsid w:val="009C15D5"/>
    <w:rsid w:val="009C2C06"/>
    <w:rsid w:val="009C2C33"/>
    <w:rsid w:val="009C2F0E"/>
    <w:rsid w:val="009C3C6E"/>
    <w:rsid w:val="009D1EBE"/>
    <w:rsid w:val="009D2833"/>
    <w:rsid w:val="009D49A4"/>
    <w:rsid w:val="009D5023"/>
    <w:rsid w:val="009E2A5F"/>
    <w:rsid w:val="009E2AB0"/>
    <w:rsid w:val="009E3C8B"/>
    <w:rsid w:val="009E4A35"/>
    <w:rsid w:val="009E4B95"/>
    <w:rsid w:val="009E65D8"/>
    <w:rsid w:val="009E6E38"/>
    <w:rsid w:val="009E7547"/>
    <w:rsid w:val="009E7B20"/>
    <w:rsid w:val="009F2033"/>
    <w:rsid w:val="009F6795"/>
    <w:rsid w:val="009F6D60"/>
    <w:rsid w:val="00A00837"/>
    <w:rsid w:val="00A00850"/>
    <w:rsid w:val="00A01DD8"/>
    <w:rsid w:val="00A020BD"/>
    <w:rsid w:val="00A021B1"/>
    <w:rsid w:val="00A02257"/>
    <w:rsid w:val="00A04169"/>
    <w:rsid w:val="00A04773"/>
    <w:rsid w:val="00A05374"/>
    <w:rsid w:val="00A05F34"/>
    <w:rsid w:val="00A064E8"/>
    <w:rsid w:val="00A06C64"/>
    <w:rsid w:val="00A10350"/>
    <w:rsid w:val="00A11043"/>
    <w:rsid w:val="00A1152F"/>
    <w:rsid w:val="00A1229C"/>
    <w:rsid w:val="00A13EB7"/>
    <w:rsid w:val="00A14FEC"/>
    <w:rsid w:val="00A160C4"/>
    <w:rsid w:val="00A16984"/>
    <w:rsid w:val="00A249AE"/>
    <w:rsid w:val="00A24AAE"/>
    <w:rsid w:val="00A25AC9"/>
    <w:rsid w:val="00A265CB"/>
    <w:rsid w:val="00A2764D"/>
    <w:rsid w:val="00A321EB"/>
    <w:rsid w:val="00A33278"/>
    <w:rsid w:val="00A333F9"/>
    <w:rsid w:val="00A35E84"/>
    <w:rsid w:val="00A405D9"/>
    <w:rsid w:val="00A43ED5"/>
    <w:rsid w:val="00A461AF"/>
    <w:rsid w:val="00A52326"/>
    <w:rsid w:val="00A53D70"/>
    <w:rsid w:val="00A53EA6"/>
    <w:rsid w:val="00A53FE7"/>
    <w:rsid w:val="00A56C61"/>
    <w:rsid w:val="00A575A8"/>
    <w:rsid w:val="00A61B57"/>
    <w:rsid w:val="00A63010"/>
    <w:rsid w:val="00A6318E"/>
    <w:rsid w:val="00A6453D"/>
    <w:rsid w:val="00A648DE"/>
    <w:rsid w:val="00A64E2C"/>
    <w:rsid w:val="00A65111"/>
    <w:rsid w:val="00A6528A"/>
    <w:rsid w:val="00A65AD9"/>
    <w:rsid w:val="00A662DC"/>
    <w:rsid w:val="00A66C79"/>
    <w:rsid w:val="00A67692"/>
    <w:rsid w:val="00A7188A"/>
    <w:rsid w:val="00A80477"/>
    <w:rsid w:val="00A82803"/>
    <w:rsid w:val="00A828CE"/>
    <w:rsid w:val="00A85845"/>
    <w:rsid w:val="00A8709F"/>
    <w:rsid w:val="00A87954"/>
    <w:rsid w:val="00A87A38"/>
    <w:rsid w:val="00A90C06"/>
    <w:rsid w:val="00A90EEE"/>
    <w:rsid w:val="00A915FE"/>
    <w:rsid w:val="00A91DE2"/>
    <w:rsid w:val="00A95029"/>
    <w:rsid w:val="00A95306"/>
    <w:rsid w:val="00A9640D"/>
    <w:rsid w:val="00A9771D"/>
    <w:rsid w:val="00AA00C6"/>
    <w:rsid w:val="00AA0C5D"/>
    <w:rsid w:val="00AA18C5"/>
    <w:rsid w:val="00AA2432"/>
    <w:rsid w:val="00AA2EE6"/>
    <w:rsid w:val="00AA4497"/>
    <w:rsid w:val="00AA5A19"/>
    <w:rsid w:val="00AA7736"/>
    <w:rsid w:val="00AB12D8"/>
    <w:rsid w:val="00AB472F"/>
    <w:rsid w:val="00AB5980"/>
    <w:rsid w:val="00AB6118"/>
    <w:rsid w:val="00AB6F17"/>
    <w:rsid w:val="00AB7187"/>
    <w:rsid w:val="00AB7338"/>
    <w:rsid w:val="00AB77F5"/>
    <w:rsid w:val="00AC10A6"/>
    <w:rsid w:val="00AC44B4"/>
    <w:rsid w:val="00AC53F4"/>
    <w:rsid w:val="00AD0F12"/>
    <w:rsid w:val="00AD1384"/>
    <w:rsid w:val="00AD2E0F"/>
    <w:rsid w:val="00AD2EB2"/>
    <w:rsid w:val="00AD4570"/>
    <w:rsid w:val="00AD57A5"/>
    <w:rsid w:val="00AD5E87"/>
    <w:rsid w:val="00AD6E5E"/>
    <w:rsid w:val="00AE1D9C"/>
    <w:rsid w:val="00AE34B7"/>
    <w:rsid w:val="00AE45CB"/>
    <w:rsid w:val="00AE4B53"/>
    <w:rsid w:val="00AE51CE"/>
    <w:rsid w:val="00AE77CD"/>
    <w:rsid w:val="00AF2E71"/>
    <w:rsid w:val="00AF4280"/>
    <w:rsid w:val="00AF501D"/>
    <w:rsid w:val="00AF512B"/>
    <w:rsid w:val="00AF55AD"/>
    <w:rsid w:val="00AF589B"/>
    <w:rsid w:val="00AF72C5"/>
    <w:rsid w:val="00AF79BE"/>
    <w:rsid w:val="00B0096B"/>
    <w:rsid w:val="00B01F2D"/>
    <w:rsid w:val="00B0315B"/>
    <w:rsid w:val="00B04397"/>
    <w:rsid w:val="00B06A6D"/>
    <w:rsid w:val="00B07582"/>
    <w:rsid w:val="00B07953"/>
    <w:rsid w:val="00B117C5"/>
    <w:rsid w:val="00B13CAC"/>
    <w:rsid w:val="00B14BDD"/>
    <w:rsid w:val="00B14F9A"/>
    <w:rsid w:val="00B163CA"/>
    <w:rsid w:val="00B16435"/>
    <w:rsid w:val="00B20ABA"/>
    <w:rsid w:val="00B20F87"/>
    <w:rsid w:val="00B22BC7"/>
    <w:rsid w:val="00B22F97"/>
    <w:rsid w:val="00B23748"/>
    <w:rsid w:val="00B257B1"/>
    <w:rsid w:val="00B27495"/>
    <w:rsid w:val="00B276F2"/>
    <w:rsid w:val="00B27C7F"/>
    <w:rsid w:val="00B33F3A"/>
    <w:rsid w:val="00B36205"/>
    <w:rsid w:val="00B36608"/>
    <w:rsid w:val="00B36A0D"/>
    <w:rsid w:val="00B36A97"/>
    <w:rsid w:val="00B36D08"/>
    <w:rsid w:val="00B37138"/>
    <w:rsid w:val="00B3749A"/>
    <w:rsid w:val="00B37748"/>
    <w:rsid w:val="00B37D29"/>
    <w:rsid w:val="00B40031"/>
    <w:rsid w:val="00B402FE"/>
    <w:rsid w:val="00B42743"/>
    <w:rsid w:val="00B42B3D"/>
    <w:rsid w:val="00B43E61"/>
    <w:rsid w:val="00B474F6"/>
    <w:rsid w:val="00B475F3"/>
    <w:rsid w:val="00B519AE"/>
    <w:rsid w:val="00B52B7E"/>
    <w:rsid w:val="00B5319F"/>
    <w:rsid w:val="00B53D53"/>
    <w:rsid w:val="00B53F48"/>
    <w:rsid w:val="00B551CD"/>
    <w:rsid w:val="00B55EBF"/>
    <w:rsid w:val="00B56348"/>
    <w:rsid w:val="00B63E93"/>
    <w:rsid w:val="00B659B6"/>
    <w:rsid w:val="00B65AEF"/>
    <w:rsid w:val="00B71BBA"/>
    <w:rsid w:val="00B73BF9"/>
    <w:rsid w:val="00B80C51"/>
    <w:rsid w:val="00B833F8"/>
    <w:rsid w:val="00B8378A"/>
    <w:rsid w:val="00B859F7"/>
    <w:rsid w:val="00B8758D"/>
    <w:rsid w:val="00B901E6"/>
    <w:rsid w:val="00B907CB"/>
    <w:rsid w:val="00B91607"/>
    <w:rsid w:val="00B92972"/>
    <w:rsid w:val="00B9346C"/>
    <w:rsid w:val="00B943FA"/>
    <w:rsid w:val="00B95A9B"/>
    <w:rsid w:val="00B96CF4"/>
    <w:rsid w:val="00BA29DD"/>
    <w:rsid w:val="00BA5FE8"/>
    <w:rsid w:val="00BA7412"/>
    <w:rsid w:val="00BA7CB2"/>
    <w:rsid w:val="00BB0E17"/>
    <w:rsid w:val="00BB1353"/>
    <w:rsid w:val="00BB17DC"/>
    <w:rsid w:val="00BB3902"/>
    <w:rsid w:val="00BB412B"/>
    <w:rsid w:val="00BB54E3"/>
    <w:rsid w:val="00BB6670"/>
    <w:rsid w:val="00BB7591"/>
    <w:rsid w:val="00BC2C5A"/>
    <w:rsid w:val="00BC6874"/>
    <w:rsid w:val="00BC7122"/>
    <w:rsid w:val="00BD1FD6"/>
    <w:rsid w:val="00BD22F8"/>
    <w:rsid w:val="00BD34F3"/>
    <w:rsid w:val="00BD3971"/>
    <w:rsid w:val="00BD5C73"/>
    <w:rsid w:val="00BD75C5"/>
    <w:rsid w:val="00BD76F6"/>
    <w:rsid w:val="00BE0A83"/>
    <w:rsid w:val="00BE349F"/>
    <w:rsid w:val="00BE56D4"/>
    <w:rsid w:val="00BE5ADA"/>
    <w:rsid w:val="00BE705A"/>
    <w:rsid w:val="00BE705E"/>
    <w:rsid w:val="00BE7953"/>
    <w:rsid w:val="00BE7A0E"/>
    <w:rsid w:val="00BF241B"/>
    <w:rsid w:val="00C000A4"/>
    <w:rsid w:val="00C003E7"/>
    <w:rsid w:val="00C00FF8"/>
    <w:rsid w:val="00C04277"/>
    <w:rsid w:val="00C04C64"/>
    <w:rsid w:val="00C07275"/>
    <w:rsid w:val="00C13A2A"/>
    <w:rsid w:val="00C17655"/>
    <w:rsid w:val="00C22CD1"/>
    <w:rsid w:val="00C22E68"/>
    <w:rsid w:val="00C2355F"/>
    <w:rsid w:val="00C25F36"/>
    <w:rsid w:val="00C2733A"/>
    <w:rsid w:val="00C36040"/>
    <w:rsid w:val="00C36D23"/>
    <w:rsid w:val="00C41B63"/>
    <w:rsid w:val="00C41C0A"/>
    <w:rsid w:val="00C420EB"/>
    <w:rsid w:val="00C42407"/>
    <w:rsid w:val="00C42B6D"/>
    <w:rsid w:val="00C43218"/>
    <w:rsid w:val="00C43AF9"/>
    <w:rsid w:val="00C44210"/>
    <w:rsid w:val="00C446DB"/>
    <w:rsid w:val="00C45F41"/>
    <w:rsid w:val="00C466A1"/>
    <w:rsid w:val="00C502E2"/>
    <w:rsid w:val="00C51D81"/>
    <w:rsid w:val="00C5527D"/>
    <w:rsid w:val="00C60D9C"/>
    <w:rsid w:val="00C62D3B"/>
    <w:rsid w:val="00C63D44"/>
    <w:rsid w:val="00C64537"/>
    <w:rsid w:val="00C71135"/>
    <w:rsid w:val="00C725E9"/>
    <w:rsid w:val="00C73131"/>
    <w:rsid w:val="00C75DF6"/>
    <w:rsid w:val="00C7773A"/>
    <w:rsid w:val="00C81E6F"/>
    <w:rsid w:val="00C827A8"/>
    <w:rsid w:val="00C828BE"/>
    <w:rsid w:val="00C839C2"/>
    <w:rsid w:val="00C877A9"/>
    <w:rsid w:val="00C909DC"/>
    <w:rsid w:val="00C93371"/>
    <w:rsid w:val="00C93C0B"/>
    <w:rsid w:val="00CA0203"/>
    <w:rsid w:val="00CA06D9"/>
    <w:rsid w:val="00CA0EE2"/>
    <w:rsid w:val="00CA175C"/>
    <w:rsid w:val="00CA3012"/>
    <w:rsid w:val="00CA3719"/>
    <w:rsid w:val="00CA60FE"/>
    <w:rsid w:val="00CA6779"/>
    <w:rsid w:val="00CA6FC9"/>
    <w:rsid w:val="00CA718A"/>
    <w:rsid w:val="00CA761A"/>
    <w:rsid w:val="00CB016B"/>
    <w:rsid w:val="00CB03E7"/>
    <w:rsid w:val="00CB087B"/>
    <w:rsid w:val="00CB2174"/>
    <w:rsid w:val="00CB2200"/>
    <w:rsid w:val="00CB4A2E"/>
    <w:rsid w:val="00CB4C1F"/>
    <w:rsid w:val="00CB67DF"/>
    <w:rsid w:val="00CC1CA3"/>
    <w:rsid w:val="00CC27E1"/>
    <w:rsid w:val="00CC3FD1"/>
    <w:rsid w:val="00CC5934"/>
    <w:rsid w:val="00CC5E7F"/>
    <w:rsid w:val="00CC749D"/>
    <w:rsid w:val="00CC76BB"/>
    <w:rsid w:val="00CD0D00"/>
    <w:rsid w:val="00CD10F6"/>
    <w:rsid w:val="00CD27A6"/>
    <w:rsid w:val="00CD27F6"/>
    <w:rsid w:val="00CD3B13"/>
    <w:rsid w:val="00CD43A5"/>
    <w:rsid w:val="00CD4FC7"/>
    <w:rsid w:val="00CD55EC"/>
    <w:rsid w:val="00CD6756"/>
    <w:rsid w:val="00CD687E"/>
    <w:rsid w:val="00CD6CD5"/>
    <w:rsid w:val="00CE10B4"/>
    <w:rsid w:val="00CE2BBC"/>
    <w:rsid w:val="00CE2ED6"/>
    <w:rsid w:val="00CE40C6"/>
    <w:rsid w:val="00CF02FE"/>
    <w:rsid w:val="00CF0914"/>
    <w:rsid w:val="00CF1B84"/>
    <w:rsid w:val="00CF3362"/>
    <w:rsid w:val="00CF4041"/>
    <w:rsid w:val="00CF4C32"/>
    <w:rsid w:val="00CF737F"/>
    <w:rsid w:val="00D035EB"/>
    <w:rsid w:val="00D04128"/>
    <w:rsid w:val="00D04CD1"/>
    <w:rsid w:val="00D04FBE"/>
    <w:rsid w:val="00D06200"/>
    <w:rsid w:val="00D11D81"/>
    <w:rsid w:val="00D123B6"/>
    <w:rsid w:val="00D1254F"/>
    <w:rsid w:val="00D15120"/>
    <w:rsid w:val="00D15DA9"/>
    <w:rsid w:val="00D162B0"/>
    <w:rsid w:val="00D16485"/>
    <w:rsid w:val="00D178A1"/>
    <w:rsid w:val="00D22307"/>
    <w:rsid w:val="00D252BD"/>
    <w:rsid w:val="00D25FD8"/>
    <w:rsid w:val="00D34455"/>
    <w:rsid w:val="00D3769C"/>
    <w:rsid w:val="00D4058B"/>
    <w:rsid w:val="00D407F5"/>
    <w:rsid w:val="00D4216E"/>
    <w:rsid w:val="00D424B6"/>
    <w:rsid w:val="00D425CC"/>
    <w:rsid w:val="00D438CB"/>
    <w:rsid w:val="00D44D56"/>
    <w:rsid w:val="00D455A2"/>
    <w:rsid w:val="00D477DD"/>
    <w:rsid w:val="00D47F12"/>
    <w:rsid w:val="00D521E8"/>
    <w:rsid w:val="00D543F6"/>
    <w:rsid w:val="00D5617F"/>
    <w:rsid w:val="00D566C1"/>
    <w:rsid w:val="00D5688A"/>
    <w:rsid w:val="00D56E91"/>
    <w:rsid w:val="00D573AB"/>
    <w:rsid w:val="00D62755"/>
    <w:rsid w:val="00D660C4"/>
    <w:rsid w:val="00D67C15"/>
    <w:rsid w:val="00D714E7"/>
    <w:rsid w:val="00D71875"/>
    <w:rsid w:val="00D72494"/>
    <w:rsid w:val="00D76607"/>
    <w:rsid w:val="00D80828"/>
    <w:rsid w:val="00D8649F"/>
    <w:rsid w:val="00D87091"/>
    <w:rsid w:val="00D87274"/>
    <w:rsid w:val="00D87287"/>
    <w:rsid w:val="00D90D91"/>
    <w:rsid w:val="00D91969"/>
    <w:rsid w:val="00D91ECC"/>
    <w:rsid w:val="00D9388C"/>
    <w:rsid w:val="00D968E5"/>
    <w:rsid w:val="00D9692D"/>
    <w:rsid w:val="00DA06A7"/>
    <w:rsid w:val="00DA2D4B"/>
    <w:rsid w:val="00DA463F"/>
    <w:rsid w:val="00DA4A0B"/>
    <w:rsid w:val="00DA4A8F"/>
    <w:rsid w:val="00DA6506"/>
    <w:rsid w:val="00DA65F5"/>
    <w:rsid w:val="00DA6FAF"/>
    <w:rsid w:val="00DB024E"/>
    <w:rsid w:val="00DB2545"/>
    <w:rsid w:val="00DB4F95"/>
    <w:rsid w:val="00DB599F"/>
    <w:rsid w:val="00DB6391"/>
    <w:rsid w:val="00DB6F7C"/>
    <w:rsid w:val="00DB793E"/>
    <w:rsid w:val="00DC049C"/>
    <w:rsid w:val="00DC4A47"/>
    <w:rsid w:val="00DC71D7"/>
    <w:rsid w:val="00DC7FD3"/>
    <w:rsid w:val="00DD0346"/>
    <w:rsid w:val="00DD17F7"/>
    <w:rsid w:val="00DD304E"/>
    <w:rsid w:val="00DD52B2"/>
    <w:rsid w:val="00DE150D"/>
    <w:rsid w:val="00DE297B"/>
    <w:rsid w:val="00DE2FA3"/>
    <w:rsid w:val="00DF08DC"/>
    <w:rsid w:val="00DF10E1"/>
    <w:rsid w:val="00DF12A5"/>
    <w:rsid w:val="00DF2C47"/>
    <w:rsid w:val="00DF482E"/>
    <w:rsid w:val="00DF4D0F"/>
    <w:rsid w:val="00DF5A57"/>
    <w:rsid w:val="00DF6C1D"/>
    <w:rsid w:val="00DF7036"/>
    <w:rsid w:val="00DF72E8"/>
    <w:rsid w:val="00DF77F3"/>
    <w:rsid w:val="00E0064C"/>
    <w:rsid w:val="00E019DD"/>
    <w:rsid w:val="00E01CA7"/>
    <w:rsid w:val="00E02ED1"/>
    <w:rsid w:val="00E0647F"/>
    <w:rsid w:val="00E06BB4"/>
    <w:rsid w:val="00E1122E"/>
    <w:rsid w:val="00E13389"/>
    <w:rsid w:val="00E14747"/>
    <w:rsid w:val="00E15220"/>
    <w:rsid w:val="00E15F37"/>
    <w:rsid w:val="00E16750"/>
    <w:rsid w:val="00E21065"/>
    <w:rsid w:val="00E213AF"/>
    <w:rsid w:val="00E21CC6"/>
    <w:rsid w:val="00E2418B"/>
    <w:rsid w:val="00E24EB3"/>
    <w:rsid w:val="00E25B24"/>
    <w:rsid w:val="00E27917"/>
    <w:rsid w:val="00E30FFF"/>
    <w:rsid w:val="00E323E5"/>
    <w:rsid w:val="00E33DFE"/>
    <w:rsid w:val="00E35CA2"/>
    <w:rsid w:val="00E35D9D"/>
    <w:rsid w:val="00E37EF2"/>
    <w:rsid w:val="00E40E47"/>
    <w:rsid w:val="00E416F5"/>
    <w:rsid w:val="00E428DE"/>
    <w:rsid w:val="00E4621F"/>
    <w:rsid w:val="00E509A6"/>
    <w:rsid w:val="00E50F4D"/>
    <w:rsid w:val="00E534FB"/>
    <w:rsid w:val="00E534FE"/>
    <w:rsid w:val="00E55375"/>
    <w:rsid w:val="00E55FD6"/>
    <w:rsid w:val="00E56DC3"/>
    <w:rsid w:val="00E576B1"/>
    <w:rsid w:val="00E609A6"/>
    <w:rsid w:val="00E60B54"/>
    <w:rsid w:val="00E6204B"/>
    <w:rsid w:val="00E62EB8"/>
    <w:rsid w:val="00E638D7"/>
    <w:rsid w:val="00E65705"/>
    <w:rsid w:val="00E659DB"/>
    <w:rsid w:val="00E70F24"/>
    <w:rsid w:val="00E7143D"/>
    <w:rsid w:val="00E74AB8"/>
    <w:rsid w:val="00E756C7"/>
    <w:rsid w:val="00E75BE1"/>
    <w:rsid w:val="00E75D42"/>
    <w:rsid w:val="00E76913"/>
    <w:rsid w:val="00E77079"/>
    <w:rsid w:val="00E827F6"/>
    <w:rsid w:val="00E84751"/>
    <w:rsid w:val="00E903B4"/>
    <w:rsid w:val="00E913DE"/>
    <w:rsid w:val="00E91AB0"/>
    <w:rsid w:val="00E92371"/>
    <w:rsid w:val="00E92751"/>
    <w:rsid w:val="00EA0FC0"/>
    <w:rsid w:val="00EA1512"/>
    <w:rsid w:val="00EA32E9"/>
    <w:rsid w:val="00EA4F07"/>
    <w:rsid w:val="00EA5AE5"/>
    <w:rsid w:val="00EA6CE2"/>
    <w:rsid w:val="00EA6D1A"/>
    <w:rsid w:val="00EA7316"/>
    <w:rsid w:val="00EB4140"/>
    <w:rsid w:val="00EB4939"/>
    <w:rsid w:val="00EB58F3"/>
    <w:rsid w:val="00EB78F0"/>
    <w:rsid w:val="00EC18F2"/>
    <w:rsid w:val="00EC30B3"/>
    <w:rsid w:val="00EC30EA"/>
    <w:rsid w:val="00EC38E4"/>
    <w:rsid w:val="00EC527A"/>
    <w:rsid w:val="00EC6E41"/>
    <w:rsid w:val="00EC6F76"/>
    <w:rsid w:val="00ED1270"/>
    <w:rsid w:val="00ED4012"/>
    <w:rsid w:val="00ED51EB"/>
    <w:rsid w:val="00ED5525"/>
    <w:rsid w:val="00ED65A9"/>
    <w:rsid w:val="00EE03DC"/>
    <w:rsid w:val="00EE0D38"/>
    <w:rsid w:val="00EE23CB"/>
    <w:rsid w:val="00EE2839"/>
    <w:rsid w:val="00EE4ACE"/>
    <w:rsid w:val="00EE55F5"/>
    <w:rsid w:val="00EE5E7E"/>
    <w:rsid w:val="00EE74AC"/>
    <w:rsid w:val="00EF0045"/>
    <w:rsid w:val="00EF0D6D"/>
    <w:rsid w:val="00EF14F3"/>
    <w:rsid w:val="00EF4228"/>
    <w:rsid w:val="00EF5143"/>
    <w:rsid w:val="00EF72BE"/>
    <w:rsid w:val="00F02BC4"/>
    <w:rsid w:val="00F04207"/>
    <w:rsid w:val="00F05DE0"/>
    <w:rsid w:val="00F106BC"/>
    <w:rsid w:val="00F1270E"/>
    <w:rsid w:val="00F132BC"/>
    <w:rsid w:val="00F13F06"/>
    <w:rsid w:val="00F1486F"/>
    <w:rsid w:val="00F14B04"/>
    <w:rsid w:val="00F14BB3"/>
    <w:rsid w:val="00F176AA"/>
    <w:rsid w:val="00F2062E"/>
    <w:rsid w:val="00F23C66"/>
    <w:rsid w:val="00F26D47"/>
    <w:rsid w:val="00F3001A"/>
    <w:rsid w:val="00F31A1A"/>
    <w:rsid w:val="00F32288"/>
    <w:rsid w:val="00F32971"/>
    <w:rsid w:val="00F32BBE"/>
    <w:rsid w:val="00F333F9"/>
    <w:rsid w:val="00F33AB3"/>
    <w:rsid w:val="00F344D1"/>
    <w:rsid w:val="00F34C80"/>
    <w:rsid w:val="00F41FCC"/>
    <w:rsid w:val="00F5320A"/>
    <w:rsid w:val="00F5480C"/>
    <w:rsid w:val="00F56F46"/>
    <w:rsid w:val="00F571C2"/>
    <w:rsid w:val="00F5728E"/>
    <w:rsid w:val="00F57FFD"/>
    <w:rsid w:val="00F60275"/>
    <w:rsid w:val="00F602E3"/>
    <w:rsid w:val="00F60919"/>
    <w:rsid w:val="00F6632D"/>
    <w:rsid w:val="00F70679"/>
    <w:rsid w:val="00F762B6"/>
    <w:rsid w:val="00F802D6"/>
    <w:rsid w:val="00F80E66"/>
    <w:rsid w:val="00F811E7"/>
    <w:rsid w:val="00F81FA4"/>
    <w:rsid w:val="00F8387D"/>
    <w:rsid w:val="00F83E2E"/>
    <w:rsid w:val="00F848D3"/>
    <w:rsid w:val="00F86E1C"/>
    <w:rsid w:val="00F87246"/>
    <w:rsid w:val="00F875FE"/>
    <w:rsid w:val="00F92689"/>
    <w:rsid w:val="00F930A7"/>
    <w:rsid w:val="00F9353A"/>
    <w:rsid w:val="00F95990"/>
    <w:rsid w:val="00FA0DDE"/>
    <w:rsid w:val="00FA0FE6"/>
    <w:rsid w:val="00FA3FB4"/>
    <w:rsid w:val="00FA7F3B"/>
    <w:rsid w:val="00FB05B5"/>
    <w:rsid w:val="00FB103E"/>
    <w:rsid w:val="00FB1FE7"/>
    <w:rsid w:val="00FB39B3"/>
    <w:rsid w:val="00FB76D8"/>
    <w:rsid w:val="00FC11C5"/>
    <w:rsid w:val="00FC1C53"/>
    <w:rsid w:val="00FC2604"/>
    <w:rsid w:val="00FC3ACF"/>
    <w:rsid w:val="00FC414C"/>
    <w:rsid w:val="00FC48C4"/>
    <w:rsid w:val="00FC6038"/>
    <w:rsid w:val="00FC782F"/>
    <w:rsid w:val="00FC7C8D"/>
    <w:rsid w:val="00FD0456"/>
    <w:rsid w:val="00FD24DD"/>
    <w:rsid w:val="00FD35A1"/>
    <w:rsid w:val="00FD4435"/>
    <w:rsid w:val="00FD758C"/>
    <w:rsid w:val="00FE097E"/>
    <w:rsid w:val="00FE0E37"/>
    <w:rsid w:val="00FE14F9"/>
    <w:rsid w:val="00FE29CB"/>
    <w:rsid w:val="00FE2D8D"/>
    <w:rsid w:val="00FE3AEA"/>
    <w:rsid w:val="00FE531E"/>
    <w:rsid w:val="00FE5BD0"/>
    <w:rsid w:val="00FE6973"/>
    <w:rsid w:val="00FE6B65"/>
    <w:rsid w:val="00FF02DA"/>
    <w:rsid w:val="00FF5A5D"/>
    <w:rsid w:val="00FF5F5A"/>
    <w:rsid w:val="00FF6FC3"/>
  </w:rsids>
  <m:mathPr>
    <m:mathFont m:val="Cambria Math"/>
    <m:brkBin m:val="before"/>
    <m:brkBinSub m:val="--"/>
    <m:smallFrac m:val="0"/>
    <m:dispDef/>
    <m:lMargin m:val="0"/>
    <m:rMargin m:val="0"/>
    <m:defJc m:val="centerGroup"/>
    <m:wrapIndent m:val="1440"/>
    <m:intLim m:val="subSup"/>
    <m:naryLim m:val="undOvr"/>
  </m:mathPr>
  <w:themeFontLang w:val="en-AU" w:eastAsia="zh-TW" w:bidi="bn-BD"/>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58FA797"/>
  <w15:docId w15:val="{794A2D34-2641-478B-B363-87A875C4C8D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A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iPriority="0" w:unhideWhenUsed="1" w:qFormat="1"/>
    <w:lsdException w:name="footnote text" w:semiHidden="1" w:uiPriority="0" w:unhideWhenUsed="1"/>
    <w:lsdException w:name="annotation text" w:semiHidden="1" w:unhideWhenUsed="1"/>
    <w:lsdException w:name="header" w:semiHidden="1" w:uiPriority="0" w:unhideWhenUsed="1" w:qFormat="1"/>
    <w:lsdException w:name="footer" w:semiHidden="1" w:uiPriority="0"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iPriority="0" w:unhideWhenUsed="1"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semiHidden="1"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B7338"/>
    <w:pPr>
      <w:spacing w:before="100" w:after="0" w:line="288" w:lineRule="auto"/>
    </w:pPr>
    <w:rPr>
      <w:rFonts w:ascii="Arial" w:eastAsia="Times New Roman" w:hAnsi="Arial" w:cs="Times New Roman"/>
      <w:sz w:val="20"/>
      <w:szCs w:val="20"/>
    </w:rPr>
  </w:style>
  <w:style w:type="paragraph" w:styleId="Heading1">
    <w:name w:val="heading 1"/>
    <w:aliases w:val="No numbers,h1,69%,Section Heading,H1,Head1,Heading apps,Para1,h11,h12,L1,Attribute Heading 1,A MAJOR/BOLD,Para,Level 1,c,Main Heading,Heading A,Heading1,MAIN HEADING,1. Level 1 Heading,Chapter,Heading 1 St.George,1.,MP PARA,chaptertext,C,1,3"/>
    <w:basedOn w:val="Normal"/>
    <w:next w:val="Normal"/>
    <w:qFormat/>
    <w:rsid w:val="00A9640D"/>
    <w:pPr>
      <w:outlineLvl w:val="0"/>
    </w:pPr>
  </w:style>
  <w:style w:type="paragraph" w:styleId="Heading2">
    <w:name w:val="heading 2"/>
    <w:aliases w:val="body,h2,H2,Section,h2.H2,1.1,UNDERRUBRIK 1-2,Para2,h21,h22,Attribute Heading 2,test,l2,list 2,list 2,heading 2TOC,Head 2,List level 2,2,Header 2,h2 main heading,B Sub/Bold,B Sub/Bold1,B Sub/Bold2,B Sub/Bold11,h2 main heading1,h2 main heading2"/>
    <w:basedOn w:val="Normal"/>
    <w:next w:val="Normal"/>
    <w:qFormat/>
    <w:rsid w:val="00A9640D"/>
    <w:pPr>
      <w:outlineLvl w:val="1"/>
    </w:pPr>
  </w:style>
  <w:style w:type="paragraph" w:styleId="Heading3">
    <w:name w:val="heading 3"/>
    <w:aliases w:val="h3,H3,H31,h3 sub heading,C Sub-Sub/Italic,Head 3,Head 31,Head 32,C Sub-Sub/Italic1,(Alt+3),Heading 3a,h31,h32,Para3,(Alt+3)1,(Alt+3)2,(Alt+3)3,(Alt+3)4,(Alt+3)5,(Alt+3)6,(Alt+3)11,(Alt+3)21,(Alt+3)31,(Alt+3)41,(Alt+3)7,(Alt+3)12,(Alt+3)22,h:3"/>
    <w:basedOn w:val="Normal"/>
    <w:link w:val="Heading3Char"/>
    <w:qFormat/>
    <w:rsid w:val="00A9640D"/>
    <w:pPr>
      <w:outlineLvl w:val="2"/>
    </w:pPr>
  </w:style>
  <w:style w:type="paragraph" w:styleId="Heading4">
    <w:name w:val="heading 4"/>
    <w:aliases w:val="h4,4,h4 sub sub heading,h41,h42,Para4,H4,(Alt+4),H41,(Alt+4)1,H42,(Alt+4)2,H43,(Alt+4)3,H44,(Alt+4)4,H45,(Alt+4)5,H411,(Alt+4)11,H421,(Alt+4)21,H431,(Alt+4)31,H46,(Alt+4)6,H412,(Alt+4)12,H422,(Alt+4)22,H432,(Alt+4)32,H47,(Alt+4)7,H48,(Alt+4)8"/>
    <w:basedOn w:val="Normal"/>
    <w:qFormat/>
    <w:rsid w:val="00A9640D"/>
    <w:pPr>
      <w:outlineLvl w:val="3"/>
    </w:pPr>
  </w:style>
  <w:style w:type="paragraph" w:styleId="Heading5">
    <w:name w:val="heading 5"/>
    <w:aliases w:val="H5,h5,Para5,h51,h52,Level 3 - i,L5,Level 5,Heading 5 StGeorge,Appendix,rp_Heading 5,l5+toc5,Block Label,Heading 5(unused),1.1.1.1.1,Level 3 - (i),Para51,s,(A),heading 5,Body Text (R),H51,H52,H53,H54,H55,H56,H57,H58,H59,H510,H511,H512,H513,H514"/>
    <w:basedOn w:val="Normal"/>
    <w:qFormat/>
    <w:rsid w:val="00A9640D"/>
    <w:pPr>
      <w:outlineLvl w:val="4"/>
    </w:pPr>
  </w:style>
  <w:style w:type="paragraph" w:styleId="Heading6">
    <w:name w:val="heading 6"/>
    <w:aliases w:val="Legal Level 1.,Body Text 5,Level 6,H6,rp_Heading 6,Square Bullet list,Sub5Para,L1 PIP,a,b,Heading 6(unused),h6,(I),a.,a.1,as,sub-dash,5,heading 6,Name of Org,sd,Subdash,PA Appendix,I,6,Heading 6 Interstar,ICS in header,Lev 6,dash GS"/>
    <w:basedOn w:val="Normal"/>
    <w:qFormat/>
    <w:rsid w:val="00A9640D"/>
    <w:pPr>
      <w:outlineLvl w:val="5"/>
    </w:pPr>
  </w:style>
  <w:style w:type="paragraph" w:styleId="Heading7">
    <w:name w:val="heading 7"/>
    <w:aliases w:val="Legal Level 1.1.,Body Text 6,rp_Heading 7,L2 PIP,H7,Heading 7(unused),h7,Appendix Major,PA Appendix Major,Indented hyphen,7,(1),ap,i.,Lev 7,i.1,square GS,level1noheading"/>
    <w:basedOn w:val="Normal"/>
    <w:next w:val="Normal"/>
    <w:qFormat/>
    <w:rsid w:val="00A9640D"/>
    <w:pPr>
      <w:outlineLvl w:val="6"/>
    </w:pPr>
  </w:style>
  <w:style w:type="paragraph" w:styleId="Heading8">
    <w:name w:val="heading 8"/>
    <w:aliases w:val="Body Text 7,Legal Level 1.1.1.,H8,rp_Heading 8,L3 PIP,Heading 8(unused),h8,Appendix Minor,PA Appendix Minor,8,ad,Heading 8 not in use,Level 1.1.1,Lev 8,level2(a),Annex"/>
    <w:basedOn w:val="Normal"/>
    <w:next w:val="Normal"/>
    <w:qFormat/>
    <w:rsid w:val="00A9640D"/>
    <w:pPr>
      <w:outlineLvl w:val="7"/>
    </w:pPr>
  </w:style>
  <w:style w:type="paragraph" w:styleId="Heading9">
    <w:name w:val="heading 9"/>
    <w:aliases w:val="Body Text 8,Legal Level 1.1.1.1.,rp_Heading 9,H9,Heading 9 (defunct),App Heading,aat,Heading 9 not in use,h9,Annex1, Appen 1,Appen 1,9,Lev 9,Heading 9(unused),level3(i)"/>
    <w:basedOn w:val="Normal"/>
    <w:next w:val="Normal"/>
    <w:qFormat/>
    <w:rsid w:val="00A9640D"/>
    <w:pPr>
      <w:outlineLvl w:val="8"/>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llensHeading1">
    <w:name w:val="Allens Heading 1"/>
    <w:basedOn w:val="Normal"/>
    <w:next w:val="AllensHeading2"/>
    <w:qFormat/>
    <w:rsid w:val="00A9640D"/>
    <w:pPr>
      <w:keepNext/>
      <w:numPr>
        <w:numId w:val="1"/>
      </w:numPr>
      <w:spacing w:before="200"/>
      <w:outlineLvl w:val="0"/>
    </w:pPr>
    <w:rPr>
      <w:b/>
      <w:sz w:val="22"/>
    </w:rPr>
  </w:style>
  <w:style w:type="paragraph" w:customStyle="1" w:styleId="AllensHeading2">
    <w:name w:val="Allens Heading 2"/>
    <w:basedOn w:val="Normal"/>
    <w:next w:val="NormalIndent"/>
    <w:qFormat/>
    <w:rsid w:val="00F1486F"/>
    <w:pPr>
      <w:keepNext/>
      <w:numPr>
        <w:ilvl w:val="1"/>
        <w:numId w:val="1"/>
      </w:numPr>
      <w:spacing w:before="160"/>
      <w:outlineLvl w:val="1"/>
    </w:pPr>
    <w:rPr>
      <w:b/>
      <w:sz w:val="21"/>
    </w:rPr>
  </w:style>
  <w:style w:type="paragraph" w:styleId="NormalIndent">
    <w:name w:val="Normal Indent"/>
    <w:aliases w:val="h-i2.25,Hang.Indent1.25,Hang Ind 1.5"/>
    <w:basedOn w:val="Normal"/>
    <w:link w:val="NormalIndentChar"/>
    <w:qFormat/>
    <w:rsid w:val="006073C9"/>
    <w:pPr>
      <w:ind w:left="709"/>
    </w:pPr>
  </w:style>
  <w:style w:type="paragraph" w:customStyle="1" w:styleId="AllensHeading3">
    <w:name w:val="Allens Heading 3"/>
    <w:basedOn w:val="Normal"/>
    <w:link w:val="AllensHeading3Char"/>
    <w:qFormat/>
    <w:rsid w:val="00695EE3"/>
    <w:pPr>
      <w:numPr>
        <w:ilvl w:val="2"/>
        <w:numId w:val="1"/>
      </w:numPr>
    </w:pPr>
  </w:style>
  <w:style w:type="paragraph" w:customStyle="1" w:styleId="AllensHeading4">
    <w:name w:val="Allens Heading 4"/>
    <w:basedOn w:val="Normal"/>
    <w:link w:val="AllensHeading4Char"/>
    <w:qFormat/>
    <w:rsid w:val="00695EE3"/>
    <w:pPr>
      <w:numPr>
        <w:ilvl w:val="3"/>
        <w:numId w:val="1"/>
      </w:numPr>
    </w:pPr>
  </w:style>
  <w:style w:type="paragraph" w:customStyle="1" w:styleId="AllensHeading5">
    <w:name w:val="Allens Heading 5"/>
    <w:basedOn w:val="Normal"/>
    <w:qFormat/>
    <w:rsid w:val="009C0353"/>
    <w:pPr>
      <w:numPr>
        <w:ilvl w:val="4"/>
        <w:numId w:val="1"/>
      </w:numPr>
    </w:pPr>
  </w:style>
  <w:style w:type="paragraph" w:customStyle="1" w:styleId="AllensHeading6">
    <w:name w:val="Allens Heading 6"/>
    <w:basedOn w:val="Normal"/>
    <w:qFormat/>
    <w:rsid w:val="009C0353"/>
    <w:pPr>
      <w:numPr>
        <w:ilvl w:val="5"/>
        <w:numId w:val="1"/>
      </w:numPr>
      <w:tabs>
        <w:tab w:val="clear" w:pos="2836"/>
        <w:tab w:val="num" w:pos="3544"/>
      </w:tabs>
      <w:ind w:left="3544"/>
    </w:pPr>
  </w:style>
  <w:style w:type="character" w:customStyle="1" w:styleId="AuthorNote">
    <w:name w:val="Author Note"/>
    <w:aliases w:val="AN"/>
    <w:uiPriority w:val="1"/>
    <w:qFormat/>
    <w:rsid w:val="00A9640D"/>
    <w:rPr>
      <w:rFonts w:ascii="Arial" w:hAnsi="Arial"/>
      <w:b/>
      <w:vanish/>
      <w:color w:val="0074BF"/>
      <w:sz w:val="20"/>
    </w:rPr>
  </w:style>
  <w:style w:type="paragraph" w:styleId="BalloonText">
    <w:name w:val="Balloon Text"/>
    <w:basedOn w:val="Normal"/>
    <w:rsid w:val="00A9640D"/>
    <w:pPr>
      <w:spacing w:before="0" w:line="240" w:lineRule="auto"/>
    </w:pPr>
    <w:rPr>
      <w:rFonts w:ascii="Tahoma" w:hAnsi="Tahoma" w:cs="Tahoma"/>
      <w:sz w:val="16"/>
      <w:szCs w:val="16"/>
    </w:rPr>
  </w:style>
  <w:style w:type="paragraph" w:styleId="BodyText">
    <w:name w:val="Body Text"/>
    <w:basedOn w:val="Normal"/>
    <w:qFormat/>
    <w:rsid w:val="009C0353"/>
    <w:pPr>
      <w:spacing w:before="0" w:line="240" w:lineRule="auto"/>
    </w:pPr>
  </w:style>
  <w:style w:type="paragraph" w:styleId="BodyTextIndent">
    <w:name w:val="Body Text Indent"/>
    <w:basedOn w:val="BodyText"/>
    <w:qFormat/>
    <w:rsid w:val="006A4320"/>
    <w:pPr>
      <w:ind w:left="709"/>
    </w:pPr>
  </w:style>
  <w:style w:type="paragraph" w:customStyle="1" w:styleId="Bullet1">
    <w:name w:val="Bullet 1"/>
    <w:basedOn w:val="Normal"/>
    <w:qFormat/>
    <w:rsid w:val="005F3234"/>
    <w:pPr>
      <w:numPr>
        <w:numId w:val="10"/>
      </w:numPr>
    </w:pPr>
    <w:rPr>
      <w:lang w:eastAsia="en-AU"/>
    </w:rPr>
  </w:style>
  <w:style w:type="paragraph" w:customStyle="1" w:styleId="Bullet2">
    <w:name w:val="Bullet 2"/>
    <w:basedOn w:val="Normal"/>
    <w:qFormat/>
    <w:rsid w:val="008670D4"/>
    <w:pPr>
      <w:numPr>
        <w:ilvl w:val="1"/>
        <w:numId w:val="10"/>
      </w:numPr>
      <w:tabs>
        <w:tab w:val="left" w:pos="1418"/>
      </w:tabs>
    </w:pPr>
  </w:style>
  <w:style w:type="paragraph" w:customStyle="1" w:styleId="Bullet3">
    <w:name w:val="Bullet 3"/>
    <w:basedOn w:val="Normal"/>
    <w:qFormat/>
    <w:rsid w:val="00007536"/>
    <w:pPr>
      <w:numPr>
        <w:ilvl w:val="2"/>
        <w:numId w:val="10"/>
      </w:numPr>
      <w:tabs>
        <w:tab w:val="left" w:pos="2126"/>
      </w:tabs>
    </w:pPr>
  </w:style>
  <w:style w:type="paragraph" w:customStyle="1" w:styleId="ContentsHeading">
    <w:name w:val="Contents Heading"/>
    <w:basedOn w:val="Normal"/>
    <w:next w:val="Normal"/>
    <w:qFormat/>
    <w:rsid w:val="00A9640D"/>
    <w:pPr>
      <w:spacing w:before="0"/>
    </w:pPr>
    <w:rPr>
      <w:b/>
      <w:sz w:val="22"/>
    </w:rPr>
  </w:style>
  <w:style w:type="paragraph" w:customStyle="1" w:styleId="Definitions">
    <w:name w:val="Definitions"/>
    <w:basedOn w:val="NormalIndent"/>
    <w:link w:val="DefinitionsCharChar"/>
    <w:qFormat/>
    <w:rsid w:val="000A2201"/>
    <w:pPr>
      <w:widowControl w:val="0"/>
      <w:numPr>
        <w:numId w:val="9"/>
      </w:numPr>
    </w:pPr>
  </w:style>
  <w:style w:type="paragraph" w:customStyle="1" w:styleId="Definitionsa">
    <w:name w:val="Definitions (a)"/>
    <w:basedOn w:val="Normal"/>
    <w:qFormat/>
    <w:rsid w:val="00A9640D"/>
    <w:pPr>
      <w:numPr>
        <w:ilvl w:val="1"/>
        <w:numId w:val="9"/>
      </w:numPr>
    </w:pPr>
  </w:style>
  <w:style w:type="paragraph" w:customStyle="1" w:styleId="Definitionsi">
    <w:name w:val="Definitions (i)"/>
    <w:basedOn w:val="Normal"/>
    <w:qFormat/>
    <w:rsid w:val="00A9640D"/>
    <w:pPr>
      <w:numPr>
        <w:ilvl w:val="2"/>
        <w:numId w:val="9"/>
      </w:numPr>
    </w:pPr>
  </w:style>
  <w:style w:type="paragraph" w:styleId="Footer">
    <w:name w:val="footer"/>
    <w:basedOn w:val="Normal"/>
    <w:qFormat/>
    <w:rsid w:val="007306D8"/>
    <w:pPr>
      <w:spacing w:before="40" w:line="240" w:lineRule="auto"/>
    </w:pPr>
    <w:rPr>
      <w:sz w:val="16"/>
    </w:rPr>
  </w:style>
  <w:style w:type="paragraph" w:styleId="FootnoteText">
    <w:name w:val="footnote text"/>
    <w:basedOn w:val="Normal"/>
    <w:rsid w:val="00A9640D"/>
    <w:rPr>
      <w:sz w:val="16"/>
    </w:rPr>
  </w:style>
  <w:style w:type="paragraph" w:customStyle="1" w:styleId="GeneralHeading1">
    <w:name w:val="General Heading 1"/>
    <w:basedOn w:val="Normal"/>
    <w:next w:val="Normal"/>
    <w:qFormat/>
    <w:rsid w:val="00A9640D"/>
    <w:pPr>
      <w:keepNext/>
      <w:spacing w:before="200"/>
    </w:pPr>
    <w:rPr>
      <w:b/>
      <w:sz w:val="22"/>
    </w:rPr>
  </w:style>
  <w:style w:type="paragraph" w:customStyle="1" w:styleId="GeneralHeading2">
    <w:name w:val="General Heading 2"/>
    <w:basedOn w:val="Normal"/>
    <w:next w:val="Normal"/>
    <w:qFormat/>
    <w:rsid w:val="00A9640D"/>
    <w:pPr>
      <w:keepNext/>
      <w:spacing w:before="160"/>
    </w:pPr>
    <w:rPr>
      <w:b/>
      <w:sz w:val="21"/>
    </w:rPr>
  </w:style>
  <w:style w:type="paragraph" w:customStyle="1" w:styleId="GNBullet">
    <w:name w:val="GN Bullet"/>
    <w:basedOn w:val="Normal"/>
    <w:uiPriority w:val="1"/>
    <w:qFormat/>
    <w:rsid w:val="00A9640D"/>
    <w:pPr>
      <w:numPr>
        <w:numId w:val="3"/>
      </w:numPr>
      <w:spacing w:line="240" w:lineRule="auto"/>
    </w:pPr>
    <w:rPr>
      <w:vanish/>
      <w:color w:val="000080"/>
    </w:rPr>
  </w:style>
  <w:style w:type="paragraph" w:customStyle="1" w:styleId="GNLevel3">
    <w:name w:val="GN Level 3"/>
    <w:basedOn w:val="Normal"/>
    <w:uiPriority w:val="1"/>
    <w:qFormat/>
    <w:rsid w:val="00A828CE"/>
    <w:pPr>
      <w:numPr>
        <w:ilvl w:val="3"/>
        <w:numId w:val="8"/>
      </w:numPr>
      <w:tabs>
        <w:tab w:val="left" w:pos="2126"/>
      </w:tabs>
      <w:spacing w:line="240" w:lineRule="auto"/>
    </w:pPr>
    <w:rPr>
      <w:color w:val="000080"/>
    </w:rPr>
  </w:style>
  <w:style w:type="paragraph" w:customStyle="1" w:styleId="GNLevel2">
    <w:name w:val="GN Level 2"/>
    <w:basedOn w:val="Normal"/>
    <w:uiPriority w:val="1"/>
    <w:qFormat/>
    <w:rsid w:val="00A828CE"/>
    <w:pPr>
      <w:numPr>
        <w:ilvl w:val="2"/>
        <w:numId w:val="8"/>
      </w:numPr>
      <w:tabs>
        <w:tab w:val="left" w:pos="1418"/>
      </w:tabs>
      <w:spacing w:line="240" w:lineRule="auto"/>
    </w:pPr>
    <w:rPr>
      <w:vanish/>
      <w:color w:val="000080"/>
    </w:rPr>
  </w:style>
  <w:style w:type="paragraph" w:customStyle="1" w:styleId="GNLevel1">
    <w:name w:val="GN Level 1"/>
    <w:basedOn w:val="Normal"/>
    <w:uiPriority w:val="1"/>
    <w:qFormat/>
    <w:rsid w:val="00A828CE"/>
    <w:pPr>
      <w:numPr>
        <w:ilvl w:val="1"/>
        <w:numId w:val="8"/>
      </w:numPr>
      <w:tabs>
        <w:tab w:val="left" w:pos="709"/>
      </w:tabs>
      <w:spacing w:line="240" w:lineRule="auto"/>
    </w:pPr>
    <w:rPr>
      <w:vanish/>
      <w:color w:val="000080"/>
    </w:rPr>
  </w:style>
  <w:style w:type="paragraph" w:customStyle="1" w:styleId="GNHeading">
    <w:name w:val="GN Heading"/>
    <w:basedOn w:val="Normal"/>
    <w:next w:val="GNNormalIndent"/>
    <w:uiPriority w:val="1"/>
    <w:qFormat/>
    <w:rsid w:val="00AB5980"/>
    <w:pPr>
      <w:keepNext/>
      <w:numPr>
        <w:numId w:val="8"/>
      </w:numPr>
      <w:tabs>
        <w:tab w:val="left" w:pos="709"/>
      </w:tabs>
      <w:spacing w:before="200" w:line="240" w:lineRule="auto"/>
    </w:pPr>
    <w:rPr>
      <w:rFonts w:ascii="Arial Bold" w:hAnsi="Arial Bold"/>
      <w:b/>
      <w:vanish/>
      <w:color w:val="000080"/>
    </w:rPr>
  </w:style>
  <w:style w:type="paragraph" w:customStyle="1" w:styleId="GNLevel4">
    <w:name w:val="GN Level 4"/>
    <w:basedOn w:val="Normal"/>
    <w:uiPriority w:val="1"/>
    <w:qFormat/>
    <w:rsid w:val="00A828CE"/>
    <w:pPr>
      <w:numPr>
        <w:ilvl w:val="4"/>
        <w:numId w:val="8"/>
      </w:numPr>
      <w:tabs>
        <w:tab w:val="left" w:pos="2835"/>
      </w:tabs>
      <w:spacing w:line="240" w:lineRule="auto"/>
    </w:pPr>
    <w:rPr>
      <w:rFonts w:cs="Arial"/>
      <w:vanish/>
      <w:color w:val="000080"/>
    </w:rPr>
  </w:style>
  <w:style w:type="paragraph" w:customStyle="1" w:styleId="GNNormal">
    <w:name w:val="GN Normal"/>
    <w:basedOn w:val="Normal"/>
    <w:link w:val="GNNormalChar"/>
    <w:qFormat/>
    <w:rsid w:val="0088660A"/>
    <w:pPr>
      <w:spacing w:line="240" w:lineRule="auto"/>
    </w:pPr>
    <w:rPr>
      <w:vanish/>
      <w:color w:val="000080"/>
    </w:rPr>
  </w:style>
  <w:style w:type="paragraph" w:customStyle="1" w:styleId="GNNormalIndent">
    <w:name w:val="GN Normal Indent"/>
    <w:basedOn w:val="GNNormal"/>
    <w:link w:val="GNNormalIndentChar"/>
    <w:qFormat/>
    <w:rsid w:val="00946D5E"/>
    <w:pPr>
      <w:ind w:left="709"/>
    </w:pPr>
  </w:style>
  <w:style w:type="paragraph" w:styleId="Header">
    <w:name w:val="header"/>
    <w:basedOn w:val="Normal"/>
    <w:qFormat/>
    <w:rsid w:val="00A9640D"/>
    <w:pPr>
      <w:spacing w:before="0" w:line="240" w:lineRule="auto"/>
    </w:pPr>
    <w:rPr>
      <w:sz w:val="16"/>
    </w:rPr>
  </w:style>
  <w:style w:type="paragraph" w:customStyle="1" w:styleId="HeaderTitle">
    <w:name w:val="Header Title"/>
    <w:basedOn w:val="Normal"/>
    <w:qFormat/>
    <w:rsid w:val="00A9640D"/>
    <w:pPr>
      <w:spacing w:before="60" w:line="240" w:lineRule="auto"/>
    </w:pPr>
    <w:rPr>
      <w:noProof/>
    </w:rPr>
  </w:style>
  <w:style w:type="character" w:styleId="Hyperlink">
    <w:name w:val="Hyperlink"/>
    <w:uiPriority w:val="99"/>
    <w:rsid w:val="009E3C8B"/>
    <w:rPr>
      <w:color w:val="0000FF"/>
      <w:u w:val="single"/>
    </w:rPr>
  </w:style>
  <w:style w:type="paragraph" w:customStyle="1" w:styleId="level1">
    <w:name w:val="level1"/>
    <w:basedOn w:val="Normal"/>
    <w:qFormat/>
    <w:rsid w:val="00CD687E"/>
    <w:pPr>
      <w:numPr>
        <w:numId w:val="4"/>
      </w:numPr>
    </w:pPr>
  </w:style>
  <w:style w:type="paragraph" w:customStyle="1" w:styleId="level2">
    <w:name w:val="level2"/>
    <w:basedOn w:val="Normal"/>
    <w:qFormat/>
    <w:rsid w:val="00A9640D"/>
    <w:pPr>
      <w:numPr>
        <w:ilvl w:val="1"/>
        <w:numId w:val="4"/>
      </w:numPr>
    </w:pPr>
  </w:style>
  <w:style w:type="paragraph" w:customStyle="1" w:styleId="level3">
    <w:name w:val="level3"/>
    <w:basedOn w:val="Normal"/>
    <w:qFormat/>
    <w:rsid w:val="00A9640D"/>
    <w:pPr>
      <w:numPr>
        <w:ilvl w:val="2"/>
        <w:numId w:val="4"/>
      </w:numPr>
    </w:pPr>
  </w:style>
  <w:style w:type="paragraph" w:customStyle="1" w:styleId="level4">
    <w:name w:val="level4"/>
    <w:basedOn w:val="Normal"/>
    <w:qFormat/>
    <w:rsid w:val="00A9640D"/>
    <w:pPr>
      <w:numPr>
        <w:ilvl w:val="3"/>
        <w:numId w:val="4"/>
      </w:numPr>
    </w:pPr>
  </w:style>
  <w:style w:type="paragraph" w:customStyle="1" w:styleId="level5">
    <w:name w:val="level5"/>
    <w:basedOn w:val="Normal"/>
    <w:qFormat/>
    <w:rsid w:val="00A9640D"/>
    <w:pPr>
      <w:numPr>
        <w:ilvl w:val="4"/>
        <w:numId w:val="4"/>
      </w:numPr>
    </w:pPr>
  </w:style>
  <w:style w:type="paragraph" w:customStyle="1" w:styleId="level6">
    <w:name w:val="level6"/>
    <w:basedOn w:val="Normal"/>
    <w:qFormat/>
    <w:rsid w:val="00A9640D"/>
    <w:pPr>
      <w:numPr>
        <w:ilvl w:val="5"/>
        <w:numId w:val="4"/>
      </w:numPr>
    </w:pPr>
  </w:style>
  <w:style w:type="character" w:styleId="PageNumber">
    <w:name w:val="page number"/>
    <w:rsid w:val="00A9640D"/>
    <w:rPr>
      <w:rFonts w:ascii="Arial" w:hAnsi="Arial"/>
      <w:sz w:val="16"/>
    </w:rPr>
  </w:style>
  <w:style w:type="paragraph" w:customStyle="1" w:styleId="PartyRecital">
    <w:name w:val="Party Recital"/>
    <w:basedOn w:val="Normal"/>
    <w:qFormat/>
    <w:rsid w:val="00A9640D"/>
    <w:pPr>
      <w:spacing w:before="160"/>
      <w:ind w:left="284"/>
    </w:pPr>
  </w:style>
  <w:style w:type="paragraph" w:customStyle="1" w:styleId="Schedule">
    <w:name w:val="Schedule"/>
    <w:basedOn w:val="Normal"/>
    <w:next w:val="ScheduleHeading"/>
    <w:qFormat/>
    <w:rsid w:val="006D733C"/>
    <w:pPr>
      <w:keepNext/>
      <w:numPr>
        <w:numId w:val="5"/>
      </w:numPr>
      <w:spacing w:before="200"/>
    </w:pPr>
    <w:rPr>
      <w:b/>
      <w:sz w:val="22"/>
    </w:rPr>
  </w:style>
  <w:style w:type="paragraph" w:customStyle="1" w:styleId="Schedule1">
    <w:name w:val="Schedule 1"/>
    <w:basedOn w:val="Normal"/>
    <w:next w:val="Schedule2"/>
    <w:qFormat/>
    <w:rsid w:val="00A9640D"/>
    <w:pPr>
      <w:keepNext/>
      <w:numPr>
        <w:ilvl w:val="2"/>
        <w:numId w:val="5"/>
      </w:numPr>
      <w:spacing w:before="200"/>
    </w:pPr>
    <w:rPr>
      <w:b/>
      <w:sz w:val="22"/>
    </w:rPr>
  </w:style>
  <w:style w:type="paragraph" w:customStyle="1" w:styleId="Schedule2">
    <w:name w:val="Schedule 2"/>
    <w:basedOn w:val="Normal"/>
    <w:next w:val="NormalIndent"/>
    <w:rsid w:val="00A9640D"/>
    <w:pPr>
      <w:keepNext/>
      <w:numPr>
        <w:ilvl w:val="3"/>
        <w:numId w:val="5"/>
      </w:numPr>
      <w:spacing w:before="160"/>
    </w:pPr>
    <w:rPr>
      <w:b/>
      <w:sz w:val="21"/>
    </w:rPr>
  </w:style>
  <w:style w:type="paragraph" w:customStyle="1" w:styleId="Schedule3">
    <w:name w:val="Schedule 3"/>
    <w:basedOn w:val="Normal"/>
    <w:rsid w:val="00A9640D"/>
    <w:pPr>
      <w:numPr>
        <w:ilvl w:val="4"/>
        <w:numId w:val="5"/>
      </w:numPr>
    </w:pPr>
  </w:style>
  <w:style w:type="paragraph" w:customStyle="1" w:styleId="Schedule4">
    <w:name w:val="Schedule 4"/>
    <w:basedOn w:val="Normal"/>
    <w:qFormat/>
    <w:rsid w:val="00A9640D"/>
    <w:pPr>
      <w:numPr>
        <w:ilvl w:val="5"/>
        <w:numId w:val="5"/>
      </w:numPr>
    </w:pPr>
  </w:style>
  <w:style w:type="paragraph" w:customStyle="1" w:styleId="Schedule5">
    <w:name w:val="Schedule 5"/>
    <w:basedOn w:val="Normal"/>
    <w:qFormat/>
    <w:rsid w:val="00A9640D"/>
    <w:pPr>
      <w:numPr>
        <w:ilvl w:val="6"/>
        <w:numId w:val="5"/>
      </w:numPr>
    </w:pPr>
  </w:style>
  <w:style w:type="paragraph" w:customStyle="1" w:styleId="Schedule6">
    <w:name w:val="Schedule 6"/>
    <w:basedOn w:val="Normal"/>
    <w:qFormat/>
    <w:rsid w:val="00A9640D"/>
    <w:pPr>
      <w:numPr>
        <w:ilvl w:val="7"/>
        <w:numId w:val="5"/>
      </w:numPr>
    </w:pPr>
  </w:style>
  <w:style w:type="paragraph" w:customStyle="1" w:styleId="ScheduleHeading">
    <w:name w:val="Schedule Heading"/>
    <w:basedOn w:val="Normal"/>
    <w:next w:val="Schedule1"/>
    <w:qFormat/>
    <w:rsid w:val="00A9640D"/>
    <w:pPr>
      <w:keepNext/>
      <w:numPr>
        <w:ilvl w:val="1"/>
        <w:numId w:val="5"/>
      </w:numPr>
      <w:spacing w:before="160"/>
      <w:outlineLvl w:val="1"/>
    </w:pPr>
    <w:rPr>
      <w:b/>
      <w:sz w:val="22"/>
    </w:rPr>
  </w:style>
  <w:style w:type="paragraph" w:styleId="Title">
    <w:name w:val="Title"/>
    <w:basedOn w:val="Normal"/>
    <w:qFormat/>
    <w:rsid w:val="00815CB4"/>
    <w:pPr>
      <w:keepNext/>
      <w:spacing w:before="0" w:after="60"/>
    </w:pPr>
    <w:rPr>
      <w:sz w:val="32"/>
    </w:rPr>
  </w:style>
  <w:style w:type="paragraph" w:styleId="TOC1">
    <w:name w:val="toc 1"/>
    <w:basedOn w:val="Normal"/>
    <w:next w:val="TOC2"/>
    <w:uiPriority w:val="39"/>
    <w:qFormat/>
    <w:rsid w:val="00A9640D"/>
    <w:pPr>
      <w:tabs>
        <w:tab w:val="right" w:pos="9354"/>
      </w:tabs>
      <w:spacing w:line="240" w:lineRule="auto"/>
      <w:ind w:left="709" w:hanging="709"/>
    </w:pPr>
    <w:rPr>
      <w:rFonts w:ascii="Arial Bold" w:hAnsi="Arial Bold"/>
      <w:b/>
      <w:noProof/>
    </w:rPr>
  </w:style>
  <w:style w:type="paragraph" w:styleId="TOC2">
    <w:name w:val="toc 2"/>
    <w:basedOn w:val="Normal"/>
    <w:uiPriority w:val="39"/>
    <w:qFormat/>
    <w:rsid w:val="00A9640D"/>
    <w:pPr>
      <w:tabs>
        <w:tab w:val="right" w:pos="9354"/>
      </w:tabs>
      <w:spacing w:before="60" w:line="240" w:lineRule="auto"/>
      <w:ind w:left="1418" w:hanging="709"/>
    </w:pPr>
    <w:rPr>
      <w:noProof/>
    </w:rPr>
  </w:style>
  <w:style w:type="paragraph" w:styleId="TOC3">
    <w:name w:val="toc 3"/>
    <w:basedOn w:val="Normal"/>
    <w:autoRedefine/>
    <w:uiPriority w:val="39"/>
    <w:rsid w:val="00486704"/>
    <w:pPr>
      <w:tabs>
        <w:tab w:val="left" w:pos="1418"/>
        <w:tab w:val="right" w:pos="9354"/>
      </w:tabs>
      <w:spacing w:before="60" w:line="240" w:lineRule="auto"/>
      <w:ind w:left="709"/>
    </w:pPr>
    <w:rPr>
      <w:noProof/>
    </w:rPr>
  </w:style>
  <w:style w:type="paragraph" w:styleId="TOC4">
    <w:name w:val="toc 4"/>
    <w:basedOn w:val="Normal"/>
    <w:next w:val="Normal"/>
    <w:autoRedefine/>
    <w:uiPriority w:val="39"/>
    <w:rsid w:val="00A9640D"/>
    <w:pPr>
      <w:tabs>
        <w:tab w:val="right" w:pos="9354"/>
      </w:tabs>
      <w:spacing w:before="60" w:line="240" w:lineRule="auto"/>
      <w:ind w:left="2835" w:hanging="709"/>
    </w:pPr>
    <w:rPr>
      <w:noProof/>
    </w:rPr>
  </w:style>
  <w:style w:type="paragraph" w:styleId="TOC5">
    <w:name w:val="toc 5"/>
    <w:basedOn w:val="Normal"/>
    <w:next w:val="Normal"/>
    <w:autoRedefine/>
    <w:uiPriority w:val="39"/>
    <w:rsid w:val="00A9640D"/>
    <w:pPr>
      <w:tabs>
        <w:tab w:val="right" w:pos="9354"/>
      </w:tabs>
      <w:ind w:left="3544" w:hanging="709"/>
    </w:pPr>
  </w:style>
  <w:style w:type="paragraph" w:styleId="TOC6">
    <w:name w:val="toc 6"/>
    <w:basedOn w:val="Normal"/>
    <w:next w:val="Normal"/>
    <w:autoRedefine/>
    <w:uiPriority w:val="39"/>
    <w:rsid w:val="00A9640D"/>
    <w:pPr>
      <w:tabs>
        <w:tab w:val="right" w:pos="9354"/>
      </w:tabs>
      <w:ind w:left="4253" w:hanging="709"/>
    </w:pPr>
  </w:style>
  <w:style w:type="paragraph" w:styleId="TOC7">
    <w:name w:val="toc 7"/>
    <w:basedOn w:val="Normal"/>
    <w:next w:val="Normal"/>
    <w:autoRedefine/>
    <w:uiPriority w:val="39"/>
    <w:rsid w:val="00A9640D"/>
    <w:pPr>
      <w:ind w:left="1200"/>
    </w:pPr>
  </w:style>
  <w:style w:type="paragraph" w:styleId="TOC8">
    <w:name w:val="toc 8"/>
    <w:basedOn w:val="Normal"/>
    <w:next w:val="Normal"/>
    <w:autoRedefine/>
    <w:uiPriority w:val="39"/>
    <w:rsid w:val="00A9640D"/>
    <w:pPr>
      <w:ind w:left="1400"/>
    </w:pPr>
  </w:style>
  <w:style w:type="paragraph" w:styleId="TOC9">
    <w:name w:val="toc 9"/>
    <w:basedOn w:val="Normal"/>
    <w:next w:val="Normal"/>
    <w:autoRedefine/>
    <w:uiPriority w:val="39"/>
    <w:rsid w:val="00A9640D"/>
    <w:pPr>
      <w:ind w:left="1600"/>
    </w:pPr>
  </w:style>
  <w:style w:type="table" w:styleId="TableGrid">
    <w:name w:val="Table Grid"/>
    <w:basedOn w:val="TableNormal"/>
    <w:uiPriority w:val="59"/>
    <w:rsid w:val="00EC30E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EC30EA"/>
    <w:pPr>
      <w:ind w:left="720"/>
      <w:contextualSpacing/>
    </w:pPr>
  </w:style>
  <w:style w:type="character" w:styleId="FootnoteReference">
    <w:name w:val="footnote reference"/>
    <w:rsid w:val="001777FB"/>
  </w:style>
  <w:style w:type="character" w:customStyle="1" w:styleId="DefinitionsCharChar">
    <w:name w:val="Definitions Char Char"/>
    <w:basedOn w:val="DefaultParagraphFont"/>
    <w:link w:val="Definitions"/>
    <w:rsid w:val="00DF72E8"/>
    <w:rPr>
      <w:rFonts w:ascii="Arial" w:eastAsia="Times New Roman" w:hAnsi="Arial" w:cs="Times New Roman"/>
      <w:sz w:val="20"/>
      <w:szCs w:val="20"/>
    </w:rPr>
  </w:style>
  <w:style w:type="paragraph" w:customStyle="1" w:styleId="ContinuousDash1">
    <w:name w:val="Continuous Dash 1"/>
    <w:basedOn w:val="Normal"/>
    <w:rsid w:val="00387D20"/>
    <w:pPr>
      <w:numPr>
        <w:numId w:val="12"/>
      </w:numPr>
      <w:spacing w:before="0" w:after="280" w:line="280" w:lineRule="exact"/>
    </w:pPr>
    <w:rPr>
      <w:rFonts w:ascii="Zurich BT" w:hAnsi="Zurich BT"/>
      <w:sz w:val="22"/>
    </w:rPr>
  </w:style>
  <w:style w:type="character" w:customStyle="1" w:styleId="AllensHeading3Char">
    <w:name w:val="Allens Heading 3 Char"/>
    <w:link w:val="AllensHeading3"/>
    <w:rsid w:val="00387D20"/>
    <w:rPr>
      <w:rFonts w:ascii="Arial" w:eastAsia="Times New Roman" w:hAnsi="Arial" w:cs="Times New Roman"/>
      <w:sz w:val="20"/>
      <w:szCs w:val="20"/>
    </w:rPr>
  </w:style>
  <w:style w:type="character" w:customStyle="1" w:styleId="NormalIndentChar">
    <w:name w:val="Normal Indent Char"/>
    <w:aliases w:val="h-i2.25 Char,Hang.Indent1.25 Char,Hang Ind 1.5 Char"/>
    <w:link w:val="NormalIndent"/>
    <w:rsid w:val="00990F92"/>
    <w:rPr>
      <w:rFonts w:ascii="Arial" w:eastAsia="Times New Roman" w:hAnsi="Arial" w:cs="Times New Roman"/>
      <w:sz w:val="20"/>
      <w:szCs w:val="20"/>
    </w:rPr>
  </w:style>
  <w:style w:type="character" w:customStyle="1" w:styleId="DefinitionsChar">
    <w:name w:val="Definitions Char"/>
    <w:basedOn w:val="NormalIndentChar"/>
    <w:rsid w:val="005809D1"/>
    <w:rPr>
      <w:rFonts w:ascii="Arial" w:eastAsia="Times New Roman" w:hAnsi="Arial" w:cs="Times New Roman"/>
      <w:sz w:val="20"/>
      <w:szCs w:val="20"/>
      <w:lang w:val="en-AU" w:eastAsia="en-US" w:bidi="ar-SA"/>
    </w:rPr>
  </w:style>
  <w:style w:type="character" w:customStyle="1" w:styleId="NormalIndentChar1">
    <w:name w:val="Normal Indent Char1"/>
    <w:rsid w:val="00277A6D"/>
    <w:rPr>
      <w:rFonts w:ascii="Arial" w:hAnsi="Arial"/>
      <w:lang w:val="en-AU" w:eastAsia="en-US" w:bidi="ar-SA"/>
    </w:rPr>
  </w:style>
  <w:style w:type="character" w:customStyle="1" w:styleId="Heading3Char">
    <w:name w:val="Heading 3 Char"/>
    <w:aliases w:val="h3 Char,H3 Char,H31 Char,h3 sub heading Char,C Sub-Sub/Italic Char,Head 3 Char,Head 31 Char,Head 32 Char,C Sub-Sub/Italic1 Char,(Alt+3) Char,Heading 3a Char,h31 Char,h32 Char,Para3 Char,(Alt+3)1 Char,(Alt+3)2 Char,(Alt+3)3 Char,h:3 Char"/>
    <w:link w:val="Heading3"/>
    <w:rsid w:val="007371C7"/>
    <w:rPr>
      <w:rFonts w:ascii="Arial" w:eastAsia="Times New Roman" w:hAnsi="Arial" w:cs="Times New Roman"/>
      <w:sz w:val="20"/>
      <w:szCs w:val="20"/>
    </w:rPr>
  </w:style>
  <w:style w:type="paragraph" w:styleId="BodyText3">
    <w:name w:val="Body Text 3"/>
    <w:basedOn w:val="Normal"/>
    <w:link w:val="BodyText3Char"/>
    <w:uiPriority w:val="99"/>
    <w:semiHidden/>
    <w:unhideWhenUsed/>
    <w:rsid w:val="00B37D29"/>
    <w:pPr>
      <w:spacing w:after="120"/>
    </w:pPr>
    <w:rPr>
      <w:sz w:val="16"/>
      <w:szCs w:val="16"/>
    </w:rPr>
  </w:style>
  <w:style w:type="character" w:customStyle="1" w:styleId="BodyText3Char">
    <w:name w:val="Body Text 3 Char"/>
    <w:basedOn w:val="DefaultParagraphFont"/>
    <w:link w:val="BodyText3"/>
    <w:uiPriority w:val="99"/>
    <w:semiHidden/>
    <w:rsid w:val="00B37D29"/>
    <w:rPr>
      <w:rFonts w:ascii="Arial" w:eastAsia="Times New Roman" w:hAnsi="Arial" w:cs="Times New Roman"/>
      <w:sz w:val="16"/>
      <w:szCs w:val="16"/>
    </w:rPr>
  </w:style>
  <w:style w:type="paragraph" w:styleId="BodyText2">
    <w:name w:val="Body Text 2"/>
    <w:basedOn w:val="Normal"/>
    <w:link w:val="BodyText2Char"/>
    <w:uiPriority w:val="99"/>
    <w:semiHidden/>
    <w:unhideWhenUsed/>
    <w:rsid w:val="00A1152F"/>
    <w:pPr>
      <w:spacing w:after="120" w:line="480" w:lineRule="auto"/>
    </w:pPr>
  </w:style>
  <w:style w:type="character" w:customStyle="1" w:styleId="BodyText2Char">
    <w:name w:val="Body Text 2 Char"/>
    <w:basedOn w:val="DefaultParagraphFont"/>
    <w:link w:val="BodyText2"/>
    <w:uiPriority w:val="99"/>
    <w:semiHidden/>
    <w:rsid w:val="00A1152F"/>
    <w:rPr>
      <w:rFonts w:ascii="Arial" w:eastAsia="Times New Roman" w:hAnsi="Arial" w:cs="Times New Roman"/>
      <w:sz w:val="20"/>
      <w:szCs w:val="20"/>
    </w:rPr>
  </w:style>
  <w:style w:type="paragraph" w:customStyle="1" w:styleId="ScheduleNumbering1">
    <w:name w:val="Schedule Numbering 1"/>
    <w:basedOn w:val="Normal"/>
    <w:next w:val="ScheduleNumbering2"/>
    <w:rsid w:val="00A1152F"/>
    <w:pPr>
      <w:keepNext/>
      <w:widowControl w:val="0"/>
      <w:numPr>
        <w:numId w:val="14"/>
      </w:numPr>
      <w:spacing w:before="240" w:line="240" w:lineRule="auto"/>
      <w:outlineLvl w:val="0"/>
    </w:pPr>
    <w:rPr>
      <w:b/>
    </w:rPr>
  </w:style>
  <w:style w:type="paragraph" w:customStyle="1" w:styleId="ScheduleNumbering2">
    <w:name w:val="Schedule Numbering 2"/>
    <w:basedOn w:val="Normal"/>
    <w:rsid w:val="00A1152F"/>
    <w:pPr>
      <w:numPr>
        <w:ilvl w:val="1"/>
        <w:numId w:val="14"/>
      </w:numPr>
      <w:spacing w:before="240" w:line="240" w:lineRule="auto"/>
      <w:outlineLvl w:val="1"/>
    </w:pPr>
  </w:style>
  <w:style w:type="paragraph" w:customStyle="1" w:styleId="ScheduleNumbering3">
    <w:name w:val="Schedule Numbering 3"/>
    <w:basedOn w:val="Normal"/>
    <w:rsid w:val="00A1152F"/>
    <w:pPr>
      <w:numPr>
        <w:ilvl w:val="2"/>
        <w:numId w:val="14"/>
      </w:numPr>
      <w:spacing w:before="240" w:line="240" w:lineRule="auto"/>
      <w:outlineLvl w:val="2"/>
    </w:pPr>
  </w:style>
  <w:style w:type="paragraph" w:customStyle="1" w:styleId="ScheduleNumbering4">
    <w:name w:val="Schedule Numbering 4"/>
    <w:basedOn w:val="Normal"/>
    <w:rsid w:val="00A1152F"/>
    <w:pPr>
      <w:numPr>
        <w:ilvl w:val="3"/>
        <w:numId w:val="14"/>
      </w:numPr>
      <w:spacing w:before="240" w:line="240" w:lineRule="auto"/>
      <w:outlineLvl w:val="3"/>
    </w:pPr>
  </w:style>
  <w:style w:type="paragraph" w:customStyle="1" w:styleId="ScheduleNumbering5">
    <w:name w:val="Schedule Numbering 5"/>
    <w:basedOn w:val="Normal"/>
    <w:rsid w:val="00A1152F"/>
    <w:pPr>
      <w:numPr>
        <w:ilvl w:val="4"/>
        <w:numId w:val="14"/>
      </w:numPr>
      <w:spacing w:before="240" w:line="240" w:lineRule="auto"/>
      <w:outlineLvl w:val="4"/>
    </w:pPr>
  </w:style>
  <w:style w:type="character" w:styleId="CommentReference">
    <w:name w:val="annotation reference"/>
    <w:basedOn w:val="DefaultParagraphFont"/>
    <w:uiPriority w:val="99"/>
    <w:semiHidden/>
    <w:unhideWhenUsed/>
    <w:rsid w:val="00EC18F2"/>
    <w:rPr>
      <w:sz w:val="16"/>
      <w:szCs w:val="16"/>
    </w:rPr>
  </w:style>
  <w:style w:type="paragraph" w:styleId="CommentText">
    <w:name w:val="annotation text"/>
    <w:basedOn w:val="Normal"/>
    <w:link w:val="CommentTextChar"/>
    <w:uiPriority w:val="99"/>
    <w:unhideWhenUsed/>
    <w:rsid w:val="00EC18F2"/>
    <w:pPr>
      <w:spacing w:line="240" w:lineRule="auto"/>
    </w:pPr>
  </w:style>
  <w:style w:type="character" w:customStyle="1" w:styleId="CommentTextChar">
    <w:name w:val="Comment Text Char"/>
    <w:basedOn w:val="DefaultParagraphFont"/>
    <w:link w:val="CommentText"/>
    <w:uiPriority w:val="99"/>
    <w:rsid w:val="00EC18F2"/>
    <w:rPr>
      <w:rFonts w:ascii="Arial" w:eastAsia="Times New Roman" w:hAnsi="Arial" w:cs="Times New Roman"/>
      <w:sz w:val="20"/>
      <w:szCs w:val="20"/>
    </w:rPr>
  </w:style>
  <w:style w:type="paragraph" w:styleId="CommentSubject">
    <w:name w:val="annotation subject"/>
    <w:basedOn w:val="CommentText"/>
    <w:next w:val="CommentText"/>
    <w:link w:val="CommentSubjectChar"/>
    <w:uiPriority w:val="99"/>
    <w:semiHidden/>
    <w:unhideWhenUsed/>
    <w:rsid w:val="00EC18F2"/>
    <w:rPr>
      <w:b/>
      <w:bCs/>
    </w:rPr>
  </w:style>
  <w:style w:type="character" w:customStyle="1" w:styleId="CommentSubjectChar">
    <w:name w:val="Comment Subject Char"/>
    <w:basedOn w:val="CommentTextChar"/>
    <w:link w:val="CommentSubject"/>
    <w:uiPriority w:val="99"/>
    <w:semiHidden/>
    <w:rsid w:val="00EC18F2"/>
    <w:rPr>
      <w:rFonts w:ascii="Arial" w:eastAsia="Times New Roman" w:hAnsi="Arial" w:cs="Times New Roman"/>
      <w:b/>
      <w:bCs/>
      <w:sz w:val="20"/>
      <w:szCs w:val="20"/>
    </w:rPr>
  </w:style>
  <w:style w:type="character" w:customStyle="1" w:styleId="AllensHeading4Char">
    <w:name w:val="Allens Heading 4 Char"/>
    <w:link w:val="AllensHeading4"/>
    <w:locked/>
    <w:rsid w:val="00D8649F"/>
    <w:rPr>
      <w:rFonts w:ascii="Arial" w:eastAsia="Times New Roman" w:hAnsi="Arial" w:cs="Times New Roman"/>
      <w:sz w:val="20"/>
      <w:szCs w:val="20"/>
    </w:rPr>
  </w:style>
  <w:style w:type="paragraph" w:customStyle="1" w:styleId="cDoNotUse">
    <w:name w:val="c Do Not Use"/>
    <w:next w:val="Normal"/>
    <w:rsid w:val="00995670"/>
    <w:pPr>
      <w:keepNext/>
      <w:numPr>
        <w:numId w:val="15"/>
      </w:numPr>
      <w:spacing w:after="0" w:line="240" w:lineRule="auto"/>
    </w:pPr>
    <w:rPr>
      <w:rFonts w:ascii="Arial" w:eastAsiaTheme="minorEastAsia" w:hAnsi="Arial" w:cs="Times New Roman"/>
      <w:color w:val="FFFFFF"/>
      <w:sz w:val="2"/>
      <w:szCs w:val="20"/>
      <w:lang w:val="en-GB"/>
    </w:rPr>
  </w:style>
  <w:style w:type="paragraph" w:customStyle="1" w:styleId="Clause11">
    <w:name w:val="Clause 1.1."/>
    <w:rsid w:val="00995670"/>
    <w:pPr>
      <w:numPr>
        <w:ilvl w:val="2"/>
        <w:numId w:val="15"/>
      </w:numPr>
      <w:spacing w:after="120" w:line="240" w:lineRule="auto"/>
      <w:jc w:val="both"/>
    </w:pPr>
    <w:rPr>
      <w:rFonts w:ascii="Arial" w:eastAsiaTheme="minorEastAsia" w:hAnsi="Arial" w:cs="Times New Roman"/>
      <w:szCs w:val="20"/>
      <w:lang w:val="en-GB"/>
    </w:rPr>
  </w:style>
  <w:style w:type="paragraph" w:customStyle="1" w:styleId="Clause111">
    <w:name w:val="Clause 1.1.1."/>
    <w:rsid w:val="00995670"/>
    <w:pPr>
      <w:numPr>
        <w:ilvl w:val="3"/>
        <w:numId w:val="15"/>
      </w:numPr>
      <w:spacing w:after="120" w:line="240" w:lineRule="auto"/>
      <w:jc w:val="both"/>
    </w:pPr>
    <w:rPr>
      <w:rFonts w:ascii="Arial" w:eastAsiaTheme="minorEastAsia" w:hAnsi="Arial" w:cs="Times New Roman"/>
      <w:szCs w:val="20"/>
      <w:lang w:val="en-GB"/>
    </w:rPr>
  </w:style>
  <w:style w:type="paragraph" w:customStyle="1" w:styleId="Clause1111">
    <w:name w:val="Clause 1.1.1.1."/>
    <w:rsid w:val="00995670"/>
    <w:pPr>
      <w:numPr>
        <w:ilvl w:val="4"/>
        <w:numId w:val="15"/>
      </w:numPr>
      <w:spacing w:after="120" w:line="240" w:lineRule="auto"/>
      <w:jc w:val="both"/>
    </w:pPr>
    <w:rPr>
      <w:rFonts w:ascii="Arial" w:eastAsiaTheme="minorEastAsia" w:hAnsi="Arial" w:cs="Times New Roman"/>
      <w:szCs w:val="20"/>
      <w:lang w:val="en-GB"/>
    </w:rPr>
  </w:style>
  <w:style w:type="paragraph" w:customStyle="1" w:styleId="Clause11111">
    <w:name w:val="Clause 1.1.1.1.1."/>
    <w:rsid w:val="00995670"/>
    <w:pPr>
      <w:numPr>
        <w:ilvl w:val="5"/>
        <w:numId w:val="15"/>
      </w:numPr>
      <w:spacing w:after="0" w:line="240" w:lineRule="auto"/>
      <w:jc w:val="both"/>
    </w:pPr>
    <w:rPr>
      <w:rFonts w:ascii="Arial" w:eastAsiaTheme="minorEastAsia" w:hAnsi="Arial" w:cs="Times New Roman"/>
      <w:szCs w:val="20"/>
      <w:lang w:val="en-GB"/>
    </w:rPr>
  </w:style>
  <w:style w:type="paragraph" w:styleId="Revision">
    <w:name w:val="Revision"/>
    <w:hidden/>
    <w:uiPriority w:val="99"/>
    <w:semiHidden/>
    <w:rsid w:val="009231B0"/>
    <w:pPr>
      <w:spacing w:after="0" w:line="240" w:lineRule="auto"/>
    </w:pPr>
    <w:rPr>
      <w:rFonts w:ascii="Arial" w:eastAsia="Times New Roman" w:hAnsi="Arial" w:cs="Times New Roman"/>
      <w:sz w:val="20"/>
      <w:szCs w:val="20"/>
    </w:rPr>
  </w:style>
  <w:style w:type="paragraph" w:customStyle="1" w:styleId="HRNumLev2">
    <w:name w:val="HRNumLev2"/>
    <w:rsid w:val="005A312F"/>
    <w:pPr>
      <w:numPr>
        <w:ilvl w:val="1"/>
        <w:numId w:val="16"/>
      </w:numPr>
      <w:spacing w:after="240" w:line="288" w:lineRule="auto"/>
    </w:pPr>
    <w:rPr>
      <w:rFonts w:ascii="Arial" w:eastAsia="Times New Roman" w:hAnsi="Arial" w:cs="Times New Roman"/>
      <w:szCs w:val="20"/>
      <w:lang w:eastAsia="en-AU"/>
    </w:rPr>
  </w:style>
  <w:style w:type="paragraph" w:customStyle="1" w:styleId="HRNumLev3">
    <w:name w:val="HRNumLev3"/>
    <w:rsid w:val="005A312F"/>
    <w:pPr>
      <w:numPr>
        <w:ilvl w:val="2"/>
        <w:numId w:val="16"/>
      </w:numPr>
      <w:spacing w:after="240" w:line="288" w:lineRule="auto"/>
    </w:pPr>
    <w:rPr>
      <w:rFonts w:ascii="Arial" w:eastAsia="Times New Roman" w:hAnsi="Arial" w:cs="Times New Roman"/>
      <w:szCs w:val="20"/>
      <w:lang w:eastAsia="en-AU"/>
    </w:rPr>
  </w:style>
  <w:style w:type="paragraph" w:customStyle="1" w:styleId="HRNumLev4">
    <w:name w:val="HRNumLev4"/>
    <w:basedOn w:val="Normal"/>
    <w:rsid w:val="005A312F"/>
    <w:pPr>
      <w:numPr>
        <w:ilvl w:val="3"/>
        <w:numId w:val="16"/>
      </w:numPr>
      <w:spacing w:before="0"/>
    </w:pPr>
    <w:rPr>
      <w:sz w:val="22"/>
      <w:lang w:eastAsia="en-AU"/>
    </w:rPr>
  </w:style>
  <w:style w:type="paragraph" w:customStyle="1" w:styleId="Annexure">
    <w:name w:val="Annexure"/>
    <w:basedOn w:val="Normal"/>
    <w:next w:val="Normal"/>
    <w:qFormat/>
    <w:rsid w:val="003E285A"/>
    <w:pPr>
      <w:keepNext/>
      <w:numPr>
        <w:numId w:val="20"/>
      </w:numPr>
      <w:spacing w:before="200"/>
    </w:pPr>
    <w:rPr>
      <w:b/>
      <w:sz w:val="22"/>
      <w:szCs w:val="22"/>
    </w:rPr>
  </w:style>
  <w:style w:type="paragraph" w:customStyle="1" w:styleId="Annexure1">
    <w:name w:val="Annexure 1"/>
    <w:basedOn w:val="Normal"/>
    <w:qFormat/>
    <w:rsid w:val="003E285A"/>
    <w:pPr>
      <w:keepNext/>
      <w:numPr>
        <w:ilvl w:val="2"/>
        <w:numId w:val="20"/>
      </w:numPr>
      <w:spacing w:before="200"/>
    </w:pPr>
    <w:rPr>
      <w:b/>
      <w:sz w:val="22"/>
      <w:szCs w:val="22"/>
    </w:rPr>
  </w:style>
  <w:style w:type="paragraph" w:customStyle="1" w:styleId="Annexure2">
    <w:name w:val="Annexure 2"/>
    <w:basedOn w:val="Normal"/>
    <w:qFormat/>
    <w:rsid w:val="003E285A"/>
    <w:pPr>
      <w:keepNext/>
      <w:numPr>
        <w:ilvl w:val="3"/>
        <w:numId w:val="20"/>
      </w:numPr>
      <w:spacing w:before="160"/>
    </w:pPr>
    <w:rPr>
      <w:b/>
      <w:sz w:val="21"/>
      <w:szCs w:val="21"/>
    </w:rPr>
  </w:style>
  <w:style w:type="paragraph" w:customStyle="1" w:styleId="Annexure3">
    <w:name w:val="Annexure 3"/>
    <w:basedOn w:val="Normal"/>
    <w:qFormat/>
    <w:rsid w:val="003E285A"/>
    <w:pPr>
      <w:numPr>
        <w:ilvl w:val="4"/>
        <w:numId w:val="20"/>
      </w:numPr>
    </w:pPr>
  </w:style>
  <w:style w:type="paragraph" w:customStyle="1" w:styleId="Annexure4">
    <w:name w:val="Annexure 4"/>
    <w:basedOn w:val="Normal"/>
    <w:qFormat/>
    <w:rsid w:val="003E285A"/>
    <w:pPr>
      <w:numPr>
        <w:ilvl w:val="5"/>
        <w:numId w:val="20"/>
      </w:numPr>
    </w:pPr>
  </w:style>
  <w:style w:type="paragraph" w:customStyle="1" w:styleId="Annexure5">
    <w:name w:val="Annexure 5"/>
    <w:basedOn w:val="Normal"/>
    <w:qFormat/>
    <w:rsid w:val="003E285A"/>
    <w:pPr>
      <w:numPr>
        <w:ilvl w:val="6"/>
        <w:numId w:val="20"/>
      </w:numPr>
    </w:pPr>
  </w:style>
  <w:style w:type="paragraph" w:customStyle="1" w:styleId="Annexure6">
    <w:name w:val="Annexure 6"/>
    <w:basedOn w:val="Normal"/>
    <w:qFormat/>
    <w:rsid w:val="003E285A"/>
    <w:pPr>
      <w:numPr>
        <w:ilvl w:val="7"/>
        <w:numId w:val="20"/>
      </w:numPr>
    </w:pPr>
  </w:style>
  <w:style w:type="paragraph" w:customStyle="1" w:styleId="AnnexureHeading">
    <w:name w:val="Annexure Heading"/>
    <w:basedOn w:val="Normal"/>
    <w:qFormat/>
    <w:rsid w:val="003E285A"/>
    <w:pPr>
      <w:keepNext/>
      <w:numPr>
        <w:ilvl w:val="1"/>
        <w:numId w:val="20"/>
      </w:numPr>
      <w:spacing w:before="160"/>
    </w:pPr>
    <w:rPr>
      <w:b/>
      <w:sz w:val="22"/>
      <w:szCs w:val="22"/>
    </w:rPr>
  </w:style>
  <w:style w:type="character" w:styleId="FollowedHyperlink">
    <w:name w:val="FollowedHyperlink"/>
    <w:basedOn w:val="DefaultParagraphFont"/>
    <w:uiPriority w:val="99"/>
    <w:semiHidden/>
    <w:unhideWhenUsed/>
    <w:rsid w:val="002E4FBE"/>
    <w:rPr>
      <w:color w:val="800080" w:themeColor="followedHyperlink"/>
      <w:u w:val="single"/>
    </w:rPr>
  </w:style>
  <w:style w:type="character" w:customStyle="1" w:styleId="GNNormalChar">
    <w:name w:val="GN Normal Char"/>
    <w:link w:val="GNNormal"/>
    <w:rsid w:val="00936C6D"/>
    <w:rPr>
      <w:rFonts w:ascii="Arial" w:eastAsia="Times New Roman" w:hAnsi="Arial" w:cs="Times New Roman"/>
      <w:vanish/>
      <w:color w:val="000080"/>
      <w:sz w:val="20"/>
      <w:szCs w:val="20"/>
    </w:rPr>
  </w:style>
  <w:style w:type="character" w:customStyle="1" w:styleId="GNNormalIndentChar">
    <w:name w:val="GN Normal Indent Char"/>
    <w:basedOn w:val="GNNormalChar"/>
    <w:link w:val="GNNormalIndent"/>
    <w:rsid w:val="00936C6D"/>
    <w:rPr>
      <w:rFonts w:ascii="Arial" w:eastAsia="Times New Roman" w:hAnsi="Arial" w:cs="Times New Roman"/>
      <w:vanish/>
      <w:color w:val="000080"/>
      <w:sz w:val="20"/>
      <w:szCs w:val="20"/>
    </w:rPr>
  </w:style>
  <w:style w:type="character" w:customStyle="1" w:styleId="cf01">
    <w:name w:val="cf01"/>
    <w:basedOn w:val="DefaultParagraphFont"/>
    <w:rsid w:val="002C6235"/>
    <w:rPr>
      <w:rFonts w:ascii="Segoe UI" w:hAnsi="Segoe UI" w:cs="Segoe UI" w:hint="default"/>
      <w:sz w:val="18"/>
      <w:szCs w:val="18"/>
    </w:rPr>
  </w:style>
  <w:style w:type="character" w:styleId="UnresolvedMention">
    <w:name w:val="Unresolved Mention"/>
    <w:basedOn w:val="DefaultParagraphFont"/>
    <w:uiPriority w:val="99"/>
    <w:semiHidden/>
    <w:unhideWhenUsed/>
    <w:rsid w:val="0010216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8764426">
      <w:bodyDiv w:val="1"/>
      <w:marLeft w:val="0"/>
      <w:marRight w:val="0"/>
      <w:marTop w:val="0"/>
      <w:marBottom w:val="0"/>
      <w:divBdr>
        <w:top w:val="none" w:sz="0" w:space="0" w:color="auto"/>
        <w:left w:val="none" w:sz="0" w:space="0" w:color="auto"/>
        <w:bottom w:val="none" w:sz="0" w:space="0" w:color="auto"/>
        <w:right w:val="none" w:sz="0" w:space="0" w:color="auto"/>
      </w:divBdr>
    </w:div>
    <w:div w:id="148643482">
      <w:bodyDiv w:val="1"/>
      <w:marLeft w:val="0"/>
      <w:marRight w:val="0"/>
      <w:marTop w:val="0"/>
      <w:marBottom w:val="0"/>
      <w:divBdr>
        <w:top w:val="none" w:sz="0" w:space="0" w:color="auto"/>
        <w:left w:val="none" w:sz="0" w:space="0" w:color="auto"/>
        <w:bottom w:val="none" w:sz="0" w:space="0" w:color="auto"/>
        <w:right w:val="none" w:sz="0" w:space="0" w:color="auto"/>
      </w:divBdr>
    </w:div>
    <w:div w:id="168907981">
      <w:bodyDiv w:val="1"/>
      <w:marLeft w:val="0"/>
      <w:marRight w:val="0"/>
      <w:marTop w:val="0"/>
      <w:marBottom w:val="0"/>
      <w:divBdr>
        <w:top w:val="none" w:sz="0" w:space="0" w:color="auto"/>
        <w:left w:val="none" w:sz="0" w:space="0" w:color="auto"/>
        <w:bottom w:val="none" w:sz="0" w:space="0" w:color="auto"/>
        <w:right w:val="none" w:sz="0" w:space="0" w:color="auto"/>
      </w:divBdr>
    </w:div>
    <w:div w:id="245310468">
      <w:bodyDiv w:val="1"/>
      <w:marLeft w:val="0"/>
      <w:marRight w:val="0"/>
      <w:marTop w:val="0"/>
      <w:marBottom w:val="0"/>
      <w:divBdr>
        <w:top w:val="none" w:sz="0" w:space="0" w:color="auto"/>
        <w:left w:val="none" w:sz="0" w:space="0" w:color="auto"/>
        <w:bottom w:val="none" w:sz="0" w:space="0" w:color="auto"/>
        <w:right w:val="none" w:sz="0" w:space="0" w:color="auto"/>
      </w:divBdr>
    </w:div>
    <w:div w:id="250940084">
      <w:bodyDiv w:val="1"/>
      <w:marLeft w:val="0"/>
      <w:marRight w:val="0"/>
      <w:marTop w:val="0"/>
      <w:marBottom w:val="0"/>
      <w:divBdr>
        <w:top w:val="none" w:sz="0" w:space="0" w:color="auto"/>
        <w:left w:val="none" w:sz="0" w:space="0" w:color="auto"/>
        <w:bottom w:val="none" w:sz="0" w:space="0" w:color="auto"/>
        <w:right w:val="none" w:sz="0" w:space="0" w:color="auto"/>
      </w:divBdr>
    </w:div>
    <w:div w:id="291593407">
      <w:bodyDiv w:val="1"/>
      <w:marLeft w:val="0"/>
      <w:marRight w:val="0"/>
      <w:marTop w:val="0"/>
      <w:marBottom w:val="0"/>
      <w:divBdr>
        <w:top w:val="none" w:sz="0" w:space="0" w:color="auto"/>
        <w:left w:val="none" w:sz="0" w:space="0" w:color="auto"/>
        <w:bottom w:val="none" w:sz="0" w:space="0" w:color="auto"/>
        <w:right w:val="none" w:sz="0" w:space="0" w:color="auto"/>
      </w:divBdr>
    </w:div>
    <w:div w:id="301546978">
      <w:bodyDiv w:val="1"/>
      <w:marLeft w:val="0"/>
      <w:marRight w:val="0"/>
      <w:marTop w:val="0"/>
      <w:marBottom w:val="0"/>
      <w:divBdr>
        <w:top w:val="none" w:sz="0" w:space="0" w:color="auto"/>
        <w:left w:val="none" w:sz="0" w:space="0" w:color="auto"/>
        <w:bottom w:val="none" w:sz="0" w:space="0" w:color="auto"/>
        <w:right w:val="none" w:sz="0" w:space="0" w:color="auto"/>
      </w:divBdr>
    </w:div>
    <w:div w:id="328600513">
      <w:bodyDiv w:val="1"/>
      <w:marLeft w:val="0"/>
      <w:marRight w:val="0"/>
      <w:marTop w:val="0"/>
      <w:marBottom w:val="0"/>
      <w:divBdr>
        <w:top w:val="none" w:sz="0" w:space="0" w:color="auto"/>
        <w:left w:val="none" w:sz="0" w:space="0" w:color="auto"/>
        <w:bottom w:val="none" w:sz="0" w:space="0" w:color="auto"/>
        <w:right w:val="none" w:sz="0" w:space="0" w:color="auto"/>
      </w:divBdr>
    </w:div>
    <w:div w:id="367031901">
      <w:bodyDiv w:val="1"/>
      <w:marLeft w:val="0"/>
      <w:marRight w:val="0"/>
      <w:marTop w:val="0"/>
      <w:marBottom w:val="0"/>
      <w:divBdr>
        <w:top w:val="none" w:sz="0" w:space="0" w:color="auto"/>
        <w:left w:val="none" w:sz="0" w:space="0" w:color="auto"/>
        <w:bottom w:val="none" w:sz="0" w:space="0" w:color="auto"/>
        <w:right w:val="none" w:sz="0" w:space="0" w:color="auto"/>
      </w:divBdr>
    </w:div>
    <w:div w:id="380133946">
      <w:bodyDiv w:val="1"/>
      <w:marLeft w:val="0"/>
      <w:marRight w:val="0"/>
      <w:marTop w:val="0"/>
      <w:marBottom w:val="0"/>
      <w:divBdr>
        <w:top w:val="none" w:sz="0" w:space="0" w:color="auto"/>
        <w:left w:val="none" w:sz="0" w:space="0" w:color="auto"/>
        <w:bottom w:val="none" w:sz="0" w:space="0" w:color="auto"/>
        <w:right w:val="none" w:sz="0" w:space="0" w:color="auto"/>
      </w:divBdr>
    </w:div>
    <w:div w:id="443498648">
      <w:bodyDiv w:val="1"/>
      <w:marLeft w:val="0"/>
      <w:marRight w:val="0"/>
      <w:marTop w:val="0"/>
      <w:marBottom w:val="0"/>
      <w:divBdr>
        <w:top w:val="none" w:sz="0" w:space="0" w:color="auto"/>
        <w:left w:val="none" w:sz="0" w:space="0" w:color="auto"/>
        <w:bottom w:val="none" w:sz="0" w:space="0" w:color="auto"/>
        <w:right w:val="none" w:sz="0" w:space="0" w:color="auto"/>
      </w:divBdr>
    </w:div>
    <w:div w:id="493181518">
      <w:bodyDiv w:val="1"/>
      <w:marLeft w:val="0"/>
      <w:marRight w:val="0"/>
      <w:marTop w:val="0"/>
      <w:marBottom w:val="0"/>
      <w:divBdr>
        <w:top w:val="none" w:sz="0" w:space="0" w:color="auto"/>
        <w:left w:val="none" w:sz="0" w:space="0" w:color="auto"/>
        <w:bottom w:val="none" w:sz="0" w:space="0" w:color="auto"/>
        <w:right w:val="none" w:sz="0" w:space="0" w:color="auto"/>
      </w:divBdr>
    </w:div>
    <w:div w:id="540172897">
      <w:bodyDiv w:val="1"/>
      <w:marLeft w:val="0"/>
      <w:marRight w:val="0"/>
      <w:marTop w:val="0"/>
      <w:marBottom w:val="0"/>
      <w:divBdr>
        <w:top w:val="none" w:sz="0" w:space="0" w:color="auto"/>
        <w:left w:val="none" w:sz="0" w:space="0" w:color="auto"/>
        <w:bottom w:val="none" w:sz="0" w:space="0" w:color="auto"/>
        <w:right w:val="none" w:sz="0" w:space="0" w:color="auto"/>
      </w:divBdr>
    </w:div>
    <w:div w:id="592478067">
      <w:bodyDiv w:val="1"/>
      <w:marLeft w:val="0"/>
      <w:marRight w:val="0"/>
      <w:marTop w:val="0"/>
      <w:marBottom w:val="0"/>
      <w:divBdr>
        <w:top w:val="none" w:sz="0" w:space="0" w:color="auto"/>
        <w:left w:val="none" w:sz="0" w:space="0" w:color="auto"/>
        <w:bottom w:val="none" w:sz="0" w:space="0" w:color="auto"/>
        <w:right w:val="none" w:sz="0" w:space="0" w:color="auto"/>
      </w:divBdr>
    </w:div>
    <w:div w:id="602347853">
      <w:bodyDiv w:val="1"/>
      <w:marLeft w:val="0"/>
      <w:marRight w:val="0"/>
      <w:marTop w:val="0"/>
      <w:marBottom w:val="0"/>
      <w:divBdr>
        <w:top w:val="none" w:sz="0" w:space="0" w:color="auto"/>
        <w:left w:val="none" w:sz="0" w:space="0" w:color="auto"/>
        <w:bottom w:val="none" w:sz="0" w:space="0" w:color="auto"/>
        <w:right w:val="none" w:sz="0" w:space="0" w:color="auto"/>
      </w:divBdr>
    </w:div>
    <w:div w:id="627854945">
      <w:bodyDiv w:val="1"/>
      <w:marLeft w:val="0"/>
      <w:marRight w:val="0"/>
      <w:marTop w:val="0"/>
      <w:marBottom w:val="0"/>
      <w:divBdr>
        <w:top w:val="none" w:sz="0" w:space="0" w:color="auto"/>
        <w:left w:val="none" w:sz="0" w:space="0" w:color="auto"/>
        <w:bottom w:val="none" w:sz="0" w:space="0" w:color="auto"/>
        <w:right w:val="none" w:sz="0" w:space="0" w:color="auto"/>
      </w:divBdr>
    </w:div>
    <w:div w:id="654452174">
      <w:bodyDiv w:val="1"/>
      <w:marLeft w:val="0"/>
      <w:marRight w:val="0"/>
      <w:marTop w:val="0"/>
      <w:marBottom w:val="0"/>
      <w:divBdr>
        <w:top w:val="none" w:sz="0" w:space="0" w:color="auto"/>
        <w:left w:val="none" w:sz="0" w:space="0" w:color="auto"/>
        <w:bottom w:val="none" w:sz="0" w:space="0" w:color="auto"/>
        <w:right w:val="none" w:sz="0" w:space="0" w:color="auto"/>
      </w:divBdr>
    </w:div>
    <w:div w:id="683169196">
      <w:bodyDiv w:val="1"/>
      <w:marLeft w:val="0"/>
      <w:marRight w:val="0"/>
      <w:marTop w:val="0"/>
      <w:marBottom w:val="0"/>
      <w:divBdr>
        <w:top w:val="none" w:sz="0" w:space="0" w:color="auto"/>
        <w:left w:val="none" w:sz="0" w:space="0" w:color="auto"/>
        <w:bottom w:val="none" w:sz="0" w:space="0" w:color="auto"/>
        <w:right w:val="none" w:sz="0" w:space="0" w:color="auto"/>
      </w:divBdr>
    </w:div>
    <w:div w:id="752434502">
      <w:bodyDiv w:val="1"/>
      <w:marLeft w:val="0"/>
      <w:marRight w:val="0"/>
      <w:marTop w:val="0"/>
      <w:marBottom w:val="0"/>
      <w:divBdr>
        <w:top w:val="none" w:sz="0" w:space="0" w:color="auto"/>
        <w:left w:val="none" w:sz="0" w:space="0" w:color="auto"/>
        <w:bottom w:val="none" w:sz="0" w:space="0" w:color="auto"/>
        <w:right w:val="none" w:sz="0" w:space="0" w:color="auto"/>
      </w:divBdr>
    </w:div>
    <w:div w:id="874738053">
      <w:bodyDiv w:val="1"/>
      <w:marLeft w:val="0"/>
      <w:marRight w:val="0"/>
      <w:marTop w:val="0"/>
      <w:marBottom w:val="0"/>
      <w:divBdr>
        <w:top w:val="none" w:sz="0" w:space="0" w:color="auto"/>
        <w:left w:val="none" w:sz="0" w:space="0" w:color="auto"/>
        <w:bottom w:val="none" w:sz="0" w:space="0" w:color="auto"/>
        <w:right w:val="none" w:sz="0" w:space="0" w:color="auto"/>
      </w:divBdr>
    </w:div>
    <w:div w:id="875890958">
      <w:bodyDiv w:val="1"/>
      <w:marLeft w:val="0"/>
      <w:marRight w:val="0"/>
      <w:marTop w:val="0"/>
      <w:marBottom w:val="0"/>
      <w:divBdr>
        <w:top w:val="none" w:sz="0" w:space="0" w:color="auto"/>
        <w:left w:val="none" w:sz="0" w:space="0" w:color="auto"/>
        <w:bottom w:val="none" w:sz="0" w:space="0" w:color="auto"/>
        <w:right w:val="none" w:sz="0" w:space="0" w:color="auto"/>
      </w:divBdr>
    </w:div>
    <w:div w:id="887881971">
      <w:bodyDiv w:val="1"/>
      <w:marLeft w:val="0"/>
      <w:marRight w:val="0"/>
      <w:marTop w:val="0"/>
      <w:marBottom w:val="0"/>
      <w:divBdr>
        <w:top w:val="none" w:sz="0" w:space="0" w:color="auto"/>
        <w:left w:val="none" w:sz="0" w:space="0" w:color="auto"/>
        <w:bottom w:val="none" w:sz="0" w:space="0" w:color="auto"/>
        <w:right w:val="none" w:sz="0" w:space="0" w:color="auto"/>
      </w:divBdr>
    </w:div>
    <w:div w:id="899942515">
      <w:bodyDiv w:val="1"/>
      <w:marLeft w:val="0"/>
      <w:marRight w:val="0"/>
      <w:marTop w:val="0"/>
      <w:marBottom w:val="0"/>
      <w:divBdr>
        <w:top w:val="none" w:sz="0" w:space="0" w:color="auto"/>
        <w:left w:val="none" w:sz="0" w:space="0" w:color="auto"/>
        <w:bottom w:val="none" w:sz="0" w:space="0" w:color="auto"/>
        <w:right w:val="none" w:sz="0" w:space="0" w:color="auto"/>
      </w:divBdr>
    </w:div>
    <w:div w:id="901450462">
      <w:bodyDiv w:val="1"/>
      <w:marLeft w:val="0"/>
      <w:marRight w:val="0"/>
      <w:marTop w:val="0"/>
      <w:marBottom w:val="0"/>
      <w:divBdr>
        <w:top w:val="none" w:sz="0" w:space="0" w:color="auto"/>
        <w:left w:val="none" w:sz="0" w:space="0" w:color="auto"/>
        <w:bottom w:val="none" w:sz="0" w:space="0" w:color="auto"/>
        <w:right w:val="none" w:sz="0" w:space="0" w:color="auto"/>
      </w:divBdr>
    </w:div>
    <w:div w:id="967081115">
      <w:bodyDiv w:val="1"/>
      <w:marLeft w:val="0"/>
      <w:marRight w:val="0"/>
      <w:marTop w:val="0"/>
      <w:marBottom w:val="0"/>
      <w:divBdr>
        <w:top w:val="none" w:sz="0" w:space="0" w:color="auto"/>
        <w:left w:val="none" w:sz="0" w:space="0" w:color="auto"/>
        <w:bottom w:val="none" w:sz="0" w:space="0" w:color="auto"/>
        <w:right w:val="none" w:sz="0" w:space="0" w:color="auto"/>
      </w:divBdr>
    </w:div>
    <w:div w:id="1010836043">
      <w:bodyDiv w:val="1"/>
      <w:marLeft w:val="0"/>
      <w:marRight w:val="0"/>
      <w:marTop w:val="0"/>
      <w:marBottom w:val="0"/>
      <w:divBdr>
        <w:top w:val="none" w:sz="0" w:space="0" w:color="auto"/>
        <w:left w:val="none" w:sz="0" w:space="0" w:color="auto"/>
        <w:bottom w:val="none" w:sz="0" w:space="0" w:color="auto"/>
        <w:right w:val="none" w:sz="0" w:space="0" w:color="auto"/>
      </w:divBdr>
    </w:div>
    <w:div w:id="1076584705">
      <w:bodyDiv w:val="1"/>
      <w:marLeft w:val="0"/>
      <w:marRight w:val="0"/>
      <w:marTop w:val="0"/>
      <w:marBottom w:val="0"/>
      <w:divBdr>
        <w:top w:val="none" w:sz="0" w:space="0" w:color="auto"/>
        <w:left w:val="none" w:sz="0" w:space="0" w:color="auto"/>
        <w:bottom w:val="none" w:sz="0" w:space="0" w:color="auto"/>
        <w:right w:val="none" w:sz="0" w:space="0" w:color="auto"/>
      </w:divBdr>
    </w:div>
    <w:div w:id="1139567177">
      <w:bodyDiv w:val="1"/>
      <w:marLeft w:val="0"/>
      <w:marRight w:val="0"/>
      <w:marTop w:val="0"/>
      <w:marBottom w:val="0"/>
      <w:divBdr>
        <w:top w:val="none" w:sz="0" w:space="0" w:color="auto"/>
        <w:left w:val="none" w:sz="0" w:space="0" w:color="auto"/>
        <w:bottom w:val="none" w:sz="0" w:space="0" w:color="auto"/>
        <w:right w:val="none" w:sz="0" w:space="0" w:color="auto"/>
      </w:divBdr>
    </w:div>
    <w:div w:id="1188371492">
      <w:bodyDiv w:val="1"/>
      <w:marLeft w:val="0"/>
      <w:marRight w:val="0"/>
      <w:marTop w:val="0"/>
      <w:marBottom w:val="0"/>
      <w:divBdr>
        <w:top w:val="none" w:sz="0" w:space="0" w:color="auto"/>
        <w:left w:val="none" w:sz="0" w:space="0" w:color="auto"/>
        <w:bottom w:val="none" w:sz="0" w:space="0" w:color="auto"/>
        <w:right w:val="none" w:sz="0" w:space="0" w:color="auto"/>
      </w:divBdr>
    </w:div>
    <w:div w:id="1234701038">
      <w:bodyDiv w:val="1"/>
      <w:marLeft w:val="0"/>
      <w:marRight w:val="0"/>
      <w:marTop w:val="0"/>
      <w:marBottom w:val="0"/>
      <w:divBdr>
        <w:top w:val="none" w:sz="0" w:space="0" w:color="auto"/>
        <w:left w:val="none" w:sz="0" w:space="0" w:color="auto"/>
        <w:bottom w:val="none" w:sz="0" w:space="0" w:color="auto"/>
        <w:right w:val="none" w:sz="0" w:space="0" w:color="auto"/>
      </w:divBdr>
    </w:div>
    <w:div w:id="1285313383">
      <w:bodyDiv w:val="1"/>
      <w:marLeft w:val="0"/>
      <w:marRight w:val="0"/>
      <w:marTop w:val="0"/>
      <w:marBottom w:val="0"/>
      <w:divBdr>
        <w:top w:val="none" w:sz="0" w:space="0" w:color="auto"/>
        <w:left w:val="none" w:sz="0" w:space="0" w:color="auto"/>
        <w:bottom w:val="none" w:sz="0" w:space="0" w:color="auto"/>
        <w:right w:val="none" w:sz="0" w:space="0" w:color="auto"/>
      </w:divBdr>
    </w:div>
    <w:div w:id="1327322928">
      <w:bodyDiv w:val="1"/>
      <w:marLeft w:val="0"/>
      <w:marRight w:val="0"/>
      <w:marTop w:val="0"/>
      <w:marBottom w:val="0"/>
      <w:divBdr>
        <w:top w:val="none" w:sz="0" w:space="0" w:color="auto"/>
        <w:left w:val="none" w:sz="0" w:space="0" w:color="auto"/>
        <w:bottom w:val="none" w:sz="0" w:space="0" w:color="auto"/>
        <w:right w:val="none" w:sz="0" w:space="0" w:color="auto"/>
      </w:divBdr>
    </w:div>
    <w:div w:id="1332224409">
      <w:bodyDiv w:val="1"/>
      <w:marLeft w:val="0"/>
      <w:marRight w:val="0"/>
      <w:marTop w:val="0"/>
      <w:marBottom w:val="0"/>
      <w:divBdr>
        <w:top w:val="none" w:sz="0" w:space="0" w:color="auto"/>
        <w:left w:val="none" w:sz="0" w:space="0" w:color="auto"/>
        <w:bottom w:val="none" w:sz="0" w:space="0" w:color="auto"/>
        <w:right w:val="none" w:sz="0" w:space="0" w:color="auto"/>
      </w:divBdr>
    </w:div>
    <w:div w:id="1468007881">
      <w:bodyDiv w:val="1"/>
      <w:marLeft w:val="0"/>
      <w:marRight w:val="0"/>
      <w:marTop w:val="0"/>
      <w:marBottom w:val="0"/>
      <w:divBdr>
        <w:top w:val="none" w:sz="0" w:space="0" w:color="auto"/>
        <w:left w:val="none" w:sz="0" w:space="0" w:color="auto"/>
        <w:bottom w:val="none" w:sz="0" w:space="0" w:color="auto"/>
        <w:right w:val="none" w:sz="0" w:space="0" w:color="auto"/>
      </w:divBdr>
    </w:div>
    <w:div w:id="1472360214">
      <w:bodyDiv w:val="1"/>
      <w:marLeft w:val="0"/>
      <w:marRight w:val="0"/>
      <w:marTop w:val="0"/>
      <w:marBottom w:val="0"/>
      <w:divBdr>
        <w:top w:val="none" w:sz="0" w:space="0" w:color="auto"/>
        <w:left w:val="none" w:sz="0" w:space="0" w:color="auto"/>
        <w:bottom w:val="none" w:sz="0" w:space="0" w:color="auto"/>
        <w:right w:val="none" w:sz="0" w:space="0" w:color="auto"/>
      </w:divBdr>
    </w:div>
    <w:div w:id="1504128046">
      <w:bodyDiv w:val="1"/>
      <w:marLeft w:val="0"/>
      <w:marRight w:val="0"/>
      <w:marTop w:val="0"/>
      <w:marBottom w:val="0"/>
      <w:divBdr>
        <w:top w:val="none" w:sz="0" w:space="0" w:color="auto"/>
        <w:left w:val="none" w:sz="0" w:space="0" w:color="auto"/>
        <w:bottom w:val="none" w:sz="0" w:space="0" w:color="auto"/>
        <w:right w:val="none" w:sz="0" w:space="0" w:color="auto"/>
      </w:divBdr>
    </w:div>
    <w:div w:id="1533689048">
      <w:bodyDiv w:val="1"/>
      <w:marLeft w:val="0"/>
      <w:marRight w:val="0"/>
      <w:marTop w:val="0"/>
      <w:marBottom w:val="0"/>
      <w:divBdr>
        <w:top w:val="none" w:sz="0" w:space="0" w:color="auto"/>
        <w:left w:val="none" w:sz="0" w:space="0" w:color="auto"/>
        <w:bottom w:val="none" w:sz="0" w:space="0" w:color="auto"/>
        <w:right w:val="none" w:sz="0" w:space="0" w:color="auto"/>
      </w:divBdr>
    </w:div>
    <w:div w:id="1536581784">
      <w:bodyDiv w:val="1"/>
      <w:marLeft w:val="0"/>
      <w:marRight w:val="0"/>
      <w:marTop w:val="0"/>
      <w:marBottom w:val="0"/>
      <w:divBdr>
        <w:top w:val="none" w:sz="0" w:space="0" w:color="auto"/>
        <w:left w:val="none" w:sz="0" w:space="0" w:color="auto"/>
        <w:bottom w:val="none" w:sz="0" w:space="0" w:color="auto"/>
        <w:right w:val="none" w:sz="0" w:space="0" w:color="auto"/>
      </w:divBdr>
    </w:div>
    <w:div w:id="1782064772">
      <w:bodyDiv w:val="1"/>
      <w:marLeft w:val="0"/>
      <w:marRight w:val="0"/>
      <w:marTop w:val="0"/>
      <w:marBottom w:val="0"/>
      <w:divBdr>
        <w:top w:val="none" w:sz="0" w:space="0" w:color="auto"/>
        <w:left w:val="none" w:sz="0" w:space="0" w:color="auto"/>
        <w:bottom w:val="none" w:sz="0" w:space="0" w:color="auto"/>
        <w:right w:val="none" w:sz="0" w:space="0" w:color="auto"/>
      </w:divBdr>
    </w:div>
    <w:div w:id="1839543059">
      <w:bodyDiv w:val="1"/>
      <w:marLeft w:val="0"/>
      <w:marRight w:val="0"/>
      <w:marTop w:val="0"/>
      <w:marBottom w:val="0"/>
      <w:divBdr>
        <w:top w:val="none" w:sz="0" w:space="0" w:color="auto"/>
        <w:left w:val="none" w:sz="0" w:space="0" w:color="auto"/>
        <w:bottom w:val="none" w:sz="0" w:space="0" w:color="auto"/>
        <w:right w:val="none" w:sz="0" w:space="0" w:color="auto"/>
      </w:divBdr>
    </w:div>
    <w:div w:id="1854029907">
      <w:bodyDiv w:val="1"/>
      <w:marLeft w:val="0"/>
      <w:marRight w:val="0"/>
      <w:marTop w:val="0"/>
      <w:marBottom w:val="0"/>
      <w:divBdr>
        <w:top w:val="none" w:sz="0" w:space="0" w:color="auto"/>
        <w:left w:val="none" w:sz="0" w:space="0" w:color="auto"/>
        <w:bottom w:val="none" w:sz="0" w:space="0" w:color="auto"/>
        <w:right w:val="none" w:sz="0" w:space="0" w:color="auto"/>
      </w:divBdr>
    </w:div>
    <w:div w:id="1915315547">
      <w:bodyDiv w:val="1"/>
      <w:marLeft w:val="0"/>
      <w:marRight w:val="0"/>
      <w:marTop w:val="0"/>
      <w:marBottom w:val="0"/>
      <w:divBdr>
        <w:top w:val="none" w:sz="0" w:space="0" w:color="auto"/>
        <w:left w:val="none" w:sz="0" w:space="0" w:color="auto"/>
        <w:bottom w:val="none" w:sz="0" w:space="0" w:color="auto"/>
        <w:right w:val="none" w:sz="0" w:space="0" w:color="auto"/>
      </w:divBdr>
    </w:div>
    <w:div w:id="1925410003">
      <w:bodyDiv w:val="1"/>
      <w:marLeft w:val="0"/>
      <w:marRight w:val="0"/>
      <w:marTop w:val="0"/>
      <w:marBottom w:val="0"/>
      <w:divBdr>
        <w:top w:val="none" w:sz="0" w:space="0" w:color="auto"/>
        <w:left w:val="none" w:sz="0" w:space="0" w:color="auto"/>
        <w:bottom w:val="none" w:sz="0" w:space="0" w:color="auto"/>
        <w:right w:val="none" w:sz="0" w:space="0" w:color="auto"/>
      </w:divBdr>
    </w:div>
    <w:div w:id="1935819714">
      <w:bodyDiv w:val="1"/>
      <w:marLeft w:val="0"/>
      <w:marRight w:val="0"/>
      <w:marTop w:val="0"/>
      <w:marBottom w:val="0"/>
      <w:divBdr>
        <w:top w:val="none" w:sz="0" w:space="0" w:color="auto"/>
        <w:left w:val="none" w:sz="0" w:space="0" w:color="auto"/>
        <w:bottom w:val="none" w:sz="0" w:space="0" w:color="auto"/>
        <w:right w:val="none" w:sz="0" w:space="0" w:color="auto"/>
      </w:divBdr>
    </w:div>
    <w:div w:id="1943415903">
      <w:bodyDiv w:val="1"/>
      <w:marLeft w:val="0"/>
      <w:marRight w:val="0"/>
      <w:marTop w:val="0"/>
      <w:marBottom w:val="0"/>
      <w:divBdr>
        <w:top w:val="none" w:sz="0" w:space="0" w:color="auto"/>
        <w:left w:val="none" w:sz="0" w:space="0" w:color="auto"/>
        <w:bottom w:val="none" w:sz="0" w:space="0" w:color="auto"/>
        <w:right w:val="none" w:sz="0" w:space="0" w:color="auto"/>
      </w:divBdr>
    </w:div>
    <w:div w:id="2068531410">
      <w:bodyDiv w:val="1"/>
      <w:marLeft w:val="0"/>
      <w:marRight w:val="0"/>
      <w:marTop w:val="0"/>
      <w:marBottom w:val="0"/>
      <w:divBdr>
        <w:top w:val="none" w:sz="0" w:space="0" w:color="auto"/>
        <w:left w:val="none" w:sz="0" w:space="0" w:color="auto"/>
        <w:bottom w:val="none" w:sz="0" w:space="0" w:color="auto"/>
        <w:right w:val="none" w:sz="0" w:space="0" w:color="auto"/>
      </w:divBdr>
    </w:div>
    <w:div w:id="2105491463">
      <w:bodyDiv w:val="1"/>
      <w:marLeft w:val="0"/>
      <w:marRight w:val="0"/>
      <w:marTop w:val="0"/>
      <w:marBottom w:val="0"/>
      <w:divBdr>
        <w:top w:val="none" w:sz="0" w:space="0" w:color="auto"/>
        <w:left w:val="none" w:sz="0" w:space="0" w:color="auto"/>
        <w:bottom w:val="none" w:sz="0" w:space="0" w:color="auto"/>
        <w:right w:val="none" w:sz="0" w:space="0" w:color="auto"/>
      </w:divBdr>
    </w:div>
    <w:div w:id="211046941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footer" Target="footer1.xml"/><Relationship Id="rId18" Type="http://schemas.openxmlformats.org/officeDocument/2006/relationships/footer" Target="footer4.xml"/><Relationship Id="rId26" Type="http://schemas.openxmlformats.org/officeDocument/2006/relationships/footer" Target="footer8.xml"/><Relationship Id="rId3" Type="http://schemas.openxmlformats.org/officeDocument/2006/relationships/customXml" Target="../customXml/item3.xml"/><Relationship Id="rId21" Type="http://schemas.openxmlformats.org/officeDocument/2006/relationships/header" Target="header4.xml"/><Relationship Id="rId34" Type="http://schemas.openxmlformats.org/officeDocument/2006/relationships/footer" Target="footer12.xml"/><Relationship Id="rId7" Type="http://schemas.openxmlformats.org/officeDocument/2006/relationships/settings" Target="settings.xml"/><Relationship Id="rId12" Type="http://schemas.openxmlformats.org/officeDocument/2006/relationships/image" Target="media/image2.png"/><Relationship Id="rId17" Type="http://schemas.openxmlformats.org/officeDocument/2006/relationships/footer" Target="footer3.xml"/><Relationship Id="rId25" Type="http://schemas.openxmlformats.org/officeDocument/2006/relationships/header" Target="header6.xml"/><Relationship Id="rId33" Type="http://schemas.openxmlformats.org/officeDocument/2006/relationships/header" Target="header9.xml"/><Relationship Id="rId2" Type="http://schemas.openxmlformats.org/officeDocument/2006/relationships/customXml" Target="../customXml/item2.xml"/><Relationship Id="rId16" Type="http://schemas.openxmlformats.org/officeDocument/2006/relationships/footer" Target="footer2.xml"/><Relationship Id="rId20" Type="http://schemas.openxmlformats.org/officeDocument/2006/relationships/footer" Target="footer5.xml"/><Relationship Id="rId29" Type="http://schemas.openxmlformats.org/officeDocument/2006/relationships/footer" Target="footer9.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footer" Target="footer7.xml"/><Relationship Id="rId32" Type="http://schemas.openxmlformats.org/officeDocument/2006/relationships/footer" Target="footer11.xml"/><Relationship Id="rId5" Type="http://schemas.openxmlformats.org/officeDocument/2006/relationships/numbering" Target="numbering.xml"/><Relationship Id="rId15" Type="http://schemas.openxmlformats.org/officeDocument/2006/relationships/header" Target="header2.xml"/><Relationship Id="rId23" Type="http://schemas.openxmlformats.org/officeDocument/2006/relationships/header" Target="header5.xml"/><Relationship Id="rId28" Type="http://schemas.openxmlformats.org/officeDocument/2006/relationships/header" Target="header7.xml"/><Relationship Id="rId36" Type="http://schemas.openxmlformats.org/officeDocument/2006/relationships/theme" Target="theme/theme1.xml"/><Relationship Id="rId10" Type="http://schemas.openxmlformats.org/officeDocument/2006/relationships/endnotes" Target="endnotes.xml"/><Relationship Id="rId19" Type="http://schemas.openxmlformats.org/officeDocument/2006/relationships/header" Target="header3.xml"/><Relationship Id="rId31" Type="http://schemas.openxmlformats.org/officeDocument/2006/relationships/header" Target="header8.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1.xml"/><Relationship Id="rId22" Type="http://schemas.openxmlformats.org/officeDocument/2006/relationships/footer" Target="footer6.xml"/><Relationship Id="rId27" Type="http://schemas.openxmlformats.org/officeDocument/2006/relationships/image" Target="media/image4.jpeg"/><Relationship Id="rId30" Type="http://schemas.openxmlformats.org/officeDocument/2006/relationships/footer" Target="footer10.xml"/><Relationship Id="rId35" Type="http://schemas.openxmlformats.org/officeDocument/2006/relationships/fontTable" Target="fontTable.xml"/><Relationship Id="rId8" Type="http://schemas.openxmlformats.org/officeDocument/2006/relationships/webSettings" Target="webSettings.xml"/></Relationships>
</file>

<file path=word/_rels/header1.xml.rels><?xml version="1.0" encoding="UTF-8" standalone="yes"?>
<Relationships xmlns="http://schemas.openxmlformats.org/package/2006/relationships"><Relationship Id="rId1" Type="http://schemas.openxmlformats.org/officeDocument/2006/relationships/image" Target="media/image3.jpg"/></Relationships>
</file>

<file path=word/_rels/header2.xml.rels><?xml version="1.0" encoding="UTF-8" standalone="yes"?>
<Relationships xmlns="http://schemas.openxmlformats.org/package/2006/relationships"><Relationship Id="rId1" Type="http://schemas.openxmlformats.org/officeDocument/2006/relationships/image" Target="media/image3.jpg"/></Relationships>
</file>

<file path=word/_rels/header3.xml.rels><?xml version="1.0" encoding="UTF-8" standalone="yes"?>
<Relationships xmlns="http://schemas.openxmlformats.org/package/2006/relationships"><Relationship Id="rId1" Type="http://schemas.openxmlformats.org/officeDocument/2006/relationships/image" Target="media/image3.jpg"/></Relationships>
</file>

<file path=word/_rels/header4.xml.rels><?xml version="1.0" encoding="UTF-8" standalone="yes"?>
<Relationships xmlns="http://schemas.openxmlformats.org/package/2006/relationships"><Relationship Id="rId1" Type="http://schemas.openxmlformats.org/officeDocument/2006/relationships/image" Target="media/image3.jpg"/></Relationships>
</file>

<file path=word/_rels/header5.xml.rels><?xml version="1.0" encoding="UTF-8" standalone="yes"?>
<Relationships xmlns="http://schemas.openxmlformats.org/package/2006/relationships"><Relationship Id="rId1" Type="http://schemas.openxmlformats.org/officeDocument/2006/relationships/image" Target="media/image3.jpg"/></Relationships>
</file>

<file path=word/_rels/header6.xml.rels><?xml version="1.0" encoding="UTF-8" standalone="yes"?>
<Relationships xmlns="http://schemas.openxmlformats.org/package/2006/relationships"><Relationship Id="rId1" Type="http://schemas.openxmlformats.org/officeDocument/2006/relationships/image" Target="media/image3.jpg"/></Relationships>
</file>

<file path=word/_rels/header8.xml.rels><?xml version="1.0" encoding="UTF-8" standalone="yes"?>
<Relationships xmlns="http://schemas.openxmlformats.org/package/2006/relationships"><Relationship Id="rId1" Type="http://schemas.openxmlformats.org/officeDocument/2006/relationships/image" Target="media/image3.jpg"/></Relationships>
</file>

<file path=word/_rels/header9.xml.rels><?xml version="1.0" encoding="UTF-8" standalone="yes"?>
<Relationships xmlns="http://schemas.openxmlformats.org/package/2006/relationships"><Relationship Id="rId1" Type="http://schemas.openxmlformats.org/officeDocument/2006/relationships/image" Target="media/image3.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52AB576E7C94F44C8DDE30F0C5631322" ma:contentTypeVersion="18" ma:contentTypeDescription="Create a new document." ma:contentTypeScope="" ma:versionID="8f6b590b25e614a3d0dc35a3417733cb">
  <xsd:schema xmlns:xsd="http://www.w3.org/2001/XMLSchema" xmlns:xs="http://www.w3.org/2001/XMLSchema" xmlns:p="http://schemas.microsoft.com/office/2006/metadata/properties" xmlns:ns2="97d31cbd-d320-403c-8a6a-e1c61c6e0af4" xmlns:ns3="1f858bcc-781a-4871-b956-280e8ce0681f" targetNamespace="http://schemas.microsoft.com/office/2006/metadata/properties" ma:root="true" ma:fieldsID="b12f1e90683effb2dc5bf9bbf3eeca11" ns2:_="" ns3:_="">
    <xsd:import namespace="97d31cbd-d320-403c-8a6a-e1c61c6e0af4"/>
    <xsd:import namespace="1f858bcc-781a-4871-b956-280e8ce0681f"/>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Location" minOccurs="0"/>
                <xsd:element ref="ns2:MediaServiceOCR" minOccurs="0"/>
                <xsd:element ref="ns3:SharedWithUsers" minOccurs="0"/>
                <xsd:element ref="ns3:SharedWithDetails" minOccurs="0"/>
                <xsd:element ref="ns2:MediaServiceGenerationTime" minOccurs="0"/>
                <xsd:element ref="ns2:MediaServiceEventHashCode" minOccurs="0"/>
                <xsd:element ref="ns2:MediaServiceAutoKeyPoints" minOccurs="0"/>
                <xsd:element ref="ns2:MediaServiceKeyPoints" minOccurs="0"/>
                <xsd:element ref="ns2:MediaLengthInSeconds" minOccurs="0"/>
                <xsd:element ref="ns2:lcf76f155ced4ddcb4097134ff3c332f" minOccurs="0"/>
                <xsd:element ref="ns3:TaxCatchAll" minOccurs="0"/>
                <xsd:element ref="ns2:_Flow_SignoffStatu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7d31cbd-d320-403c-8a6a-e1c61c6e0af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Location" ma:index="12" nillable="true" ma:displayName="Location" ma:internalName="MediaServiceLocation"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0bdd92e8-b846-4015-869b-3ee6981cc197" ma:termSetId="09814cd3-568e-fe90-9814-8d621ff8fb84" ma:anchorId="fba54fb3-c3e1-fe81-a776-ca4b69148c4d" ma:open="true" ma:isKeyword="false">
      <xsd:complexType>
        <xsd:sequence>
          <xsd:element ref="pc:Terms" minOccurs="0" maxOccurs="1"/>
        </xsd:sequence>
      </xsd:complexType>
    </xsd:element>
    <xsd:element name="_Flow_SignoffStatus" ma:index="24" nillable="true" ma:displayName="Sign-off status" ma:internalName="Sign_x002d_off_x0020_status">
      <xsd:simpleType>
        <xsd:restriction base="dms:Text"/>
      </xsd:simpleType>
    </xsd:element>
    <xsd:element name="MediaServiceObjectDetectorVersions" ma:index="25" nillable="true" ma:displayName="MediaServiceObjectDetectorVersions" ma:description=""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1f858bcc-781a-4871-b956-280e8ce0681f" elementFormDefault="qualified">
    <xsd:import namespace="http://schemas.microsoft.com/office/2006/documentManagement/types"/>
    <xsd:import namespace="http://schemas.microsoft.com/office/infopath/2007/PartnerControls"/>
    <xsd:element name="SharedWithUsers" ma:index="1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b5d48957-f1cf-4eee-8611-3725740a3301}" ma:internalName="TaxCatchAll" ma:showField="CatchAllData" ma:web="1f858bcc-781a-4871-b956-280e8ce0681f">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SharedWithUsers xmlns="1f858bcc-781a-4871-b956-280e8ce0681f">
      <UserInfo>
        <DisplayName>Paul Callaghan</DisplayName>
        <AccountId>25</AccountId>
        <AccountType/>
      </UserInfo>
      <UserInfo>
        <DisplayName>Ashley Davies</DisplayName>
        <AccountId>25094</AccountId>
        <AccountType/>
      </UserInfo>
    </SharedWithUsers>
    <TaxCatchAll xmlns="1f858bcc-781a-4871-b956-280e8ce0681f" xsi:nil="true"/>
    <lcf76f155ced4ddcb4097134ff3c332f xmlns="97d31cbd-d320-403c-8a6a-e1c61c6e0af4">
      <Terms xmlns="http://schemas.microsoft.com/office/infopath/2007/PartnerControls"/>
    </lcf76f155ced4ddcb4097134ff3c332f>
    <_Flow_SignoffStatus xmlns="97d31cbd-d320-403c-8a6a-e1c61c6e0af4" xsi:nil="true"/>
  </documentManagement>
</p:properties>
</file>

<file path=customXml/item4.xml><?xml version="1.0" encoding="utf-8"?>
<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A071139-425D-4B99-9FF4-8576A131C98F}">
  <ds:schemaRefs>
    <ds:schemaRef ds:uri="http://schemas.microsoft.com/sharepoint/v3/contenttype/forms"/>
  </ds:schemaRefs>
</ds:datastoreItem>
</file>

<file path=customXml/itemProps2.xml><?xml version="1.0" encoding="utf-8"?>
<ds:datastoreItem xmlns:ds="http://schemas.openxmlformats.org/officeDocument/2006/customXml" ds:itemID="{5976C112-7060-4436-B424-A137B604896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7d31cbd-d320-403c-8a6a-e1c61c6e0af4"/>
    <ds:schemaRef ds:uri="1f858bcc-781a-4871-b956-280e8ce0681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4043B6B0-0019-420B-B7C9-25462745B9FD}">
  <ds:schemaRefs>
    <ds:schemaRef ds:uri="http://schemas.microsoft.com/office/2006/metadata/properties"/>
    <ds:schemaRef ds:uri="http://schemas.microsoft.com/office/infopath/2007/PartnerControls"/>
    <ds:schemaRef ds:uri="1f858bcc-781a-4871-b956-280e8ce0681f"/>
    <ds:schemaRef ds:uri="97d31cbd-d320-403c-8a6a-e1c61c6e0af4"/>
  </ds:schemaRefs>
</ds:datastoreItem>
</file>

<file path=customXml/itemProps4.xml><?xml version="1.0" encoding="utf-8"?>
<ds:datastoreItem xmlns:ds="http://schemas.openxmlformats.org/officeDocument/2006/customXml" ds:itemID="{90910988-3E95-4F4D-81CF-C170C11F4E6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13</Pages>
  <Words>29095</Words>
  <Characters>165847</Characters>
  <Application>Microsoft Office Word</Application>
  <DocSecurity>0</DocSecurity>
  <Lines>1382</Lines>
  <Paragraphs>389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194553</CharactersWithSpaces>
  <SharedDoc>false</SharedDoc>
  <HLinks>
    <vt:vector size="1032" baseType="variant">
      <vt:variant>
        <vt:i4>1310775</vt:i4>
      </vt:variant>
      <vt:variant>
        <vt:i4>1466</vt:i4>
      </vt:variant>
      <vt:variant>
        <vt:i4>0</vt:i4>
      </vt:variant>
      <vt:variant>
        <vt:i4>5</vt:i4>
      </vt:variant>
      <vt:variant>
        <vt:lpwstr/>
      </vt:variant>
      <vt:variant>
        <vt:lpwstr>_Toc130374179</vt:lpwstr>
      </vt:variant>
      <vt:variant>
        <vt:i4>1310775</vt:i4>
      </vt:variant>
      <vt:variant>
        <vt:i4>1460</vt:i4>
      </vt:variant>
      <vt:variant>
        <vt:i4>0</vt:i4>
      </vt:variant>
      <vt:variant>
        <vt:i4>5</vt:i4>
      </vt:variant>
      <vt:variant>
        <vt:lpwstr/>
      </vt:variant>
      <vt:variant>
        <vt:lpwstr>_Toc130374178</vt:lpwstr>
      </vt:variant>
      <vt:variant>
        <vt:i4>1310775</vt:i4>
      </vt:variant>
      <vt:variant>
        <vt:i4>1454</vt:i4>
      </vt:variant>
      <vt:variant>
        <vt:i4>0</vt:i4>
      </vt:variant>
      <vt:variant>
        <vt:i4>5</vt:i4>
      </vt:variant>
      <vt:variant>
        <vt:lpwstr/>
      </vt:variant>
      <vt:variant>
        <vt:lpwstr>_Toc130374177</vt:lpwstr>
      </vt:variant>
      <vt:variant>
        <vt:i4>1310775</vt:i4>
      </vt:variant>
      <vt:variant>
        <vt:i4>1448</vt:i4>
      </vt:variant>
      <vt:variant>
        <vt:i4>0</vt:i4>
      </vt:variant>
      <vt:variant>
        <vt:i4>5</vt:i4>
      </vt:variant>
      <vt:variant>
        <vt:lpwstr/>
      </vt:variant>
      <vt:variant>
        <vt:lpwstr>_Toc130374176</vt:lpwstr>
      </vt:variant>
      <vt:variant>
        <vt:i4>1310775</vt:i4>
      </vt:variant>
      <vt:variant>
        <vt:i4>1442</vt:i4>
      </vt:variant>
      <vt:variant>
        <vt:i4>0</vt:i4>
      </vt:variant>
      <vt:variant>
        <vt:i4>5</vt:i4>
      </vt:variant>
      <vt:variant>
        <vt:lpwstr/>
      </vt:variant>
      <vt:variant>
        <vt:lpwstr>_Toc130374175</vt:lpwstr>
      </vt:variant>
      <vt:variant>
        <vt:i4>1310775</vt:i4>
      </vt:variant>
      <vt:variant>
        <vt:i4>1436</vt:i4>
      </vt:variant>
      <vt:variant>
        <vt:i4>0</vt:i4>
      </vt:variant>
      <vt:variant>
        <vt:i4>5</vt:i4>
      </vt:variant>
      <vt:variant>
        <vt:lpwstr/>
      </vt:variant>
      <vt:variant>
        <vt:lpwstr>_Toc130374174</vt:lpwstr>
      </vt:variant>
      <vt:variant>
        <vt:i4>1310775</vt:i4>
      </vt:variant>
      <vt:variant>
        <vt:i4>1430</vt:i4>
      </vt:variant>
      <vt:variant>
        <vt:i4>0</vt:i4>
      </vt:variant>
      <vt:variant>
        <vt:i4>5</vt:i4>
      </vt:variant>
      <vt:variant>
        <vt:lpwstr/>
      </vt:variant>
      <vt:variant>
        <vt:lpwstr>_Toc130374173</vt:lpwstr>
      </vt:variant>
      <vt:variant>
        <vt:i4>1310775</vt:i4>
      </vt:variant>
      <vt:variant>
        <vt:i4>1424</vt:i4>
      </vt:variant>
      <vt:variant>
        <vt:i4>0</vt:i4>
      </vt:variant>
      <vt:variant>
        <vt:i4>5</vt:i4>
      </vt:variant>
      <vt:variant>
        <vt:lpwstr/>
      </vt:variant>
      <vt:variant>
        <vt:lpwstr>_Toc130374172</vt:lpwstr>
      </vt:variant>
      <vt:variant>
        <vt:i4>1310775</vt:i4>
      </vt:variant>
      <vt:variant>
        <vt:i4>1418</vt:i4>
      </vt:variant>
      <vt:variant>
        <vt:i4>0</vt:i4>
      </vt:variant>
      <vt:variant>
        <vt:i4>5</vt:i4>
      </vt:variant>
      <vt:variant>
        <vt:lpwstr/>
      </vt:variant>
      <vt:variant>
        <vt:lpwstr>_Toc130374171</vt:lpwstr>
      </vt:variant>
      <vt:variant>
        <vt:i4>1310775</vt:i4>
      </vt:variant>
      <vt:variant>
        <vt:i4>1412</vt:i4>
      </vt:variant>
      <vt:variant>
        <vt:i4>0</vt:i4>
      </vt:variant>
      <vt:variant>
        <vt:i4>5</vt:i4>
      </vt:variant>
      <vt:variant>
        <vt:lpwstr/>
      </vt:variant>
      <vt:variant>
        <vt:lpwstr>_Toc130374170</vt:lpwstr>
      </vt:variant>
      <vt:variant>
        <vt:i4>1376311</vt:i4>
      </vt:variant>
      <vt:variant>
        <vt:i4>1406</vt:i4>
      </vt:variant>
      <vt:variant>
        <vt:i4>0</vt:i4>
      </vt:variant>
      <vt:variant>
        <vt:i4>5</vt:i4>
      </vt:variant>
      <vt:variant>
        <vt:lpwstr/>
      </vt:variant>
      <vt:variant>
        <vt:lpwstr>_Toc130374169</vt:lpwstr>
      </vt:variant>
      <vt:variant>
        <vt:i4>1376311</vt:i4>
      </vt:variant>
      <vt:variant>
        <vt:i4>1400</vt:i4>
      </vt:variant>
      <vt:variant>
        <vt:i4>0</vt:i4>
      </vt:variant>
      <vt:variant>
        <vt:i4>5</vt:i4>
      </vt:variant>
      <vt:variant>
        <vt:lpwstr/>
      </vt:variant>
      <vt:variant>
        <vt:lpwstr>_Toc130374168</vt:lpwstr>
      </vt:variant>
      <vt:variant>
        <vt:i4>1376311</vt:i4>
      </vt:variant>
      <vt:variant>
        <vt:i4>1394</vt:i4>
      </vt:variant>
      <vt:variant>
        <vt:i4>0</vt:i4>
      </vt:variant>
      <vt:variant>
        <vt:i4>5</vt:i4>
      </vt:variant>
      <vt:variant>
        <vt:lpwstr/>
      </vt:variant>
      <vt:variant>
        <vt:lpwstr>_Toc130374167</vt:lpwstr>
      </vt:variant>
      <vt:variant>
        <vt:i4>1376311</vt:i4>
      </vt:variant>
      <vt:variant>
        <vt:i4>1388</vt:i4>
      </vt:variant>
      <vt:variant>
        <vt:i4>0</vt:i4>
      </vt:variant>
      <vt:variant>
        <vt:i4>5</vt:i4>
      </vt:variant>
      <vt:variant>
        <vt:lpwstr/>
      </vt:variant>
      <vt:variant>
        <vt:lpwstr>_Toc130374166</vt:lpwstr>
      </vt:variant>
      <vt:variant>
        <vt:i4>1376311</vt:i4>
      </vt:variant>
      <vt:variant>
        <vt:i4>1382</vt:i4>
      </vt:variant>
      <vt:variant>
        <vt:i4>0</vt:i4>
      </vt:variant>
      <vt:variant>
        <vt:i4>5</vt:i4>
      </vt:variant>
      <vt:variant>
        <vt:lpwstr/>
      </vt:variant>
      <vt:variant>
        <vt:lpwstr>_Toc130374165</vt:lpwstr>
      </vt:variant>
      <vt:variant>
        <vt:i4>1376311</vt:i4>
      </vt:variant>
      <vt:variant>
        <vt:i4>1376</vt:i4>
      </vt:variant>
      <vt:variant>
        <vt:i4>0</vt:i4>
      </vt:variant>
      <vt:variant>
        <vt:i4>5</vt:i4>
      </vt:variant>
      <vt:variant>
        <vt:lpwstr/>
      </vt:variant>
      <vt:variant>
        <vt:lpwstr>_Toc130374164</vt:lpwstr>
      </vt:variant>
      <vt:variant>
        <vt:i4>1376311</vt:i4>
      </vt:variant>
      <vt:variant>
        <vt:i4>1370</vt:i4>
      </vt:variant>
      <vt:variant>
        <vt:i4>0</vt:i4>
      </vt:variant>
      <vt:variant>
        <vt:i4>5</vt:i4>
      </vt:variant>
      <vt:variant>
        <vt:lpwstr/>
      </vt:variant>
      <vt:variant>
        <vt:lpwstr>_Toc130374163</vt:lpwstr>
      </vt:variant>
      <vt:variant>
        <vt:i4>1376311</vt:i4>
      </vt:variant>
      <vt:variant>
        <vt:i4>1364</vt:i4>
      </vt:variant>
      <vt:variant>
        <vt:i4>0</vt:i4>
      </vt:variant>
      <vt:variant>
        <vt:i4>5</vt:i4>
      </vt:variant>
      <vt:variant>
        <vt:lpwstr/>
      </vt:variant>
      <vt:variant>
        <vt:lpwstr>_Toc130374162</vt:lpwstr>
      </vt:variant>
      <vt:variant>
        <vt:i4>1376311</vt:i4>
      </vt:variant>
      <vt:variant>
        <vt:i4>1358</vt:i4>
      </vt:variant>
      <vt:variant>
        <vt:i4>0</vt:i4>
      </vt:variant>
      <vt:variant>
        <vt:i4>5</vt:i4>
      </vt:variant>
      <vt:variant>
        <vt:lpwstr/>
      </vt:variant>
      <vt:variant>
        <vt:lpwstr>_Toc130374161</vt:lpwstr>
      </vt:variant>
      <vt:variant>
        <vt:i4>1376311</vt:i4>
      </vt:variant>
      <vt:variant>
        <vt:i4>1352</vt:i4>
      </vt:variant>
      <vt:variant>
        <vt:i4>0</vt:i4>
      </vt:variant>
      <vt:variant>
        <vt:i4>5</vt:i4>
      </vt:variant>
      <vt:variant>
        <vt:lpwstr/>
      </vt:variant>
      <vt:variant>
        <vt:lpwstr>_Toc130374160</vt:lpwstr>
      </vt:variant>
      <vt:variant>
        <vt:i4>1441847</vt:i4>
      </vt:variant>
      <vt:variant>
        <vt:i4>1346</vt:i4>
      </vt:variant>
      <vt:variant>
        <vt:i4>0</vt:i4>
      </vt:variant>
      <vt:variant>
        <vt:i4>5</vt:i4>
      </vt:variant>
      <vt:variant>
        <vt:lpwstr/>
      </vt:variant>
      <vt:variant>
        <vt:lpwstr>_Toc130374159</vt:lpwstr>
      </vt:variant>
      <vt:variant>
        <vt:i4>1441847</vt:i4>
      </vt:variant>
      <vt:variant>
        <vt:i4>1340</vt:i4>
      </vt:variant>
      <vt:variant>
        <vt:i4>0</vt:i4>
      </vt:variant>
      <vt:variant>
        <vt:i4>5</vt:i4>
      </vt:variant>
      <vt:variant>
        <vt:lpwstr/>
      </vt:variant>
      <vt:variant>
        <vt:lpwstr>_Toc130374158</vt:lpwstr>
      </vt:variant>
      <vt:variant>
        <vt:i4>1441847</vt:i4>
      </vt:variant>
      <vt:variant>
        <vt:i4>1334</vt:i4>
      </vt:variant>
      <vt:variant>
        <vt:i4>0</vt:i4>
      </vt:variant>
      <vt:variant>
        <vt:i4>5</vt:i4>
      </vt:variant>
      <vt:variant>
        <vt:lpwstr/>
      </vt:variant>
      <vt:variant>
        <vt:lpwstr>_Toc130374157</vt:lpwstr>
      </vt:variant>
      <vt:variant>
        <vt:i4>1441847</vt:i4>
      </vt:variant>
      <vt:variant>
        <vt:i4>1328</vt:i4>
      </vt:variant>
      <vt:variant>
        <vt:i4>0</vt:i4>
      </vt:variant>
      <vt:variant>
        <vt:i4>5</vt:i4>
      </vt:variant>
      <vt:variant>
        <vt:lpwstr/>
      </vt:variant>
      <vt:variant>
        <vt:lpwstr>_Toc130374156</vt:lpwstr>
      </vt:variant>
      <vt:variant>
        <vt:i4>1441847</vt:i4>
      </vt:variant>
      <vt:variant>
        <vt:i4>1322</vt:i4>
      </vt:variant>
      <vt:variant>
        <vt:i4>0</vt:i4>
      </vt:variant>
      <vt:variant>
        <vt:i4>5</vt:i4>
      </vt:variant>
      <vt:variant>
        <vt:lpwstr/>
      </vt:variant>
      <vt:variant>
        <vt:lpwstr>_Toc130374155</vt:lpwstr>
      </vt:variant>
      <vt:variant>
        <vt:i4>1441847</vt:i4>
      </vt:variant>
      <vt:variant>
        <vt:i4>1316</vt:i4>
      </vt:variant>
      <vt:variant>
        <vt:i4>0</vt:i4>
      </vt:variant>
      <vt:variant>
        <vt:i4>5</vt:i4>
      </vt:variant>
      <vt:variant>
        <vt:lpwstr/>
      </vt:variant>
      <vt:variant>
        <vt:lpwstr>_Toc130374154</vt:lpwstr>
      </vt:variant>
      <vt:variant>
        <vt:i4>1441847</vt:i4>
      </vt:variant>
      <vt:variant>
        <vt:i4>1310</vt:i4>
      </vt:variant>
      <vt:variant>
        <vt:i4>0</vt:i4>
      </vt:variant>
      <vt:variant>
        <vt:i4>5</vt:i4>
      </vt:variant>
      <vt:variant>
        <vt:lpwstr/>
      </vt:variant>
      <vt:variant>
        <vt:lpwstr>_Toc130374153</vt:lpwstr>
      </vt:variant>
      <vt:variant>
        <vt:i4>1441847</vt:i4>
      </vt:variant>
      <vt:variant>
        <vt:i4>1304</vt:i4>
      </vt:variant>
      <vt:variant>
        <vt:i4>0</vt:i4>
      </vt:variant>
      <vt:variant>
        <vt:i4>5</vt:i4>
      </vt:variant>
      <vt:variant>
        <vt:lpwstr/>
      </vt:variant>
      <vt:variant>
        <vt:lpwstr>_Toc130374152</vt:lpwstr>
      </vt:variant>
      <vt:variant>
        <vt:i4>1441847</vt:i4>
      </vt:variant>
      <vt:variant>
        <vt:i4>1298</vt:i4>
      </vt:variant>
      <vt:variant>
        <vt:i4>0</vt:i4>
      </vt:variant>
      <vt:variant>
        <vt:i4>5</vt:i4>
      </vt:variant>
      <vt:variant>
        <vt:lpwstr/>
      </vt:variant>
      <vt:variant>
        <vt:lpwstr>_Toc130374151</vt:lpwstr>
      </vt:variant>
      <vt:variant>
        <vt:i4>1441847</vt:i4>
      </vt:variant>
      <vt:variant>
        <vt:i4>1292</vt:i4>
      </vt:variant>
      <vt:variant>
        <vt:i4>0</vt:i4>
      </vt:variant>
      <vt:variant>
        <vt:i4>5</vt:i4>
      </vt:variant>
      <vt:variant>
        <vt:lpwstr/>
      </vt:variant>
      <vt:variant>
        <vt:lpwstr>_Toc130374150</vt:lpwstr>
      </vt:variant>
      <vt:variant>
        <vt:i4>1507383</vt:i4>
      </vt:variant>
      <vt:variant>
        <vt:i4>1286</vt:i4>
      </vt:variant>
      <vt:variant>
        <vt:i4>0</vt:i4>
      </vt:variant>
      <vt:variant>
        <vt:i4>5</vt:i4>
      </vt:variant>
      <vt:variant>
        <vt:lpwstr/>
      </vt:variant>
      <vt:variant>
        <vt:lpwstr>_Toc130374149</vt:lpwstr>
      </vt:variant>
      <vt:variant>
        <vt:i4>1507383</vt:i4>
      </vt:variant>
      <vt:variant>
        <vt:i4>1280</vt:i4>
      </vt:variant>
      <vt:variant>
        <vt:i4>0</vt:i4>
      </vt:variant>
      <vt:variant>
        <vt:i4>5</vt:i4>
      </vt:variant>
      <vt:variant>
        <vt:lpwstr/>
      </vt:variant>
      <vt:variant>
        <vt:lpwstr>_Toc130374148</vt:lpwstr>
      </vt:variant>
      <vt:variant>
        <vt:i4>1507383</vt:i4>
      </vt:variant>
      <vt:variant>
        <vt:i4>1274</vt:i4>
      </vt:variant>
      <vt:variant>
        <vt:i4>0</vt:i4>
      </vt:variant>
      <vt:variant>
        <vt:i4>5</vt:i4>
      </vt:variant>
      <vt:variant>
        <vt:lpwstr/>
      </vt:variant>
      <vt:variant>
        <vt:lpwstr>_Toc130374147</vt:lpwstr>
      </vt:variant>
      <vt:variant>
        <vt:i4>1507383</vt:i4>
      </vt:variant>
      <vt:variant>
        <vt:i4>1268</vt:i4>
      </vt:variant>
      <vt:variant>
        <vt:i4>0</vt:i4>
      </vt:variant>
      <vt:variant>
        <vt:i4>5</vt:i4>
      </vt:variant>
      <vt:variant>
        <vt:lpwstr/>
      </vt:variant>
      <vt:variant>
        <vt:lpwstr>_Toc130374146</vt:lpwstr>
      </vt:variant>
      <vt:variant>
        <vt:i4>1507383</vt:i4>
      </vt:variant>
      <vt:variant>
        <vt:i4>1262</vt:i4>
      </vt:variant>
      <vt:variant>
        <vt:i4>0</vt:i4>
      </vt:variant>
      <vt:variant>
        <vt:i4>5</vt:i4>
      </vt:variant>
      <vt:variant>
        <vt:lpwstr/>
      </vt:variant>
      <vt:variant>
        <vt:lpwstr>_Toc130374145</vt:lpwstr>
      </vt:variant>
      <vt:variant>
        <vt:i4>1507383</vt:i4>
      </vt:variant>
      <vt:variant>
        <vt:i4>1256</vt:i4>
      </vt:variant>
      <vt:variant>
        <vt:i4>0</vt:i4>
      </vt:variant>
      <vt:variant>
        <vt:i4>5</vt:i4>
      </vt:variant>
      <vt:variant>
        <vt:lpwstr/>
      </vt:variant>
      <vt:variant>
        <vt:lpwstr>_Toc130374144</vt:lpwstr>
      </vt:variant>
      <vt:variant>
        <vt:i4>1507383</vt:i4>
      </vt:variant>
      <vt:variant>
        <vt:i4>1250</vt:i4>
      </vt:variant>
      <vt:variant>
        <vt:i4>0</vt:i4>
      </vt:variant>
      <vt:variant>
        <vt:i4>5</vt:i4>
      </vt:variant>
      <vt:variant>
        <vt:lpwstr/>
      </vt:variant>
      <vt:variant>
        <vt:lpwstr>_Toc130374143</vt:lpwstr>
      </vt:variant>
      <vt:variant>
        <vt:i4>1507383</vt:i4>
      </vt:variant>
      <vt:variant>
        <vt:i4>1244</vt:i4>
      </vt:variant>
      <vt:variant>
        <vt:i4>0</vt:i4>
      </vt:variant>
      <vt:variant>
        <vt:i4>5</vt:i4>
      </vt:variant>
      <vt:variant>
        <vt:lpwstr/>
      </vt:variant>
      <vt:variant>
        <vt:lpwstr>_Toc130374142</vt:lpwstr>
      </vt:variant>
      <vt:variant>
        <vt:i4>1507383</vt:i4>
      </vt:variant>
      <vt:variant>
        <vt:i4>1238</vt:i4>
      </vt:variant>
      <vt:variant>
        <vt:i4>0</vt:i4>
      </vt:variant>
      <vt:variant>
        <vt:i4>5</vt:i4>
      </vt:variant>
      <vt:variant>
        <vt:lpwstr/>
      </vt:variant>
      <vt:variant>
        <vt:lpwstr>_Toc130374141</vt:lpwstr>
      </vt:variant>
      <vt:variant>
        <vt:i4>1966136</vt:i4>
      </vt:variant>
      <vt:variant>
        <vt:i4>794</vt:i4>
      </vt:variant>
      <vt:variant>
        <vt:i4>0</vt:i4>
      </vt:variant>
      <vt:variant>
        <vt:i4>5</vt:i4>
      </vt:variant>
      <vt:variant>
        <vt:lpwstr/>
      </vt:variant>
      <vt:variant>
        <vt:lpwstr>_Toc136961920</vt:lpwstr>
      </vt:variant>
      <vt:variant>
        <vt:i4>1900600</vt:i4>
      </vt:variant>
      <vt:variant>
        <vt:i4>788</vt:i4>
      </vt:variant>
      <vt:variant>
        <vt:i4>0</vt:i4>
      </vt:variant>
      <vt:variant>
        <vt:i4>5</vt:i4>
      </vt:variant>
      <vt:variant>
        <vt:lpwstr/>
      </vt:variant>
      <vt:variant>
        <vt:lpwstr>_Toc136961919</vt:lpwstr>
      </vt:variant>
      <vt:variant>
        <vt:i4>1900600</vt:i4>
      </vt:variant>
      <vt:variant>
        <vt:i4>782</vt:i4>
      </vt:variant>
      <vt:variant>
        <vt:i4>0</vt:i4>
      </vt:variant>
      <vt:variant>
        <vt:i4>5</vt:i4>
      </vt:variant>
      <vt:variant>
        <vt:lpwstr/>
      </vt:variant>
      <vt:variant>
        <vt:lpwstr>_Toc136961918</vt:lpwstr>
      </vt:variant>
      <vt:variant>
        <vt:i4>1900600</vt:i4>
      </vt:variant>
      <vt:variant>
        <vt:i4>776</vt:i4>
      </vt:variant>
      <vt:variant>
        <vt:i4>0</vt:i4>
      </vt:variant>
      <vt:variant>
        <vt:i4>5</vt:i4>
      </vt:variant>
      <vt:variant>
        <vt:lpwstr/>
      </vt:variant>
      <vt:variant>
        <vt:lpwstr>_Toc136961917</vt:lpwstr>
      </vt:variant>
      <vt:variant>
        <vt:i4>1900600</vt:i4>
      </vt:variant>
      <vt:variant>
        <vt:i4>770</vt:i4>
      </vt:variant>
      <vt:variant>
        <vt:i4>0</vt:i4>
      </vt:variant>
      <vt:variant>
        <vt:i4>5</vt:i4>
      </vt:variant>
      <vt:variant>
        <vt:lpwstr/>
      </vt:variant>
      <vt:variant>
        <vt:lpwstr>_Toc136961916</vt:lpwstr>
      </vt:variant>
      <vt:variant>
        <vt:i4>1900600</vt:i4>
      </vt:variant>
      <vt:variant>
        <vt:i4>764</vt:i4>
      </vt:variant>
      <vt:variant>
        <vt:i4>0</vt:i4>
      </vt:variant>
      <vt:variant>
        <vt:i4>5</vt:i4>
      </vt:variant>
      <vt:variant>
        <vt:lpwstr/>
      </vt:variant>
      <vt:variant>
        <vt:lpwstr>_Toc136961915</vt:lpwstr>
      </vt:variant>
      <vt:variant>
        <vt:i4>1900600</vt:i4>
      </vt:variant>
      <vt:variant>
        <vt:i4>758</vt:i4>
      </vt:variant>
      <vt:variant>
        <vt:i4>0</vt:i4>
      </vt:variant>
      <vt:variant>
        <vt:i4>5</vt:i4>
      </vt:variant>
      <vt:variant>
        <vt:lpwstr/>
      </vt:variant>
      <vt:variant>
        <vt:lpwstr>_Toc136961914</vt:lpwstr>
      </vt:variant>
      <vt:variant>
        <vt:i4>1900600</vt:i4>
      </vt:variant>
      <vt:variant>
        <vt:i4>752</vt:i4>
      </vt:variant>
      <vt:variant>
        <vt:i4>0</vt:i4>
      </vt:variant>
      <vt:variant>
        <vt:i4>5</vt:i4>
      </vt:variant>
      <vt:variant>
        <vt:lpwstr/>
      </vt:variant>
      <vt:variant>
        <vt:lpwstr>_Toc136961913</vt:lpwstr>
      </vt:variant>
      <vt:variant>
        <vt:i4>1900600</vt:i4>
      </vt:variant>
      <vt:variant>
        <vt:i4>746</vt:i4>
      </vt:variant>
      <vt:variant>
        <vt:i4>0</vt:i4>
      </vt:variant>
      <vt:variant>
        <vt:i4>5</vt:i4>
      </vt:variant>
      <vt:variant>
        <vt:lpwstr/>
      </vt:variant>
      <vt:variant>
        <vt:lpwstr>_Toc136961912</vt:lpwstr>
      </vt:variant>
      <vt:variant>
        <vt:i4>1900600</vt:i4>
      </vt:variant>
      <vt:variant>
        <vt:i4>740</vt:i4>
      </vt:variant>
      <vt:variant>
        <vt:i4>0</vt:i4>
      </vt:variant>
      <vt:variant>
        <vt:i4>5</vt:i4>
      </vt:variant>
      <vt:variant>
        <vt:lpwstr/>
      </vt:variant>
      <vt:variant>
        <vt:lpwstr>_Toc136961911</vt:lpwstr>
      </vt:variant>
      <vt:variant>
        <vt:i4>1900600</vt:i4>
      </vt:variant>
      <vt:variant>
        <vt:i4>734</vt:i4>
      </vt:variant>
      <vt:variant>
        <vt:i4>0</vt:i4>
      </vt:variant>
      <vt:variant>
        <vt:i4>5</vt:i4>
      </vt:variant>
      <vt:variant>
        <vt:lpwstr/>
      </vt:variant>
      <vt:variant>
        <vt:lpwstr>_Toc136961910</vt:lpwstr>
      </vt:variant>
      <vt:variant>
        <vt:i4>1835064</vt:i4>
      </vt:variant>
      <vt:variant>
        <vt:i4>728</vt:i4>
      </vt:variant>
      <vt:variant>
        <vt:i4>0</vt:i4>
      </vt:variant>
      <vt:variant>
        <vt:i4>5</vt:i4>
      </vt:variant>
      <vt:variant>
        <vt:lpwstr/>
      </vt:variant>
      <vt:variant>
        <vt:lpwstr>_Toc136961909</vt:lpwstr>
      </vt:variant>
      <vt:variant>
        <vt:i4>1835064</vt:i4>
      </vt:variant>
      <vt:variant>
        <vt:i4>722</vt:i4>
      </vt:variant>
      <vt:variant>
        <vt:i4>0</vt:i4>
      </vt:variant>
      <vt:variant>
        <vt:i4>5</vt:i4>
      </vt:variant>
      <vt:variant>
        <vt:lpwstr/>
      </vt:variant>
      <vt:variant>
        <vt:lpwstr>_Toc136961908</vt:lpwstr>
      </vt:variant>
      <vt:variant>
        <vt:i4>1835064</vt:i4>
      </vt:variant>
      <vt:variant>
        <vt:i4>716</vt:i4>
      </vt:variant>
      <vt:variant>
        <vt:i4>0</vt:i4>
      </vt:variant>
      <vt:variant>
        <vt:i4>5</vt:i4>
      </vt:variant>
      <vt:variant>
        <vt:lpwstr/>
      </vt:variant>
      <vt:variant>
        <vt:lpwstr>_Toc136961907</vt:lpwstr>
      </vt:variant>
      <vt:variant>
        <vt:i4>1835064</vt:i4>
      </vt:variant>
      <vt:variant>
        <vt:i4>710</vt:i4>
      </vt:variant>
      <vt:variant>
        <vt:i4>0</vt:i4>
      </vt:variant>
      <vt:variant>
        <vt:i4>5</vt:i4>
      </vt:variant>
      <vt:variant>
        <vt:lpwstr/>
      </vt:variant>
      <vt:variant>
        <vt:lpwstr>_Toc136961906</vt:lpwstr>
      </vt:variant>
      <vt:variant>
        <vt:i4>1835064</vt:i4>
      </vt:variant>
      <vt:variant>
        <vt:i4>704</vt:i4>
      </vt:variant>
      <vt:variant>
        <vt:i4>0</vt:i4>
      </vt:variant>
      <vt:variant>
        <vt:i4>5</vt:i4>
      </vt:variant>
      <vt:variant>
        <vt:lpwstr/>
      </vt:variant>
      <vt:variant>
        <vt:lpwstr>_Toc136961905</vt:lpwstr>
      </vt:variant>
      <vt:variant>
        <vt:i4>1835064</vt:i4>
      </vt:variant>
      <vt:variant>
        <vt:i4>698</vt:i4>
      </vt:variant>
      <vt:variant>
        <vt:i4>0</vt:i4>
      </vt:variant>
      <vt:variant>
        <vt:i4>5</vt:i4>
      </vt:variant>
      <vt:variant>
        <vt:lpwstr/>
      </vt:variant>
      <vt:variant>
        <vt:lpwstr>_Toc136961904</vt:lpwstr>
      </vt:variant>
      <vt:variant>
        <vt:i4>1835064</vt:i4>
      </vt:variant>
      <vt:variant>
        <vt:i4>692</vt:i4>
      </vt:variant>
      <vt:variant>
        <vt:i4>0</vt:i4>
      </vt:variant>
      <vt:variant>
        <vt:i4>5</vt:i4>
      </vt:variant>
      <vt:variant>
        <vt:lpwstr/>
      </vt:variant>
      <vt:variant>
        <vt:lpwstr>_Toc136961903</vt:lpwstr>
      </vt:variant>
      <vt:variant>
        <vt:i4>1835064</vt:i4>
      </vt:variant>
      <vt:variant>
        <vt:i4>686</vt:i4>
      </vt:variant>
      <vt:variant>
        <vt:i4>0</vt:i4>
      </vt:variant>
      <vt:variant>
        <vt:i4>5</vt:i4>
      </vt:variant>
      <vt:variant>
        <vt:lpwstr/>
      </vt:variant>
      <vt:variant>
        <vt:lpwstr>_Toc136961902</vt:lpwstr>
      </vt:variant>
      <vt:variant>
        <vt:i4>1835064</vt:i4>
      </vt:variant>
      <vt:variant>
        <vt:i4>680</vt:i4>
      </vt:variant>
      <vt:variant>
        <vt:i4>0</vt:i4>
      </vt:variant>
      <vt:variant>
        <vt:i4>5</vt:i4>
      </vt:variant>
      <vt:variant>
        <vt:lpwstr/>
      </vt:variant>
      <vt:variant>
        <vt:lpwstr>_Toc136961901</vt:lpwstr>
      </vt:variant>
      <vt:variant>
        <vt:i4>1835064</vt:i4>
      </vt:variant>
      <vt:variant>
        <vt:i4>674</vt:i4>
      </vt:variant>
      <vt:variant>
        <vt:i4>0</vt:i4>
      </vt:variant>
      <vt:variant>
        <vt:i4>5</vt:i4>
      </vt:variant>
      <vt:variant>
        <vt:lpwstr/>
      </vt:variant>
      <vt:variant>
        <vt:lpwstr>_Toc136961900</vt:lpwstr>
      </vt:variant>
      <vt:variant>
        <vt:i4>1376313</vt:i4>
      </vt:variant>
      <vt:variant>
        <vt:i4>668</vt:i4>
      </vt:variant>
      <vt:variant>
        <vt:i4>0</vt:i4>
      </vt:variant>
      <vt:variant>
        <vt:i4>5</vt:i4>
      </vt:variant>
      <vt:variant>
        <vt:lpwstr/>
      </vt:variant>
      <vt:variant>
        <vt:lpwstr>_Toc136961899</vt:lpwstr>
      </vt:variant>
      <vt:variant>
        <vt:i4>1376313</vt:i4>
      </vt:variant>
      <vt:variant>
        <vt:i4>662</vt:i4>
      </vt:variant>
      <vt:variant>
        <vt:i4>0</vt:i4>
      </vt:variant>
      <vt:variant>
        <vt:i4>5</vt:i4>
      </vt:variant>
      <vt:variant>
        <vt:lpwstr/>
      </vt:variant>
      <vt:variant>
        <vt:lpwstr>_Toc136961898</vt:lpwstr>
      </vt:variant>
      <vt:variant>
        <vt:i4>1376313</vt:i4>
      </vt:variant>
      <vt:variant>
        <vt:i4>656</vt:i4>
      </vt:variant>
      <vt:variant>
        <vt:i4>0</vt:i4>
      </vt:variant>
      <vt:variant>
        <vt:i4>5</vt:i4>
      </vt:variant>
      <vt:variant>
        <vt:lpwstr/>
      </vt:variant>
      <vt:variant>
        <vt:lpwstr>_Toc136961897</vt:lpwstr>
      </vt:variant>
      <vt:variant>
        <vt:i4>1376313</vt:i4>
      </vt:variant>
      <vt:variant>
        <vt:i4>650</vt:i4>
      </vt:variant>
      <vt:variant>
        <vt:i4>0</vt:i4>
      </vt:variant>
      <vt:variant>
        <vt:i4>5</vt:i4>
      </vt:variant>
      <vt:variant>
        <vt:lpwstr/>
      </vt:variant>
      <vt:variant>
        <vt:lpwstr>_Toc136961896</vt:lpwstr>
      </vt:variant>
      <vt:variant>
        <vt:i4>1376313</vt:i4>
      </vt:variant>
      <vt:variant>
        <vt:i4>644</vt:i4>
      </vt:variant>
      <vt:variant>
        <vt:i4>0</vt:i4>
      </vt:variant>
      <vt:variant>
        <vt:i4>5</vt:i4>
      </vt:variant>
      <vt:variant>
        <vt:lpwstr/>
      </vt:variant>
      <vt:variant>
        <vt:lpwstr>_Toc136961895</vt:lpwstr>
      </vt:variant>
      <vt:variant>
        <vt:i4>1376313</vt:i4>
      </vt:variant>
      <vt:variant>
        <vt:i4>638</vt:i4>
      </vt:variant>
      <vt:variant>
        <vt:i4>0</vt:i4>
      </vt:variant>
      <vt:variant>
        <vt:i4>5</vt:i4>
      </vt:variant>
      <vt:variant>
        <vt:lpwstr/>
      </vt:variant>
      <vt:variant>
        <vt:lpwstr>_Toc136961894</vt:lpwstr>
      </vt:variant>
      <vt:variant>
        <vt:i4>1376313</vt:i4>
      </vt:variant>
      <vt:variant>
        <vt:i4>632</vt:i4>
      </vt:variant>
      <vt:variant>
        <vt:i4>0</vt:i4>
      </vt:variant>
      <vt:variant>
        <vt:i4>5</vt:i4>
      </vt:variant>
      <vt:variant>
        <vt:lpwstr/>
      </vt:variant>
      <vt:variant>
        <vt:lpwstr>_Toc136961893</vt:lpwstr>
      </vt:variant>
      <vt:variant>
        <vt:i4>1376313</vt:i4>
      </vt:variant>
      <vt:variant>
        <vt:i4>626</vt:i4>
      </vt:variant>
      <vt:variant>
        <vt:i4>0</vt:i4>
      </vt:variant>
      <vt:variant>
        <vt:i4>5</vt:i4>
      </vt:variant>
      <vt:variant>
        <vt:lpwstr/>
      </vt:variant>
      <vt:variant>
        <vt:lpwstr>_Toc136961892</vt:lpwstr>
      </vt:variant>
      <vt:variant>
        <vt:i4>1376313</vt:i4>
      </vt:variant>
      <vt:variant>
        <vt:i4>620</vt:i4>
      </vt:variant>
      <vt:variant>
        <vt:i4>0</vt:i4>
      </vt:variant>
      <vt:variant>
        <vt:i4>5</vt:i4>
      </vt:variant>
      <vt:variant>
        <vt:lpwstr/>
      </vt:variant>
      <vt:variant>
        <vt:lpwstr>_Toc136961891</vt:lpwstr>
      </vt:variant>
      <vt:variant>
        <vt:i4>1376313</vt:i4>
      </vt:variant>
      <vt:variant>
        <vt:i4>614</vt:i4>
      </vt:variant>
      <vt:variant>
        <vt:i4>0</vt:i4>
      </vt:variant>
      <vt:variant>
        <vt:i4>5</vt:i4>
      </vt:variant>
      <vt:variant>
        <vt:lpwstr/>
      </vt:variant>
      <vt:variant>
        <vt:lpwstr>_Toc136961890</vt:lpwstr>
      </vt:variant>
      <vt:variant>
        <vt:i4>1310777</vt:i4>
      </vt:variant>
      <vt:variant>
        <vt:i4>608</vt:i4>
      </vt:variant>
      <vt:variant>
        <vt:i4>0</vt:i4>
      </vt:variant>
      <vt:variant>
        <vt:i4>5</vt:i4>
      </vt:variant>
      <vt:variant>
        <vt:lpwstr/>
      </vt:variant>
      <vt:variant>
        <vt:lpwstr>_Toc136961889</vt:lpwstr>
      </vt:variant>
      <vt:variant>
        <vt:i4>1310777</vt:i4>
      </vt:variant>
      <vt:variant>
        <vt:i4>602</vt:i4>
      </vt:variant>
      <vt:variant>
        <vt:i4>0</vt:i4>
      </vt:variant>
      <vt:variant>
        <vt:i4>5</vt:i4>
      </vt:variant>
      <vt:variant>
        <vt:lpwstr/>
      </vt:variant>
      <vt:variant>
        <vt:lpwstr>_Toc136961888</vt:lpwstr>
      </vt:variant>
      <vt:variant>
        <vt:i4>1310777</vt:i4>
      </vt:variant>
      <vt:variant>
        <vt:i4>596</vt:i4>
      </vt:variant>
      <vt:variant>
        <vt:i4>0</vt:i4>
      </vt:variant>
      <vt:variant>
        <vt:i4>5</vt:i4>
      </vt:variant>
      <vt:variant>
        <vt:lpwstr/>
      </vt:variant>
      <vt:variant>
        <vt:lpwstr>_Toc136961887</vt:lpwstr>
      </vt:variant>
      <vt:variant>
        <vt:i4>1310777</vt:i4>
      </vt:variant>
      <vt:variant>
        <vt:i4>590</vt:i4>
      </vt:variant>
      <vt:variant>
        <vt:i4>0</vt:i4>
      </vt:variant>
      <vt:variant>
        <vt:i4>5</vt:i4>
      </vt:variant>
      <vt:variant>
        <vt:lpwstr/>
      </vt:variant>
      <vt:variant>
        <vt:lpwstr>_Toc136961886</vt:lpwstr>
      </vt:variant>
      <vt:variant>
        <vt:i4>1310777</vt:i4>
      </vt:variant>
      <vt:variant>
        <vt:i4>584</vt:i4>
      </vt:variant>
      <vt:variant>
        <vt:i4>0</vt:i4>
      </vt:variant>
      <vt:variant>
        <vt:i4>5</vt:i4>
      </vt:variant>
      <vt:variant>
        <vt:lpwstr/>
      </vt:variant>
      <vt:variant>
        <vt:lpwstr>_Toc136961885</vt:lpwstr>
      </vt:variant>
      <vt:variant>
        <vt:i4>1310777</vt:i4>
      </vt:variant>
      <vt:variant>
        <vt:i4>578</vt:i4>
      </vt:variant>
      <vt:variant>
        <vt:i4>0</vt:i4>
      </vt:variant>
      <vt:variant>
        <vt:i4>5</vt:i4>
      </vt:variant>
      <vt:variant>
        <vt:lpwstr/>
      </vt:variant>
      <vt:variant>
        <vt:lpwstr>_Toc136961884</vt:lpwstr>
      </vt:variant>
      <vt:variant>
        <vt:i4>1310777</vt:i4>
      </vt:variant>
      <vt:variant>
        <vt:i4>572</vt:i4>
      </vt:variant>
      <vt:variant>
        <vt:i4>0</vt:i4>
      </vt:variant>
      <vt:variant>
        <vt:i4>5</vt:i4>
      </vt:variant>
      <vt:variant>
        <vt:lpwstr/>
      </vt:variant>
      <vt:variant>
        <vt:lpwstr>_Toc136961883</vt:lpwstr>
      </vt:variant>
      <vt:variant>
        <vt:i4>1310777</vt:i4>
      </vt:variant>
      <vt:variant>
        <vt:i4>566</vt:i4>
      </vt:variant>
      <vt:variant>
        <vt:i4>0</vt:i4>
      </vt:variant>
      <vt:variant>
        <vt:i4>5</vt:i4>
      </vt:variant>
      <vt:variant>
        <vt:lpwstr/>
      </vt:variant>
      <vt:variant>
        <vt:lpwstr>_Toc136961882</vt:lpwstr>
      </vt:variant>
      <vt:variant>
        <vt:i4>1310777</vt:i4>
      </vt:variant>
      <vt:variant>
        <vt:i4>560</vt:i4>
      </vt:variant>
      <vt:variant>
        <vt:i4>0</vt:i4>
      </vt:variant>
      <vt:variant>
        <vt:i4>5</vt:i4>
      </vt:variant>
      <vt:variant>
        <vt:lpwstr/>
      </vt:variant>
      <vt:variant>
        <vt:lpwstr>_Toc136961881</vt:lpwstr>
      </vt:variant>
      <vt:variant>
        <vt:i4>1310777</vt:i4>
      </vt:variant>
      <vt:variant>
        <vt:i4>554</vt:i4>
      </vt:variant>
      <vt:variant>
        <vt:i4>0</vt:i4>
      </vt:variant>
      <vt:variant>
        <vt:i4>5</vt:i4>
      </vt:variant>
      <vt:variant>
        <vt:lpwstr/>
      </vt:variant>
      <vt:variant>
        <vt:lpwstr>_Toc136961880</vt:lpwstr>
      </vt:variant>
      <vt:variant>
        <vt:i4>1769529</vt:i4>
      </vt:variant>
      <vt:variant>
        <vt:i4>548</vt:i4>
      </vt:variant>
      <vt:variant>
        <vt:i4>0</vt:i4>
      </vt:variant>
      <vt:variant>
        <vt:i4>5</vt:i4>
      </vt:variant>
      <vt:variant>
        <vt:lpwstr/>
      </vt:variant>
      <vt:variant>
        <vt:lpwstr>_Toc136961879</vt:lpwstr>
      </vt:variant>
      <vt:variant>
        <vt:i4>1769529</vt:i4>
      </vt:variant>
      <vt:variant>
        <vt:i4>542</vt:i4>
      </vt:variant>
      <vt:variant>
        <vt:i4>0</vt:i4>
      </vt:variant>
      <vt:variant>
        <vt:i4>5</vt:i4>
      </vt:variant>
      <vt:variant>
        <vt:lpwstr/>
      </vt:variant>
      <vt:variant>
        <vt:lpwstr>_Toc136961878</vt:lpwstr>
      </vt:variant>
      <vt:variant>
        <vt:i4>1769529</vt:i4>
      </vt:variant>
      <vt:variant>
        <vt:i4>536</vt:i4>
      </vt:variant>
      <vt:variant>
        <vt:i4>0</vt:i4>
      </vt:variant>
      <vt:variant>
        <vt:i4>5</vt:i4>
      </vt:variant>
      <vt:variant>
        <vt:lpwstr/>
      </vt:variant>
      <vt:variant>
        <vt:lpwstr>_Toc136961877</vt:lpwstr>
      </vt:variant>
      <vt:variant>
        <vt:i4>1769529</vt:i4>
      </vt:variant>
      <vt:variant>
        <vt:i4>530</vt:i4>
      </vt:variant>
      <vt:variant>
        <vt:i4>0</vt:i4>
      </vt:variant>
      <vt:variant>
        <vt:i4>5</vt:i4>
      </vt:variant>
      <vt:variant>
        <vt:lpwstr/>
      </vt:variant>
      <vt:variant>
        <vt:lpwstr>_Toc136961876</vt:lpwstr>
      </vt:variant>
      <vt:variant>
        <vt:i4>1769529</vt:i4>
      </vt:variant>
      <vt:variant>
        <vt:i4>524</vt:i4>
      </vt:variant>
      <vt:variant>
        <vt:i4>0</vt:i4>
      </vt:variant>
      <vt:variant>
        <vt:i4>5</vt:i4>
      </vt:variant>
      <vt:variant>
        <vt:lpwstr/>
      </vt:variant>
      <vt:variant>
        <vt:lpwstr>_Toc136961875</vt:lpwstr>
      </vt:variant>
      <vt:variant>
        <vt:i4>1769529</vt:i4>
      </vt:variant>
      <vt:variant>
        <vt:i4>518</vt:i4>
      </vt:variant>
      <vt:variant>
        <vt:i4>0</vt:i4>
      </vt:variant>
      <vt:variant>
        <vt:i4>5</vt:i4>
      </vt:variant>
      <vt:variant>
        <vt:lpwstr/>
      </vt:variant>
      <vt:variant>
        <vt:lpwstr>_Toc136961874</vt:lpwstr>
      </vt:variant>
      <vt:variant>
        <vt:i4>1769529</vt:i4>
      </vt:variant>
      <vt:variant>
        <vt:i4>512</vt:i4>
      </vt:variant>
      <vt:variant>
        <vt:i4>0</vt:i4>
      </vt:variant>
      <vt:variant>
        <vt:i4>5</vt:i4>
      </vt:variant>
      <vt:variant>
        <vt:lpwstr/>
      </vt:variant>
      <vt:variant>
        <vt:lpwstr>_Toc136961873</vt:lpwstr>
      </vt:variant>
      <vt:variant>
        <vt:i4>1769529</vt:i4>
      </vt:variant>
      <vt:variant>
        <vt:i4>506</vt:i4>
      </vt:variant>
      <vt:variant>
        <vt:i4>0</vt:i4>
      </vt:variant>
      <vt:variant>
        <vt:i4>5</vt:i4>
      </vt:variant>
      <vt:variant>
        <vt:lpwstr/>
      </vt:variant>
      <vt:variant>
        <vt:lpwstr>_Toc136961872</vt:lpwstr>
      </vt:variant>
      <vt:variant>
        <vt:i4>1769529</vt:i4>
      </vt:variant>
      <vt:variant>
        <vt:i4>500</vt:i4>
      </vt:variant>
      <vt:variant>
        <vt:i4>0</vt:i4>
      </vt:variant>
      <vt:variant>
        <vt:i4>5</vt:i4>
      </vt:variant>
      <vt:variant>
        <vt:lpwstr/>
      </vt:variant>
      <vt:variant>
        <vt:lpwstr>_Toc136961871</vt:lpwstr>
      </vt:variant>
      <vt:variant>
        <vt:i4>1769529</vt:i4>
      </vt:variant>
      <vt:variant>
        <vt:i4>494</vt:i4>
      </vt:variant>
      <vt:variant>
        <vt:i4>0</vt:i4>
      </vt:variant>
      <vt:variant>
        <vt:i4>5</vt:i4>
      </vt:variant>
      <vt:variant>
        <vt:lpwstr/>
      </vt:variant>
      <vt:variant>
        <vt:lpwstr>_Toc136961870</vt:lpwstr>
      </vt:variant>
      <vt:variant>
        <vt:i4>1703993</vt:i4>
      </vt:variant>
      <vt:variant>
        <vt:i4>488</vt:i4>
      </vt:variant>
      <vt:variant>
        <vt:i4>0</vt:i4>
      </vt:variant>
      <vt:variant>
        <vt:i4>5</vt:i4>
      </vt:variant>
      <vt:variant>
        <vt:lpwstr/>
      </vt:variant>
      <vt:variant>
        <vt:lpwstr>_Toc136961869</vt:lpwstr>
      </vt:variant>
      <vt:variant>
        <vt:i4>1703993</vt:i4>
      </vt:variant>
      <vt:variant>
        <vt:i4>482</vt:i4>
      </vt:variant>
      <vt:variant>
        <vt:i4>0</vt:i4>
      </vt:variant>
      <vt:variant>
        <vt:i4>5</vt:i4>
      </vt:variant>
      <vt:variant>
        <vt:lpwstr/>
      </vt:variant>
      <vt:variant>
        <vt:lpwstr>_Toc136961868</vt:lpwstr>
      </vt:variant>
      <vt:variant>
        <vt:i4>1703993</vt:i4>
      </vt:variant>
      <vt:variant>
        <vt:i4>476</vt:i4>
      </vt:variant>
      <vt:variant>
        <vt:i4>0</vt:i4>
      </vt:variant>
      <vt:variant>
        <vt:i4>5</vt:i4>
      </vt:variant>
      <vt:variant>
        <vt:lpwstr/>
      </vt:variant>
      <vt:variant>
        <vt:lpwstr>_Toc136961867</vt:lpwstr>
      </vt:variant>
      <vt:variant>
        <vt:i4>1703993</vt:i4>
      </vt:variant>
      <vt:variant>
        <vt:i4>470</vt:i4>
      </vt:variant>
      <vt:variant>
        <vt:i4>0</vt:i4>
      </vt:variant>
      <vt:variant>
        <vt:i4>5</vt:i4>
      </vt:variant>
      <vt:variant>
        <vt:lpwstr/>
      </vt:variant>
      <vt:variant>
        <vt:lpwstr>_Toc136961866</vt:lpwstr>
      </vt:variant>
      <vt:variant>
        <vt:i4>1703993</vt:i4>
      </vt:variant>
      <vt:variant>
        <vt:i4>464</vt:i4>
      </vt:variant>
      <vt:variant>
        <vt:i4>0</vt:i4>
      </vt:variant>
      <vt:variant>
        <vt:i4>5</vt:i4>
      </vt:variant>
      <vt:variant>
        <vt:lpwstr/>
      </vt:variant>
      <vt:variant>
        <vt:lpwstr>_Toc136961865</vt:lpwstr>
      </vt:variant>
      <vt:variant>
        <vt:i4>1703993</vt:i4>
      </vt:variant>
      <vt:variant>
        <vt:i4>458</vt:i4>
      </vt:variant>
      <vt:variant>
        <vt:i4>0</vt:i4>
      </vt:variant>
      <vt:variant>
        <vt:i4>5</vt:i4>
      </vt:variant>
      <vt:variant>
        <vt:lpwstr/>
      </vt:variant>
      <vt:variant>
        <vt:lpwstr>_Toc136961864</vt:lpwstr>
      </vt:variant>
      <vt:variant>
        <vt:i4>1703993</vt:i4>
      </vt:variant>
      <vt:variant>
        <vt:i4>452</vt:i4>
      </vt:variant>
      <vt:variant>
        <vt:i4>0</vt:i4>
      </vt:variant>
      <vt:variant>
        <vt:i4>5</vt:i4>
      </vt:variant>
      <vt:variant>
        <vt:lpwstr/>
      </vt:variant>
      <vt:variant>
        <vt:lpwstr>_Toc136961863</vt:lpwstr>
      </vt:variant>
      <vt:variant>
        <vt:i4>1703993</vt:i4>
      </vt:variant>
      <vt:variant>
        <vt:i4>446</vt:i4>
      </vt:variant>
      <vt:variant>
        <vt:i4>0</vt:i4>
      </vt:variant>
      <vt:variant>
        <vt:i4>5</vt:i4>
      </vt:variant>
      <vt:variant>
        <vt:lpwstr/>
      </vt:variant>
      <vt:variant>
        <vt:lpwstr>_Toc136961862</vt:lpwstr>
      </vt:variant>
      <vt:variant>
        <vt:i4>1703993</vt:i4>
      </vt:variant>
      <vt:variant>
        <vt:i4>440</vt:i4>
      </vt:variant>
      <vt:variant>
        <vt:i4>0</vt:i4>
      </vt:variant>
      <vt:variant>
        <vt:i4>5</vt:i4>
      </vt:variant>
      <vt:variant>
        <vt:lpwstr/>
      </vt:variant>
      <vt:variant>
        <vt:lpwstr>_Toc136961861</vt:lpwstr>
      </vt:variant>
      <vt:variant>
        <vt:i4>1703993</vt:i4>
      </vt:variant>
      <vt:variant>
        <vt:i4>434</vt:i4>
      </vt:variant>
      <vt:variant>
        <vt:i4>0</vt:i4>
      </vt:variant>
      <vt:variant>
        <vt:i4>5</vt:i4>
      </vt:variant>
      <vt:variant>
        <vt:lpwstr/>
      </vt:variant>
      <vt:variant>
        <vt:lpwstr>_Toc136961860</vt:lpwstr>
      </vt:variant>
      <vt:variant>
        <vt:i4>1638457</vt:i4>
      </vt:variant>
      <vt:variant>
        <vt:i4>428</vt:i4>
      </vt:variant>
      <vt:variant>
        <vt:i4>0</vt:i4>
      </vt:variant>
      <vt:variant>
        <vt:i4>5</vt:i4>
      </vt:variant>
      <vt:variant>
        <vt:lpwstr/>
      </vt:variant>
      <vt:variant>
        <vt:lpwstr>_Toc136961859</vt:lpwstr>
      </vt:variant>
      <vt:variant>
        <vt:i4>1638457</vt:i4>
      </vt:variant>
      <vt:variant>
        <vt:i4>422</vt:i4>
      </vt:variant>
      <vt:variant>
        <vt:i4>0</vt:i4>
      </vt:variant>
      <vt:variant>
        <vt:i4>5</vt:i4>
      </vt:variant>
      <vt:variant>
        <vt:lpwstr/>
      </vt:variant>
      <vt:variant>
        <vt:lpwstr>_Toc136961858</vt:lpwstr>
      </vt:variant>
      <vt:variant>
        <vt:i4>1638457</vt:i4>
      </vt:variant>
      <vt:variant>
        <vt:i4>416</vt:i4>
      </vt:variant>
      <vt:variant>
        <vt:i4>0</vt:i4>
      </vt:variant>
      <vt:variant>
        <vt:i4>5</vt:i4>
      </vt:variant>
      <vt:variant>
        <vt:lpwstr/>
      </vt:variant>
      <vt:variant>
        <vt:lpwstr>_Toc136961857</vt:lpwstr>
      </vt:variant>
      <vt:variant>
        <vt:i4>1638457</vt:i4>
      </vt:variant>
      <vt:variant>
        <vt:i4>410</vt:i4>
      </vt:variant>
      <vt:variant>
        <vt:i4>0</vt:i4>
      </vt:variant>
      <vt:variant>
        <vt:i4>5</vt:i4>
      </vt:variant>
      <vt:variant>
        <vt:lpwstr/>
      </vt:variant>
      <vt:variant>
        <vt:lpwstr>_Toc136961856</vt:lpwstr>
      </vt:variant>
      <vt:variant>
        <vt:i4>1638457</vt:i4>
      </vt:variant>
      <vt:variant>
        <vt:i4>404</vt:i4>
      </vt:variant>
      <vt:variant>
        <vt:i4>0</vt:i4>
      </vt:variant>
      <vt:variant>
        <vt:i4>5</vt:i4>
      </vt:variant>
      <vt:variant>
        <vt:lpwstr/>
      </vt:variant>
      <vt:variant>
        <vt:lpwstr>_Toc136961855</vt:lpwstr>
      </vt:variant>
      <vt:variant>
        <vt:i4>1638457</vt:i4>
      </vt:variant>
      <vt:variant>
        <vt:i4>398</vt:i4>
      </vt:variant>
      <vt:variant>
        <vt:i4>0</vt:i4>
      </vt:variant>
      <vt:variant>
        <vt:i4>5</vt:i4>
      </vt:variant>
      <vt:variant>
        <vt:lpwstr/>
      </vt:variant>
      <vt:variant>
        <vt:lpwstr>_Toc136961854</vt:lpwstr>
      </vt:variant>
      <vt:variant>
        <vt:i4>1638457</vt:i4>
      </vt:variant>
      <vt:variant>
        <vt:i4>392</vt:i4>
      </vt:variant>
      <vt:variant>
        <vt:i4>0</vt:i4>
      </vt:variant>
      <vt:variant>
        <vt:i4>5</vt:i4>
      </vt:variant>
      <vt:variant>
        <vt:lpwstr/>
      </vt:variant>
      <vt:variant>
        <vt:lpwstr>_Toc136961853</vt:lpwstr>
      </vt:variant>
      <vt:variant>
        <vt:i4>1638457</vt:i4>
      </vt:variant>
      <vt:variant>
        <vt:i4>386</vt:i4>
      </vt:variant>
      <vt:variant>
        <vt:i4>0</vt:i4>
      </vt:variant>
      <vt:variant>
        <vt:i4>5</vt:i4>
      </vt:variant>
      <vt:variant>
        <vt:lpwstr/>
      </vt:variant>
      <vt:variant>
        <vt:lpwstr>_Toc136961852</vt:lpwstr>
      </vt:variant>
      <vt:variant>
        <vt:i4>1638457</vt:i4>
      </vt:variant>
      <vt:variant>
        <vt:i4>380</vt:i4>
      </vt:variant>
      <vt:variant>
        <vt:i4>0</vt:i4>
      </vt:variant>
      <vt:variant>
        <vt:i4>5</vt:i4>
      </vt:variant>
      <vt:variant>
        <vt:lpwstr/>
      </vt:variant>
      <vt:variant>
        <vt:lpwstr>_Toc136961851</vt:lpwstr>
      </vt:variant>
      <vt:variant>
        <vt:i4>1638457</vt:i4>
      </vt:variant>
      <vt:variant>
        <vt:i4>374</vt:i4>
      </vt:variant>
      <vt:variant>
        <vt:i4>0</vt:i4>
      </vt:variant>
      <vt:variant>
        <vt:i4>5</vt:i4>
      </vt:variant>
      <vt:variant>
        <vt:lpwstr/>
      </vt:variant>
      <vt:variant>
        <vt:lpwstr>_Toc136961850</vt:lpwstr>
      </vt:variant>
      <vt:variant>
        <vt:i4>1572921</vt:i4>
      </vt:variant>
      <vt:variant>
        <vt:i4>368</vt:i4>
      </vt:variant>
      <vt:variant>
        <vt:i4>0</vt:i4>
      </vt:variant>
      <vt:variant>
        <vt:i4>5</vt:i4>
      </vt:variant>
      <vt:variant>
        <vt:lpwstr/>
      </vt:variant>
      <vt:variant>
        <vt:lpwstr>_Toc136961849</vt:lpwstr>
      </vt:variant>
      <vt:variant>
        <vt:i4>1572921</vt:i4>
      </vt:variant>
      <vt:variant>
        <vt:i4>362</vt:i4>
      </vt:variant>
      <vt:variant>
        <vt:i4>0</vt:i4>
      </vt:variant>
      <vt:variant>
        <vt:i4>5</vt:i4>
      </vt:variant>
      <vt:variant>
        <vt:lpwstr/>
      </vt:variant>
      <vt:variant>
        <vt:lpwstr>_Toc136961848</vt:lpwstr>
      </vt:variant>
      <vt:variant>
        <vt:i4>1572921</vt:i4>
      </vt:variant>
      <vt:variant>
        <vt:i4>356</vt:i4>
      </vt:variant>
      <vt:variant>
        <vt:i4>0</vt:i4>
      </vt:variant>
      <vt:variant>
        <vt:i4>5</vt:i4>
      </vt:variant>
      <vt:variant>
        <vt:lpwstr/>
      </vt:variant>
      <vt:variant>
        <vt:lpwstr>_Toc136961847</vt:lpwstr>
      </vt:variant>
      <vt:variant>
        <vt:i4>1572921</vt:i4>
      </vt:variant>
      <vt:variant>
        <vt:i4>350</vt:i4>
      </vt:variant>
      <vt:variant>
        <vt:i4>0</vt:i4>
      </vt:variant>
      <vt:variant>
        <vt:i4>5</vt:i4>
      </vt:variant>
      <vt:variant>
        <vt:lpwstr/>
      </vt:variant>
      <vt:variant>
        <vt:lpwstr>_Toc136961846</vt:lpwstr>
      </vt:variant>
      <vt:variant>
        <vt:i4>1572921</vt:i4>
      </vt:variant>
      <vt:variant>
        <vt:i4>344</vt:i4>
      </vt:variant>
      <vt:variant>
        <vt:i4>0</vt:i4>
      </vt:variant>
      <vt:variant>
        <vt:i4>5</vt:i4>
      </vt:variant>
      <vt:variant>
        <vt:lpwstr/>
      </vt:variant>
      <vt:variant>
        <vt:lpwstr>_Toc136961845</vt:lpwstr>
      </vt:variant>
      <vt:variant>
        <vt:i4>1572921</vt:i4>
      </vt:variant>
      <vt:variant>
        <vt:i4>338</vt:i4>
      </vt:variant>
      <vt:variant>
        <vt:i4>0</vt:i4>
      </vt:variant>
      <vt:variant>
        <vt:i4>5</vt:i4>
      </vt:variant>
      <vt:variant>
        <vt:lpwstr/>
      </vt:variant>
      <vt:variant>
        <vt:lpwstr>_Toc136961844</vt:lpwstr>
      </vt:variant>
      <vt:variant>
        <vt:i4>1572921</vt:i4>
      </vt:variant>
      <vt:variant>
        <vt:i4>332</vt:i4>
      </vt:variant>
      <vt:variant>
        <vt:i4>0</vt:i4>
      </vt:variant>
      <vt:variant>
        <vt:i4>5</vt:i4>
      </vt:variant>
      <vt:variant>
        <vt:lpwstr/>
      </vt:variant>
      <vt:variant>
        <vt:lpwstr>_Toc136961843</vt:lpwstr>
      </vt:variant>
      <vt:variant>
        <vt:i4>1572921</vt:i4>
      </vt:variant>
      <vt:variant>
        <vt:i4>326</vt:i4>
      </vt:variant>
      <vt:variant>
        <vt:i4>0</vt:i4>
      </vt:variant>
      <vt:variant>
        <vt:i4>5</vt:i4>
      </vt:variant>
      <vt:variant>
        <vt:lpwstr/>
      </vt:variant>
      <vt:variant>
        <vt:lpwstr>_Toc136961842</vt:lpwstr>
      </vt:variant>
      <vt:variant>
        <vt:i4>1572921</vt:i4>
      </vt:variant>
      <vt:variant>
        <vt:i4>320</vt:i4>
      </vt:variant>
      <vt:variant>
        <vt:i4>0</vt:i4>
      </vt:variant>
      <vt:variant>
        <vt:i4>5</vt:i4>
      </vt:variant>
      <vt:variant>
        <vt:lpwstr/>
      </vt:variant>
      <vt:variant>
        <vt:lpwstr>_Toc136961841</vt:lpwstr>
      </vt:variant>
      <vt:variant>
        <vt:i4>1572921</vt:i4>
      </vt:variant>
      <vt:variant>
        <vt:i4>314</vt:i4>
      </vt:variant>
      <vt:variant>
        <vt:i4>0</vt:i4>
      </vt:variant>
      <vt:variant>
        <vt:i4>5</vt:i4>
      </vt:variant>
      <vt:variant>
        <vt:lpwstr/>
      </vt:variant>
      <vt:variant>
        <vt:lpwstr>_Toc136961840</vt:lpwstr>
      </vt:variant>
      <vt:variant>
        <vt:i4>2031673</vt:i4>
      </vt:variant>
      <vt:variant>
        <vt:i4>308</vt:i4>
      </vt:variant>
      <vt:variant>
        <vt:i4>0</vt:i4>
      </vt:variant>
      <vt:variant>
        <vt:i4>5</vt:i4>
      </vt:variant>
      <vt:variant>
        <vt:lpwstr/>
      </vt:variant>
      <vt:variant>
        <vt:lpwstr>_Toc136961839</vt:lpwstr>
      </vt:variant>
      <vt:variant>
        <vt:i4>2031673</vt:i4>
      </vt:variant>
      <vt:variant>
        <vt:i4>302</vt:i4>
      </vt:variant>
      <vt:variant>
        <vt:i4>0</vt:i4>
      </vt:variant>
      <vt:variant>
        <vt:i4>5</vt:i4>
      </vt:variant>
      <vt:variant>
        <vt:lpwstr/>
      </vt:variant>
      <vt:variant>
        <vt:lpwstr>_Toc136961838</vt:lpwstr>
      </vt:variant>
      <vt:variant>
        <vt:i4>2031673</vt:i4>
      </vt:variant>
      <vt:variant>
        <vt:i4>296</vt:i4>
      </vt:variant>
      <vt:variant>
        <vt:i4>0</vt:i4>
      </vt:variant>
      <vt:variant>
        <vt:i4>5</vt:i4>
      </vt:variant>
      <vt:variant>
        <vt:lpwstr/>
      </vt:variant>
      <vt:variant>
        <vt:lpwstr>_Toc136961837</vt:lpwstr>
      </vt:variant>
      <vt:variant>
        <vt:i4>2031673</vt:i4>
      </vt:variant>
      <vt:variant>
        <vt:i4>290</vt:i4>
      </vt:variant>
      <vt:variant>
        <vt:i4>0</vt:i4>
      </vt:variant>
      <vt:variant>
        <vt:i4>5</vt:i4>
      </vt:variant>
      <vt:variant>
        <vt:lpwstr/>
      </vt:variant>
      <vt:variant>
        <vt:lpwstr>_Toc136961836</vt:lpwstr>
      </vt:variant>
      <vt:variant>
        <vt:i4>2031673</vt:i4>
      </vt:variant>
      <vt:variant>
        <vt:i4>284</vt:i4>
      </vt:variant>
      <vt:variant>
        <vt:i4>0</vt:i4>
      </vt:variant>
      <vt:variant>
        <vt:i4>5</vt:i4>
      </vt:variant>
      <vt:variant>
        <vt:lpwstr/>
      </vt:variant>
      <vt:variant>
        <vt:lpwstr>_Toc136961835</vt:lpwstr>
      </vt:variant>
      <vt:variant>
        <vt:i4>2031673</vt:i4>
      </vt:variant>
      <vt:variant>
        <vt:i4>278</vt:i4>
      </vt:variant>
      <vt:variant>
        <vt:i4>0</vt:i4>
      </vt:variant>
      <vt:variant>
        <vt:i4>5</vt:i4>
      </vt:variant>
      <vt:variant>
        <vt:lpwstr/>
      </vt:variant>
      <vt:variant>
        <vt:lpwstr>_Toc136961834</vt:lpwstr>
      </vt:variant>
      <vt:variant>
        <vt:i4>2031673</vt:i4>
      </vt:variant>
      <vt:variant>
        <vt:i4>272</vt:i4>
      </vt:variant>
      <vt:variant>
        <vt:i4>0</vt:i4>
      </vt:variant>
      <vt:variant>
        <vt:i4>5</vt:i4>
      </vt:variant>
      <vt:variant>
        <vt:lpwstr/>
      </vt:variant>
      <vt:variant>
        <vt:lpwstr>_Toc136961833</vt:lpwstr>
      </vt:variant>
      <vt:variant>
        <vt:i4>2031673</vt:i4>
      </vt:variant>
      <vt:variant>
        <vt:i4>266</vt:i4>
      </vt:variant>
      <vt:variant>
        <vt:i4>0</vt:i4>
      </vt:variant>
      <vt:variant>
        <vt:i4>5</vt:i4>
      </vt:variant>
      <vt:variant>
        <vt:lpwstr/>
      </vt:variant>
      <vt:variant>
        <vt:lpwstr>_Toc136961832</vt:lpwstr>
      </vt:variant>
      <vt:variant>
        <vt:i4>2031673</vt:i4>
      </vt:variant>
      <vt:variant>
        <vt:i4>260</vt:i4>
      </vt:variant>
      <vt:variant>
        <vt:i4>0</vt:i4>
      </vt:variant>
      <vt:variant>
        <vt:i4>5</vt:i4>
      </vt:variant>
      <vt:variant>
        <vt:lpwstr/>
      </vt:variant>
      <vt:variant>
        <vt:lpwstr>_Toc136961831</vt:lpwstr>
      </vt:variant>
      <vt:variant>
        <vt:i4>2031673</vt:i4>
      </vt:variant>
      <vt:variant>
        <vt:i4>254</vt:i4>
      </vt:variant>
      <vt:variant>
        <vt:i4>0</vt:i4>
      </vt:variant>
      <vt:variant>
        <vt:i4>5</vt:i4>
      </vt:variant>
      <vt:variant>
        <vt:lpwstr/>
      </vt:variant>
      <vt:variant>
        <vt:lpwstr>_Toc136961830</vt:lpwstr>
      </vt:variant>
      <vt:variant>
        <vt:i4>1966137</vt:i4>
      </vt:variant>
      <vt:variant>
        <vt:i4>248</vt:i4>
      </vt:variant>
      <vt:variant>
        <vt:i4>0</vt:i4>
      </vt:variant>
      <vt:variant>
        <vt:i4>5</vt:i4>
      </vt:variant>
      <vt:variant>
        <vt:lpwstr/>
      </vt:variant>
      <vt:variant>
        <vt:lpwstr>_Toc136961829</vt:lpwstr>
      </vt:variant>
      <vt:variant>
        <vt:i4>1966137</vt:i4>
      </vt:variant>
      <vt:variant>
        <vt:i4>242</vt:i4>
      </vt:variant>
      <vt:variant>
        <vt:i4>0</vt:i4>
      </vt:variant>
      <vt:variant>
        <vt:i4>5</vt:i4>
      </vt:variant>
      <vt:variant>
        <vt:lpwstr/>
      </vt:variant>
      <vt:variant>
        <vt:lpwstr>_Toc136961828</vt:lpwstr>
      </vt:variant>
      <vt:variant>
        <vt:i4>1966137</vt:i4>
      </vt:variant>
      <vt:variant>
        <vt:i4>236</vt:i4>
      </vt:variant>
      <vt:variant>
        <vt:i4>0</vt:i4>
      </vt:variant>
      <vt:variant>
        <vt:i4>5</vt:i4>
      </vt:variant>
      <vt:variant>
        <vt:lpwstr/>
      </vt:variant>
      <vt:variant>
        <vt:lpwstr>_Toc136961827</vt:lpwstr>
      </vt:variant>
      <vt:variant>
        <vt:i4>1966137</vt:i4>
      </vt:variant>
      <vt:variant>
        <vt:i4>230</vt:i4>
      </vt:variant>
      <vt:variant>
        <vt:i4>0</vt:i4>
      </vt:variant>
      <vt:variant>
        <vt:i4>5</vt:i4>
      </vt:variant>
      <vt:variant>
        <vt:lpwstr/>
      </vt:variant>
      <vt:variant>
        <vt:lpwstr>_Toc136961826</vt:lpwstr>
      </vt:variant>
      <vt:variant>
        <vt:i4>1966137</vt:i4>
      </vt:variant>
      <vt:variant>
        <vt:i4>224</vt:i4>
      </vt:variant>
      <vt:variant>
        <vt:i4>0</vt:i4>
      </vt:variant>
      <vt:variant>
        <vt:i4>5</vt:i4>
      </vt:variant>
      <vt:variant>
        <vt:lpwstr/>
      </vt:variant>
      <vt:variant>
        <vt:lpwstr>_Toc136961825</vt:lpwstr>
      </vt:variant>
      <vt:variant>
        <vt:i4>1966137</vt:i4>
      </vt:variant>
      <vt:variant>
        <vt:i4>218</vt:i4>
      </vt:variant>
      <vt:variant>
        <vt:i4>0</vt:i4>
      </vt:variant>
      <vt:variant>
        <vt:i4>5</vt:i4>
      </vt:variant>
      <vt:variant>
        <vt:lpwstr/>
      </vt:variant>
      <vt:variant>
        <vt:lpwstr>_Toc136961824</vt:lpwstr>
      </vt:variant>
      <vt:variant>
        <vt:i4>1966137</vt:i4>
      </vt:variant>
      <vt:variant>
        <vt:i4>212</vt:i4>
      </vt:variant>
      <vt:variant>
        <vt:i4>0</vt:i4>
      </vt:variant>
      <vt:variant>
        <vt:i4>5</vt:i4>
      </vt:variant>
      <vt:variant>
        <vt:lpwstr/>
      </vt:variant>
      <vt:variant>
        <vt:lpwstr>_Toc136961823</vt:lpwstr>
      </vt:variant>
      <vt:variant>
        <vt:i4>1966137</vt:i4>
      </vt:variant>
      <vt:variant>
        <vt:i4>206</vt:i4>
      </vt:variant>
      <vt:variant>
        <vt:i4>0</vt:i4>
      </vt:variant>
      <vt:variant>
        <vt:i4>5</vt:i4>
      </vt:variant>
      <vt:variant>
        <vt:lpwstr/>
      </vt:variant>
      <vt:variant>
        <vt:lpwstr>_Toc136961822</vt:lpwstr>
      </vt:variant>
      <vt:variant>
        <vt:i4>1966137</vt:i4>
      </vt:variant>
      <vt:variant>
        <vt:i4>200</vt:i4>
      </vt:variant>
      <vt:variant>
        <vt:i4>0</vt:i4>
      </vt:variant>
      <vt:variant>
        <vt:i4>5</vt:i4>
      </vt:variant>
      <vt:variant>
        <vt:lpwstr/>
      </vt:variant>
      <vt:variant>
        <vt:lpwstr>_Toc136961821</vt:lpwstr>
      </vt:variant>
      <vt:variant>
        <vt:i4>1966137</vt:i4>
      </vt:variant>
      <vt:variant>
        <vt:i4>194</vt:i4>
      </vt:variant>
      <vt:variant>
        <vt:i4>0</vt:i4>
      </vt:variant>
      <vt:variant>
        <vt:i4>5</vt:i4>
      </vt:variant>
      <vt:variant>
        <vt:lpwstr/>
      </vt:variant>
      <vt:variant>
        <vt:lpwstr>_Toc136961820</vt:lpwstr>
      </vt:variant>
      <vt:variant>
        <vt:i4>1900601</vt:i4>
      </vt:variant>
      <vt:variant>
        <vt:i4>188</vt:i4>
      </vt:variant>
      <vt:variant>
        <vt:i4>0</vt:i4>
      </vt:variant>
      <vt:variant>
        <vt:i4>5</vt:i4>
      </vt:variant>
      <vt:variant>
        <vt:lpwstr/>
      </vt:variant>
      <vt:variant>
        <vt:lpwstr>_Toc136961819</vt:lpwstr>
      </vt:variant>
      <vt:variant>
        <vt:i4>1900601</vt:i4>
      </vt:variant>
      <vt:variant>
        <vt:i4>182</vt:i4>
      </vt:variant>
      <vt:variant>
        <vt:i4>0</vt:i4>
      </vt:variant>
      <vt:variant>
        <vt:i4>5</vt:i4>
      </vt:variant>
      <vt:variant>
        <vt:lpwstr/>
      </vt:variant>
      <vt:variant>
        <vt:lpwstr>_Toc136961818</vt:lpwstr>
      </vt:variant>
      <vt:variant>
        <vt:i4>1900601</vt:i4>
      </vt:variant>
      <vt:variant>
        <vt:i4>176</vt:i4>
      </vt:variant>
      <vt:variant>
        <vt:i4>0</vt:i4>
      </vt:variant>
      <vt:variant>
        <vt:i4>5</vt:i4>
      </vt:variant>
      <vt:variant>
        <vt:lpwstr/>
      </vt:variant>
      <vt:variant>
        <vt:lpwstr>_Toc136961817</vt:lpwstr>
      </vt:variant>
      <vt:variant>
        <vt:i4>1900601</vt:i4>
      </vt:variant>
      <vt:variant>
        <vt:i4>170</vt:i4>
      </vt:variant>
      <vt:variant>
        <vt:i4>0</vt:i4>
      </vt:variant>
      <vt:variant>
        <vt:i4>5</vt:i4>
      </vt:variant>
      <vt:variant>
        <vt:lpwstr/>
      </vt:variant>
      <vt:variant>
        <vt:lpwstr>_Toc136961816</vt:lpwstr>
      </vt:variant>
      <vt:variant>
        <vt:i4>1900601</vt:i4>
      </vt:variant>
      <vt:variant>
        <vt:i4>164</vt:i4>
      </vt:variant>
      <vt:variant>
        <vt:i4>0</vt:i4>
      </vt:variant>
      <vt:variant>
        <vt:i4>5</vt:i4>
      </vt:variant>
      <vt:variant>
        <vt:lpwstr/>
      </vt:variant>
      <vt:variant>
        <vt:lpwstr>_Toc136961815</vt:lpwstr>
      </vt:variant>
      <vt:variant>
        <vt:i4>1900601</vt:i4>
      </vt:variant>
      <vt:variant>
        <vt:i4>158</vt:i4>
      </vt:variant>
      <vt:variant>
        <vt:i4>0</vt:i4>
      </vt:variant>
      <vt:variant>
        <vt:i4>5</vt:i4>
      </vt:variant>
      <vt:variant>
        <vt:lpwstr/>
      </vt:variant>
      <vt:variant>
        <vt:lpwstr>_Toc136961814</vt:lpwstr>
      </vt:variant>
      <vt:variant>
        <vt:i4>1900601</vt:i4>
      </vt:variant>
      <vt:variant>
        <vt:i4>152</vt:i4>
      </vt:variant>
      <vt:variant>
        <vt:i4>0</vt:i4>
      </vt:variant>
      <vt:variant>
        <vt:i4>5</vt:i4>
      </vt:variant>
      <vt:variant>
        <vt:lpwstr/>
      </vt:variant>
      <vt:variant>
        <vt:lpwstr>_Toc136961813</vt:lpwstr>
      </vt:variant>
      <vt:variant>
        <vt:i4>1900601</vt:i4>
      </vt:variant>
      <vt:variant>
        <vt:i4>146</vt:i4>
      </vt:variant>
      <vt:variant>
        <vt:i4>0</vt:i4>
      </vt:variant>
      <vt:variant>
        <vt:i4>5</vt:i4>
      </vt:variant>
      <vt:variant>
        <vt:lpwstr/>
      </vt:variant>
      <vt:variant>
        <vt:lpwstr>_Toc136961812</vt:lpwstr>
      </vt:variant>
      <vt:variant>
        <vt:i4>1900601</vt:i4>
      </vt:variant>
      <vt:variant>
        <vt:i4>140</vt:i4>
      </vt:variant>
      <vt:variant>
        <vt:i4>0</vt:i4>
      </vt:variant>
      <vt:variant>
        <vt:i4>5</vt:i4>
      </vt:variant>
      <vt:variant>
        <vt:lpwstr/>
      </vt:variant>
      <vt:variant>
        <vt:lpwstr>_Toc136961811</vt:lpwstr>
      </vt:variant>
      <vt:variant>
        <vt:i4>1900601</vt:i4>
      </vt:variant>
      <vt:variant>
        <vt:i4>134</vt:i4>
      </vt:variant>
      <vt:variant>
        <vt:i4>0</vt:i4>
      </vt:variant>
      <vt:variant>
        <vt:i4>5</vt:i4>
      </vt:variant>
      <vt:variant>
        <vt:lpwstr/>
      </vt:variant>
      <vt:variant>
        <vt:lpwstr>_Toc136961810</vt:lpwstr>
      </vt:variant>
      <vt:variant>
        <vt:i4>1835065</vt:i4>
      </vt:variant>
      <vt:variant>
        <vt:i4>128</vt:i4>
      </vt:variant>
      <vt:variant>
        <vt:i4>0</vt:i4>
      </vt:variant>
      <vt:variant>
        <vt:i4>5</vt:i4>
      </vt:variant>
      <vt:variant>
        <vt:lpwstr/>
      </vt:variant>
      <vt:variant>
        <vt:lpwstr>_Toc136961809</vt:lpwstr>
      </vt:variant>
      <vt:variant>
        <vt:i4>1835065</vt:i4>
      </vt:variant>
      <vt:variant>
        <vt:i4>122</vt:i4>
      </vt:variant>
      <vt:variant>
        <vt:i4>0</vt:i4>
      </vt:variant>
      <vt:variant>
        <vt:i4>5</vt:i4>
      </vt:variant>
      <vt:variant>
        <vt:lpwstr/>
      </vt:variant>
      <vt:variant>
        <vt:lpwstr>_Toc136961808</vt:lpwstr>
      </vt:variant>
      <vt:variant>
        <vt:i4>1835065</vt:i4>
      </vt:variant>
      <vt:variant>
        <vt:i4>116</vt:i4>
      </vt:variant>
      <vt:variant>
        <vt:i4>0</vt:i4>
      </vt:variant>
      <vt:variant>
        <vt:i4>5</vt:i4>
      </vt:variant>
      <vt:variant>
        <vt:lpwstr/>
      </vt:variant>
      <vt:variant>
        <vt:lpwstr>_Toc136961807</vt:lpwstr>
      </vt:variant>
      <vt:variant>
        <vt:i4>1835065</vt:i4>
      </vt:variant>
      <vt:variant>
        <vt:i4>110</vt:i4>
      </vt:variant>
      <vt:variant>
        <vt:i4>0</vt:i4>
      </vt:variant>
      <vt:variant>
        <vt:i4>5</vt:i4>
      </vt:variant>
      <vt:variant>
        <vt:lpwstr/>
      </vt:variant>
      <vt:variant>
        <vt:lpwstr>_Toc136961806</vt:lpwstr>
      </vt:variant>
      <vt:variant>
        <vt:i4>1835065</vt:i4>
      </vt:variant>
      <vt:variant>
        <vt:i4>104</vt:i4>
      </vt:variant>
      <vt:variant>
        <vt:i4>0</vt:i4>
      </vt:variant>
      <vt:variant>
        <vt:i4>5</vt:i4>
      </vt:variant>
      <vt:variant>
        <vt:lpwstr/>
      </vt:variant>
      <vt:variant>
        <vt:lpwstr>_Toc136961805</vt:lpwstr>
      </vt:variant>
      <vt:variant>
        <vt:i4>1835065</vt:i4>
      </vt:variant>
      <vt:variant>
        <vt:i4>98</vt:i4>
      </vt:variant>
      <vt:variant>
        <vt:i4>0</vt:i4>
      </vt:variant>
      <vt:variant>
        <vt:i4>5</vt:i4>
      </vt:variant>
      <vt:variant>
        <vt:lpwstr/>
      </vt:variant>
      <vt:variant>
        <vt:lpwstr>_Toc136961804</vt:lpwstr>
      </vt:variant>
      <vt:variant>
        <vt:i4>1835065</vt:i4>
      </vt:variant>
      <vt:variant>
        <vt:i4>92</vt:i4>
      </vt:variant>
      <vt:variant>
        <vt:i4>0</vt:i4>
      </vt:variant>
      <vt:variant>
        <vt:i4>5</vt:i4>
      </vt:variant>
      <vt:variant>
        <vt:lpwstr/>
      </vt:variant>
      <vt:variant>
        <vt:lpwstr>_Toc136961803</vt:lpwstr>
      </vt:variant>
      <vt:variant>
        <vt:i4>1835065</vt:i4>
      </vt:variant>
      <vt:variant>
        <vt:i4>86</vt:i4>
      </vt:variant>
      <vt:variant>
        <vt:i4>0</vt:i4>
      </vt:variant>
      <vt:variant>
        <vt:i4>5</vt:i4>
      </vt:variant>
      <vt:variant>
        <vt:lpwstr/>
      </vt:variant>
      <vt:variant>
        <vt:lpwstr>_Toc136961802</vt:lpwstr>
      </vt:variant>
      <vt:variant>
        <vt:i4>1835065</vt:i4>
      </vt:variant>
      <vt:variant>
        <vt:i4>80</vt:i4>
      </vt:variant>
      <vt:variant>
        <vt:i4>0</vt:i4>
      </vt:variant>
      <vt:variant>
        <vt:i4>5</vt:i4>
      </vt:variant>
      <vt:variant>
        <vt:lpwstr/>
      </vt:variant>
      <vt:variant>
        <vt:lpwstr>_Toc136961801</vt:lpwstr>
      </vt:variant>
      <vt:variant>
        <vt:i4>1835065</vt:i4>
      </vt:variant>
      <vt:variant>
        <vt:i4>74</vt:i4>
      </vt:variant>
      <vt:variant>
        <vt:i4>0</vt:i4>
      </vt:variant>
      <vt:variant>
        <vt:i4>5</vt:i4>
      </vt:variant>
      <vt:variant>
        <vt:lpwstr/>
      </vt:variant>
      <vt:variant>
        <vt:lpwstr>_Toc136961800</vt:lpwstr>
      </vt:variant>
      <vt:variant>
        <vt:i4>1376310</vt:i4>
      </vt:variant>
      <vt:variant>
        <vt:i4>68</vt:i4>
      </vt:variant>
      <vt:variant>
        <vt:i4>0</vt:i4>
      </vt:variant>
      <vt:variant>
        <vt:i4>5</vt:i4>
      </vt:variant>
      <vt:variant>
        <vt:lpwstr/>
      </vt:variant>
      <vt:variant>
        <vt:lpwstr>_Toc136961799</vt:lpwstr>
      </vt:variant>
      <vt:variant>
        <vt:i4>1376310</vt:i4>
      </vt:variant>
      <vt:variant>
        <vt:i4>62</vt:i4>
      </vt:variant>
      <vt:variant>
        <vt:i4>0</vt:i4>
      </vt:variant>
      <vt:variant>
        <vt:i4>5</vt:i4>
      </vt:variant>
      <vt:variant>
        <vt:lpwstr/>
      </vt:variant>
      <vt:variant>
        <vt:lpwstr>_Toc136961798</vt:lpwstr>
      </vt:variant>
      <vt:variant>
        <vt:i4>1376310</vt:i4>
      </vt:variant>
      <vt:variant>
        <vt:i4>56</vt:i4>
      </vt:variant>
      <vt:variant>
        <vt:i4>0</vt:i4>
      </vt:variant>
      <vt:variant>
        <vt:i4>5</vt:i4>
      </vt:variant>
      <vt:variant>
        <vt:lpwstr/>
      </vt:variant>
      <vt:variant>
        <vt:lpwstr>_Toc136961797</vt:lpwstr>
      </vt:variant>
      <vt:variant>
        <vt:i4>1376310</vt:i4>
      </vt:variant>
      <vt:variant>
        <vt:i4>50</vt:i4>
      </vt:variant>
      <vt:variant>
        <vt:i4>0</vt:i4>
      </vt:variant>
      <vt:variant>
        <vt:i4>5</vt:i4>
      </vt:variant>
      <vt:variant>
        <vt:lpwstr/>
      </vt:variant>
      <vt:variant>
        <vt:lpwstr>_Toc136961796</vt:lpwstr>
      </vt:variant>
      <vt:variant>
        <vt:i4>1376310</vt:i4>
      </vt:variant>
      <vt:variant>
        <vt:i4>44</vt:i4>
      </vt:variant>
      <vt:variant>
        <vt:i4>0</vt:i4>
      </vt:variant>
      <vt:variant>
        <vt:i4>5</vt:i4>
      </vt:variant>
      <vt:variant>
        <vt:lpwstr/>
      </vt:variant>
      <vt:variant>
        <vt:lpwstr>_Toc136961795</vt:lpwstr>
      </vt:variant>
      <vt:variant>
        <vt:i4>1376310</vt:i4>
      </vt:variant>
      <vt:variant>
        <vt:i4>38</vt:i4>
      </vt:variant>
      <vt:variant>
        <vt:i4>0</vt:i4>
      </vt:variant>
      <vt:variant>
        <vt:i4>5</vt:i4>
      </vt:variant>
      <vt:variant>
        <vt:lpwstr/>
      </vt:variant>
      <vt:variant>
        <vt:lpwstr>_Toc136961794</vt:lpwstr>
      </vt:variant>
      <vt:variant>
        <vt:i4>1376310</vt:i4>
      </vt:variant>
      <vt:variant>
        <vt:i4>32</vt:i4>
      </vt:variant>
      <vt:variant>
        <vt:i4>0</vt:i4>
      </vt:variant>
      <vt:variant>
        <vt:i4>5</vt:i4>
      </vt:variant>
      <vt:variant>
        <vt:lpwstr/>
      </vt:variant>
      <vt:variant>
        <vt:lpwstr>_Toc136961793</vt:lpwstr>
      </vt:variant>
      <vt:variant>
        <vt:i4>1376310</vt:i4>
      </vt:variant>
      <vt:variant>
        <vt:i4>26</vt:i4>
      </vt:variant>
      <vt:variant>
        <vt:i4>0</vt:i4>
      </vt:variant>
      <vt:variant>
        <vt:i4>5</vt:i4>
      </vt:variant>
      <vt:variant>
        <vt:lpwstr/>
      </vt:variant>
      <vt:variant>
        <vt:lpwstr>_Toc136961792</vt:lpwstr>
      </vt:variant>
      <vt:variant>
        <vt:i4>1376310</vt:i4>
      </vt:variant>
      <vt:variant>
        <vt:i4>20</vt:i4>
      </vt:variant>
      <vt:variant>
        <vt:i4>0</vt:i4>
      </vt:variant>
      <vt:variant>
        <vt:i4>5</vt:i4>
      </vt:variant>
      <vt:variant>
        <vt:lpwstr/>
      </vt:variant>
      <vt:variant>
        <vt:lpwstr>_Toc136961791</vt:lpwstr>
      </vt:variant>
      <vt:variant>
        <vt:i4>1376310</vt:i4>
      </vt:variant>
      <vt:variant>
        <vt:i4>14</vt:i4>
      </vt:variant>
      <vt:variant>
        <vt:i4>0</vt:i4>
      </vt:variant>
      <vt:variant>
        <vt:i4>5</vt:i4>
      </vt:variant>
      <vt:variant>
        <vt:lpwstr/>
      </vt:variant>
      <vt:variant>
        <vt:lpwstr>_Toc136961790</vt:lpwstr>
      </vt:variant>
      <vt:variant>
        <vt:i4>1310774</vt:i4>
      </vt:variant>
      <vt:variant>
        <vt:i4>8</vt:i4>
      </vt:variant>
      <vt:variant>
        <vt:i4>0</vt:i4>
      </vt:variant>
      <vt:variant>
        <vt:i4>5</vt:i4>
      </vt:variant>
      <vt:variant>
        <vt:lpwstr/>
      </vt:variant>
      <vt:variant>
        <vt:lpwstr>_Toc136961789</vt:lpwstr>
      </vt:variant>
      <vt:variant>
        <vt:i4>1310774</vt:i4>
      </vt:variant>
      <vt:variant>
        <vt:i4>2</vt:i4>
      </vt:variant>
      <vt:variant>
        <vt:i4>0</vt:i4>
      </vt:variant>
      <vt:variant>
        <vt:i4>5</vt:i4>
      </vt:variant>
      <vt:variant>
        <vt:lpwstr/>
      </vt:variant>
      <vt:variant>
        <vt:lpwstr>_Toc136961788</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Norton Rose Fulbright Australia</dc:creator>
  <cp:keywords/>
  <dc:description/>
  <cp:lastModifiedBy>Sharon Sherry</cp:lastModifiedBy>
  <cp:revision>2</cp:revision>
  <cp:lastPrinted>2023-11-22T13:00:00Z</cp:lastPrinted>
  <dcterms:created xsi:type="dcterms:W3CDTF">2024-01-23T05:53:00Z</dcterms:created>
  <dcterms:modified xsi:type="dcterms:W3CDTF">2024-01-23T05:53:00Z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SFooter">
    <vt:lpwstr>kudm A0140950839v30 120722116 </vt:lpwstr>
  </property>
  <property fmtid="{D5CDD505-2E9C-101B-9397-08002B2CF9AE}" pid="3" name="DOCSDocNumber">
    <vt:lpwstr>40950839</vt:lpwstr>
  </property>
  <property fmtid="{D5CDD505-2E9C-101B-9397-08002B2CF9AE}" pid="4" name="DOCSDocumentID">
    <vt:lpwstr>A0140950839</vt:lpwstr>
  </property>
  <property fmtid="{D5CDD505-2E9C-101B-9397-08002B2CF9AE}" pid="5" name="ContentTypeId">
    <vt:lpwstr>0x01010052AB576E7C94F44C8DDE30F0C5631322</vt:lpwstr>
  </property>
  <property fmtid="{D5CDD505-2E9C-101B-9397-08002B2CF9AE}" pid="6" name="Order">
    <vt:r8>900500</vt:r8>
  </property>
  <property fmtid="{D5CDD505-2E9C-101B-9397-08002B2CF9AE}" pid="7" name="ComplianceAssetId">
    <vt:lpwstr/>
  </property>
  <property fmtid="{D5CDD505-2E9C-101B-9397-08002B2CF9AE}" pid="8" name="MediaServiceImageTags">
    <vt:lpwstr/>
  </property>
</Properties>
</file>